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44F78" w:rsidP="00407C9E">
      <w:pPr>
        <w:pStyle w:val="NoteOrEstimate"/>
      </w:pPr>
      <w:r>
        <w:t>LEGISLATIVE FISCAL ESTIMATE</w:t>
      </w:r>
    </w:p>
    <w:p w:rsidR="003C5892" w:rsidRDefault="00044F7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2A37" w:rsidP="00702A37">
      <w:pPr>
        <w:pStyle w:val="BillNo"/>
      </w:pPr>
      <w:proofErr w:type="gramStart"/>
      <w:r>
        <w:t>219th</w:t>
      </w:r>
      <w:proofErr w:type="gramEnd"/>
      <w:r>
        <w:t xml:space="preserve"> LEGISLATURE</w:t>
      </w:r>
    </w:p>
    <w:p w:rsidR="00353325" w:rsidRDefault="00353325" w:rsidP="00353325"/>
    <w:p w:rsidR="00702A37" w:rsidRDefault="00702A37" w:rsidP="00702A37">
      <w:pPr>
        <w:jc w:val="center"/>
      </w:pPr>
      <w:r>
        <w:t>DATED: JUNE 4, 2020</w:t>
      </w:r>
    </w:p>
    <w:p w:rsidR="00702A37" w:rsidRDefault="00702A37" w:rsidP="00353325"/>
    <w:p w:rsidR="00702A37" w:rsidRDefault="00702A3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250A0" w:rsidP="00515AC5">
            <w:r w:rsidRPr="006250A0">
              <w:t>Caps interest rate for redemption of tax liens at nine percent per year.</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B4136" w:rsidP="006B4024">
            <w:r>
              <w:t>Indeterminate impact on</w:t>
            </w:r>
            <w:r w:rsidR="00074A24">
              <w:t xml:space="preserve"> </w:t>
            </w:r>
            <w:r w:rsidR="006B4024">
              <w:t>municipal</w:t>
            </w:r>
            <w:r w:rsidR="00074A24">
              <w:t xml:space="preserve"> </w:t>
            </w:r>
            <w:r w:rsidR="00C446C0">
              <w:t>finances</w:t>
            </w:r>
            <w:r w:rsidR="00074A2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B4024" w:rsidP="00515AC5">
            <w:r>
              <w:t>Municipal</w:t>
            </w:r>
            <w:r w:rsidR="00543F35">
              <w:t xml:space="preserve"> governments</w:t>
            </w:r>
            <w:r w:rsidR="00575C4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1800"/>
        <w:gridCol w:w="3420"/>
        <w:gridCol w:w="1900"/>
        <w:gridCol w:w="15"/>
      </w:tblGrid>
      <w:tr w:rsidR="00C75246" w:rsidTr="00543F3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B402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4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6B402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6B4024" w:rsidP="00C446C0">
            <w:pPr>
              <w:tabs>
                <w:tab w:val="left" w:pos="360"/>
                <w:tab w:val="left" w:pos="720"/>
                <w:tab w:val="left" w:pos="1440"/>
                <w:tab w:val="left" w:pos="2160"/>
                <w:tab w:val="left" w:pos="2880"/>
                <w:tab w:val="left" w:pos="3600"/>
                <w:tab w:val="left" w:pos="4320"/>
                <w:tab w:val="left" w:pos="5040"/>
              </w:tabs>
              <w:rPr>
                <w:b/>
              </w:rPr>
            </w:pPr>
            <w:r>
              <w:rPr>
                <w:b/>
              </w:rPr>
              <w:t>Municipal</w:t>
            </w:r>
            <w:r w:rsidR="00C75246" w:rsidRPr="00F11982">
              <w:rPr>
                <w:b/>
              </w:rPr>
              <w:t xml:space="preserve"> </w:t>
            </w:r>
            <w:r w:rsidR="00C446C0">
              <w:rPr>
                <w:b/>
              </w:rPr>
              <w:t>Finances</w:t>
            </w:r>
          </w:p>
        </w:tc>
        <w:tc>
          <w:tcPr>
            <w:tcW w:w="18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20" w:type="dxa"/>
            <w:tcBorders>
              <w:top w:val="nil"/>
              <w:left w:val="nil"/>
              <w:bottom w:val="nil"/>
              <w:right w:val="nil"/>
            </w:tcBorders>
            <w:tcMar>
              <w:bottom w:w="29" w:type="dxa"/>
            </w:tcMar>
            <w:vAlign w:val="bottom"/>
          </w:tcPr>
          <w:p w:rsidR="00C75246" w:rsidRDefault="000B4136" w:rsidP="002D7863">
            <w:pPr>
              <w:tabs>
                <w:tab w:val="left" w:pos="360"/>
                <w:tab w:val="left" w:pos="720"/>
                <w:tab w:val="left" w:pos="1440"/>
                <w:tab w:val="left" w:pos="2160"/>
                <w:tab w:val="left" w:pos="2880"/>
                <w:tab w:val="left" w:pos="3600"/>
                <w:tab w:val="left" w:pos="4320"/>
                <w:tab w:val="left" w:pos="5040"/>
              </w:tabs>
              <w:jc w:val="center"/>
            </w:pPr>
            <w:r>
              <w:t>Indeterminate</w:t>
            </w:r>
            <w:r w:rsidR="00E16EB6">
              <w:t xml:space="preserve"> Impact</w:t>
            </w:r>
          </w:p>
        </w:tc>
        <w:tc>
          <w:tcPr>
            <w:tcW w:w="190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43F3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73E4C" w:rsidP="00702A3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w:t>
      </w:r>
      <w:r w:rsidR="00483BC3">
        <w:t xml:space="preserve"> that enactment of the bill would </w:t>
      </w:r>
      <w:r w:rsidR="00C446C0">
        <w:t xml:space="preserve">result in an </w:t>
      </w:r>
      <w:r w:rsidR="00483BC3">
        <w:t xml:space="preserve">indeterminate </w:t>
      </w:r>
      <w:r w:rsidR="00C446C0">
        <w:t>impact</w:t>
      </w:r>
      <w:r w:rsidR="00483BC3">
        <w:t xml:space="preserve"> </w:t>
      </w:r>
      <w:r w:rsidR="00C446C0">
        <w:t>on</w:t>
      </w:r>
      <w:r w:rsidR="00483BC3">
        <w:t xml:space="preserve"> </w:t>
      </w:r>
      <w:r w:rsidR="006B4024">
        <w:t>municipal</w:t>
      </w:r>
      <w:r w:rsidR="00C446C0">
        <w:t xml:space="preserve"> government finances</w:t>
      </w:r>
      <w:r w:rsidR="00483BC3">
        <w:t>.</w:t>
      </w:r>
    </w:p>
    <w:p w:rsidR="00702A37" w:rsidRDefault="00702A37" w:rsidP="00702A3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483BC3" w:rsidP="00702A37">
      <w:pPr>
        <w:pStyle w:val="StyleBulletedSymbolsymbol"/>
        <w:tabs>
          <w:tab w:val="num" w:pos="360"/>
        </w:tabs>
        <w:spacing w:after="0"/>
      </w:pPr>
      <w:r>
        <w:t>By lowering the cap on the interest rate for the redemption of</w:t>
      </w:r>
      <w:r w:rsidR="0066168A">
        <w:t xml:space="preserve"> a</w:t>
      </w:r>
      <w:r>
        <w:t xml:space="preserve"> tax lien from 18 percent per year to </w:t>
      </w:r>
      <w:r w:rsidR="00C446C0">
        <w:t>nine</w:t>
      </w:r>
      <w:r>
        <w:t xml:space="preserve"> percent per year,</w:t>
      </w:r>
      <w:r w:rsidR="00C446C0">
        <w:t xml:space="preserve"> the OLS notes </w:t>
      </w:r>
      <w:r w:rsidR="004E2B38">
        <w:t>that there is a potentially</w:t>
      </w:r>
      <w:r w:rsidR="00C446C0">
        <w:t xml:space="preserve"> increased </w:t>
      </w:r>
      <w:r w:rsidR="004E2B38">
        <w:t>probability</w:t>
      </w:r>
      <w:r w:rsidR="000B4136">
        <w:t xml:space="preserve"> </w:t>
      </w:r>
      <w:r w:rsidR="004E2B38">
        <w:t>of</w:t>
      </w:r>
      <w:r w:rsidR="000B4136">
        <w:t xml:space="preserve"> individuals </w:t>
      </w:r>
      <w:r w:rsidR="004E2B38">
        <w:t>with delinquent</w:t>
      </w:r>
      <w:r w:rsidR="000B4136">
        <w:t xml:space="preserve"> property taxes </w:t>
      </w:r>
      <w:r w:rsidR="004E2B38">
        <w:t>being able to redeem the tax sale certificate from the investor prior to foreclosure.</w:t>
      </w:r>
    </w:p>
    <w:p w:rsidR="00702A37" w:rsidRDefault="00702A37" w:rsidP="00702A37">
      <w:pPr>
        <w:pStyle w:val="StyleBulletedSymbolsymbol"/>
        <w:numPr>
          <w:ilvl w:val="0"/>
          <w:numId w:val="0"/>
        </w:numPr>
        <w:spacing w:after="0"/>
        <w:ind w:left="360"/>
      </w:pPr>
    </w:p>
    <w:p w:rsidR="004E2B38" w:rsidRDefault="00F25942" w:rsidP="00702A37">
      <w:pPr>
        <w:pStyle w:val="StyleBulletedSymbolsymbol"/>
        <w:tabs>
          <w:tab w:val="num" w:pos="360"/>
        </w:tabs>
        <w:spacing w:after="0"/>
      </w:pPr>
      <w:r>
        <w:t xml:space="preserve">However, while there is a potentially increased probability of property owners in arrears being able to pay off the tax lien, this would not directly </w:t>
      </w:r>
      <w:proofErr w:type="gramStart"/>
      <w:r>
        <w:t>impact</w:t>
      </w:r>
      <w:proofErr w:type="gramEnd"/>
      <w:r>
        <w:t xml:space="preserve"> a </w:t>
      </w:r>
      <w:r w:rsidR="006B4024">
        <w:t>municipality’s finances, as this interest rate is the rate to be paid by the delinquent taxpayer to the investor to pay off the tax lien.</w:t>
      </w:r>
    </w:p>
    <w:p w:rsidR="00702A37" w:rsidRDefault="00702A37" w:rsidP="00702A37">
      <w:pPr>
        <w:pStyle w:val="StyleBulletedSymbolsymbol"/>
        <w:numPr>
          <w:ilvl w:val="0"/>
          <w:numId w:val="0"/>
        </w:numPr>
        <w:spacing w:after="0"/>
        <w:ind w:left="360"/>
      </w:pPr>
    </w:p>
    <w:p w:rsidR="00F25942" w:rsidRDefault="00F25942" w:rsidP="00702A37">
      <w:pPr>
        <w:pStyle w:val="StyleBulletedSymbolsymbol"/>
        <w:tabs>
          <w:tab w:val="num" w:pos="360"/>
        </w:tabs>
        <w:spacing w:after="0"/>
      </w:pPr>
      <w:r>
        <w:t xml:space="preserve">Finally, the OLS does not have sufficient information to predict how the actions of investors in tax liens may or may not change </w:t>
      </w:r>
      <w:proofErr w:type="gramStart"/>
      <w:r>
        <w:t>as a result</w:t>
      </w:r>
      <w:proofErr w:type="gramEnd"/>
      <w:r>
        <w:t xml:space="preserve"> of the bill.</w:t>
      </w:r>
    </w:p>
    <w:p w:rsidR="00255944" w:rsidRDefault="00255944" w:rsidP="007E5EB3"/>
    <w:p w:rsidR="00702A37" w:rsidRDefault="00702A3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7E5638">
        <w:t xml:space="preserve">This bill would cap the interest rate for the redemption of a tax lien to nine percent per year. </w:t>
      </w:r>
      <w:r w:rsidR="00C446C0">
        <w:t xml:space="preserve"> </w:t>
      </w:r>
      <w:r w:rsidR="007E5638">
        <w:t>Current law caps that interest rate at 18 percent per year.</w:t>
      </w:r>
    </w:p>
    <w:p w:rsidR="00702A37" w:rsidRDefault="00702A37"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6168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25942" w:rsidRDefault="00255944" w:rsidP="00F25942">
      <w:pPr>
        <w:tabs>
          <w:tab w:val="left" w:pos="360"/>
          <w:tab w:val="left" w:pos="720"/>
          <w:tab w:val="left" w:pos="1440"/>
          <w:tab w:val="left" w:pos="2160"/>
          <w:tab w:val="left" w:pos="2880"/>
          <w:tab w:val="left" w:pos="3600"/>
          <w:tab w:val="left" w:pos="4320"/>
          <w:tab w:val="left" w:pos="5040"/>
        </w:tabs>
      </w:pPr>
      <w:r>
        <w:tab/>
      </w:r>
      <w:r w:rsidR="00F25942">
        <w:t xml:space="preserve">The OLS estimates that enactment of the bill would result in an indeterminate impact on </w:t>
      </w:r>
      <w:r w:rsidR="006B4024">
        <w:t>municipal</w:t>
      </w:r>
      <w:r w:rsidR="00F25942">
        <w:t xml:space="preserve"> government finances.</w:t>
      </w:r>
    </w:p>
    <w:p w:rsidR="001B6592" w:rsidRDefault="001B6592" w:rsidP="00F25942">
      <w:pPr>
        <w:tabs>
          <w:tab w:val="left" w:pos="360"/>
          <w:tab w:val="left" w:pos="720"/>
          <w:tab w:val="left" w:pos="1440"/>
          <w:tab w:val="left" w:pos="2160"/>
          <w:tab w:val="left" w:pos="2880"/>
          <w:tab w:val="left" w:pos="3600"/>
          <w:tab w:val="left" w:pos="4320"/>
          <w:tab w:val="left" w:pos="5040"/>
        </w:tabs>
      </w:pPr>
      <w:r>
        <w:tab/>
      </w:r>
      <w:r w:rsidRPr="001B6592">
        <w:t xml:space="preserve">At a tax sale, title to the delinquent property itself is not sold. </w:t>
      </w:r>
      <w:r>
        <w:t xml:space="preserve"> </w:t>
      </w:r>
      <w:r w:rsidRPr="001B6592">
        <w:t xml:space="preserve">What is sold is a tax sale certificate on late property tax payments, </w:t>
      </w:r>
      <w:r w:rsidR="006F2A0E">
        <w:t xml:space="preserve">representing </w:t>
      </w:r>
      <w:r w:rsidRPr="001B6592">
        <w:t xml:space="preserve">a lien on the property.  Under current law, tax sale certificates can earn interest of up to 18 percent, depending on the winning (lowest) percentage bid at the auction. </w:t>
      </w:r>
      <w:r w:rsidR="00ED2C5A">
        <w:t xml:space="preserve"> This bill proposes to lower that</w:t>
      </w:r>
      <w:r w:rsidRPr="001B6592">
        <w:t xml:space="preserve"> cap from 18 percent to nine percent.  After two years, if the property owner does not redeem a lien, a lien holder can begin proceedings in Superior Court to foreclose on the property.  If foreclosure is perfected, then the name on the deed is changed to that of the lien holder who can then t</w:t>
      </w:r>
      <w:r w:rsidR="00D43CDD">
        <w:t>ake possession of the property.</w:t>
      </w:r>
    </w:p>
    <w:p w:rsidR="00F25942" w:rsidRDefault="00F25942" w:rsidP="00F25942">
      <w:pPr>
        <w:tabs>
          <w:tab w:val="left" w:pos="360"/>
          <w:tab w:val="left" w:pos="720"/>
          <w:tab w:val="left" w:pos="1440"/>
          <w:tab w:val="left" w:pos="2160"/>
          <w:tab w:val="left" w:pos="2880"/>
          <w:tab w:val="left" w:pos="3600"/>
          <w:tab w:val="left" w:pos="4320"/>
          <w:tab w:val="left" w:pos="5040"/>
        </w:tabs>
      </w:pPr>
      <w:r>
        <w:tab/>
        <w:t>By lowering the cap on the interest rate for the redemption of a tax lien from 18 percent per year to nine percent per year, the OLS notes that there is a potentially increased probability of individuals with delinquent property taxes being able to redeem the tax sale certificate from the investor prior to foreclosure.</w:t>
      </w:r>
    </w:p>
    <w:p w:rsidR="00F25942" w:rsidRDefault="00F25942" w:rsidP="00F25942">
      <w:pPr>
        <w:tabs>
          <w:tab w:val="left" w:pos="360"/>
          <w:tab w:val="left" w:pos="720"/>
          <w:tab w:val="left" w:pos="1440"/>
          <w:tab w:val="left" w:pos="2160"/>
          <w:tab w:val="left" w:pos="2880"/>
          <w:tab w:val="left" w:pos="3600"/>
          <w:tab w:val="left" w:pos="4320"/>
          <w:tab w:val="left" w:pos="5040"/>
        </w:tabs>
      </w:pPr>
      <w:r>
        <w:tab/>
        <w:t xml:space="preserve">However, while there is a potentially increased probability of property owners in arrears being able to pay off the tax lien, this would not directly impact a </w:t>
      </w:r>
      <w:r w:rsidR="006B4024">
        <w:t>municipality’s</w:t>
      </w:r>
      <w:r>
        <w:t xml:space="preserve"> finances</w:t>
      </w:r>
      <w:r w:rsidR="006B4024">
        <w:t>, as this interest rate is the rate to be paid by the delinquent taxpayer to the investor to pay off the tax lien.</w:t>
      </w:r>
    </w:p>
    <w:p w:rsidR="00EF17BC" w:rsidRDefault="00F25942" w:rsidP="00EF17BC">
      <w:pPr>
        <w:tabs>
          <w:tab w:val="left" w:pos="360"/>
          <w:tab w:val="left" w:pos="720"/>
          <w:tab w:val="left" w:pos="1440"/>
          <w:tab w:val="left" w:pos="2160"/>
          <w:tab w:val="left" w:pos="2880"/>
          <w:tab w:val="left" w:pos="3600"/>
          <w:tab w:val="left" w:pos="4320"/>
          <w:tab w:val="left" w:pos="5040"/>
        </w:tabs>
      </w:pPr>
      <w:r>
        <w:tab/>
        <w:t>Finally, the OLS does not have sufficient information to predict how the actions of investors in tax liens may or may not change as a result of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6168A"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A148D" w:rsidP="00EF17BC">
            <w:pPr>
              <w:pStyle w:val="10pointItalics"/>
            </w:pPr>
            <w:bookmarkStart w:id="2" w:name="UserFullName"/>
            <w:bookmarkEnd w:id="2"/>
            <w:r>
              <w:t>Benjamin</w:t>
            </w:r>
            <w:r w:rsidR="0066168A">
              <w:t xml:space="preserve"> A.</w:t>
            </w:r>
            <w:r>
              <w:t xml:space="preserve"> Levy</w:t>
            </w:r>
          </w:p>
          <w:p w:rsidR="00EF17BC" w:rsidRDefault="0066168A" w:rsidP="0066168A">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02A37" w:rsidRDefault="00702A37" w:rsidP="00EF17BC">
      <w:pPr>
        <w:spacing w:line="287" w:lineRule="atLeast"/>
      </w:pPr>
    </w:p>
    <w:p w:rsidR="00EF17BC" w:rsidRDefault="00044F78"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4F7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2A3" w:rsidRDefault="00E302A3">
      <w:r>
        <w:separator/>
      </w:r>
    </w:p>
  </w:endnote>
  <w:endnote w:type="continuationSeparator" w:id="0">
    <w:p w:rsidR="00E302A3" w:rsidRDefault="00E3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60A5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28584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2A3" w:rsidRDefault="00E302A3">
      <w:r>
        <w:separator/>
      </w:r>
    </w:p>
  </w:footnote>
  <w:footnote w:type="continuationSeparator" w:id="0">
    <w:p w:rsidR="00E302A3" w:rsidRDefault="00E30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F78" w:rsidRDefault="00044F78" w:rsidP="00044F78">
    <w:pPr>
      <w:pStyle w:val="Header"/>
      <w:jc w:val="center"/>
    </w:pPr>
    <w:r>
      <w:t>F</w:t>
    </w:r>
    <w:r w:rsidR="00702A37">
      <w:t>E to S</w:t>
    </w:r>
    <w:r>
      <w:t xml:space="preserve">2472 </w:t>
    </w:r>
  </w:p>
  <w:p w:rsidR="00044F78" w:rsidRDefault="00044F78" w:rsidP="00044F78">
    <w:pPr>
      <w:pStyle w:val="Header"/>
      <w:jc w:val="center"/>
    </w:pPr>
    <w:r>
      <w:fldChar w:fldCharType="begin"/>
    </w:r>
    <w:r>
      <w:instrText xml:space="preserve"> PAGE  \* MERGEFORMAT </w:instrText>
    </w:r>
    <w:r>
      <w:fldChar w:fldCharType="separate"/>
    </w:r>
    <w:r w:rsidR="00560A55">
      <w:rPr>
        <w:noProof/>
      </w:rPr>
      <w:t>2</w:t>
    </w:r>
    <w:r>
      <w:fldChar w:fldCharType="end"/>
    </w:r>
  </w:p>
  <w:p w:rsidR="00044F78" w:rsidRDefault="00044F78" w:rsidP="00044F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F78"/>
    <w:rsid w:val="00011EDD"/>
    <w:rsid w:val="00013973"/>
    <w:rsid w:val="000333DF"/>
    <w:rsid w:val="00036860"/>
    <w:rsid w:val="00042B0B"/>
    <w:rsid w:val="00044F78"/>
    <w:rsid w:val="000629F9"/>
    <w:rsid w:val="000701B0"/>
    <w:rsid w:val="00070F62"/>
    <w:rsid w:val="00074A24"/>
    <w:rsid w:val="000820F8"/>
    <w:rsid w:val="0008691D"/>
    <w:rsid w:val="00095290"/>
    <w:rsid w:val="000A16EC"/>
    <w:rsid w:val="000B1CCB"/>
    <w:rsid w:val="000B4136"/>
    <w:rsid w:val="000C074D"/>
    <w:rsid w:val="000C50EA"/>
    <w:rsid w:val="000E08DD"/>
    <w:rsid w:val="000E17DB"/>
    <w:rsid w:val="000F0A12"/>
    <w:rsid w:val="000F231D"/>
    <w:rsid w:val="000F278B"/>
    <w:rsid w:val="000F2B57"/>
    <w:rsid w:val="000F3D94"/>
    <w:rsid w:val="001106B5"/>
    <w:rsid w:val="00114591"/>
    <w:rsid w:val="00115411"/>
    <w:rsid w:val="001223E7"/>
    <w:rsid w:val="00125D26"/>
    <w:rsid w:val="00142AE8"/>
    <w:rsid w:val="00145CE4"/>
    <w:rsid w:val="00157AED"/>
    <w:rsid w:val="00172CF5"/>
    <w:rsid w:val="001907A1"/>
    <w:rsid w:val="00193C26"/>
    <w:rsid w:val="00194789"/>
    <w:rsid w:val="00197240"/>
    <w:rsid w:val="001A1BED"/>
    <w:rsid w:val="001B1D4B"/>
    <w:rsid w:val="001B2BA9"/>
    <w:rsid w:val="001B6592"/>
    <w:rsid w:val="001D0C90"/>
    <w:rsid w:val="001D3FD4"/>
    <w:rsid w:val="001F4F8B"/>
    <w:rsid w:val="00201322"/>
    <w:rsid w:val="00203C53"/>
    <w:rsid w:val="00210E60"/>
    <w:rsid w:val="002116FF"/>
    <w:rsid w:val="00212908"/>
    <w:rsid w:val="00213CFF"/>
    <w:rsid w:val="0021576A"/>
    <w:rsid w:val="00220166"/>
    <w:rsid w:val="00231207"/>
    <w:rsid w:val="00234802"/>
    <w:rsid w:val="00241AAD"/>
    <w:rsid w:val="002427E6"/>
    <w:rsid w:val="0024422E"/>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1193"/>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5B73"/>
    <w:rsid w:val="00407C9E"/>
    <w:rsid w:val="0041022E"/>
    <w:rsid w:val="004149CC"/>
    <w:rsid w:val="004439CE"/>
    <w:rsid w:val="00473E4C"/>
    <w:rsid w:val="00483BC3"/>
    <w:rsid w:val="00485323"/>
    <w:rsid w:val="00487ED8"/>
    <w:rsid w:val="004911CB"/>
    <w:rsid w:val="00491918"/>
    <w:rsid w:val="004944C2"/>
    <w:rsid w:val="004A10CD"/>
    <w:rsid w:val="004A2E7F"/>
    <w:rsid w:val="004A5A65"/>
    <w:rsid w:val="004B1485"/>
    <w:rsid w:val="004C6ECA"/>
    <w:rsid w:val="004D6C2C"/>
    <w:rsid w:val="004D7D86"/>
    <w:rsid w:val="004E1959"/>
    <w:rsid w:val="004E2B38"/>
    <w:rsid w:val="004E6202"/>
    <w:rsid w:val="004F1874"/>
    <w:rsid w:val="004F2034"/>
    <w:rsid w:val="004F585C"/>
    <w:rsid w:val="004F7F49"/>
    <w:rsid w:val="00510A23"/>
    <w:rsid w:val="0051514A"/>
    <w:rsid w:val="00515AC5"/>
    <w:rsid w:val="00520DC2"/>
    <w:rsid w:val="00536F40"/>
    <w:rsid w:val="00543F35"/>
    <w:rsid w:val="005470F3"/>
    <w:rsid w:val="00560A55"/>
    <w:rsid w:val="00570997"/>
    <w:rsid w:val="00575C43"/>
    <w:rsid w:val="00577AA8"/>
    <w:rsid w:val="005850CE"/>
    <w:rsid w:val="005A6D23"/>
    <w:rsid w:val="005C1947"/>
    <w:rsid w:val="005C1E9D"/>
    <w:rsid w:val="005E03E7"/>
    <w:rsid w:val="005E75AB"/>
    <w:rsid w:val="00601F73"/>
    <w:rsid w:val="006136A9"/>
    <w:rsid w:val="006250A0"/>
    <w:rsid w:val="00625D15"/>
    <w:rsid w:val="00651611"/>
    <w:rsid w:val="00653AE2"/>
    <w:rsid w:val="0066168A"/>
    <w:rsid w:val="006671C7"/>
    <w:rsid w:val="006917CF"/>
    <w:rsid w:val="00692BD4"/>
    <w:rsid w:val="006B22F3"/>
    <w:rsid w:val="006B2FD5"/>
    <w:rsid w:val="006B4024"/>
    <w:rsid w:val="006B5C2D"/>
    <w:rsid w:val="006B6C16"/>
    <w:rsid w:val="006D6F6C"/>
    <w:rsid w:val="006F239A"/>
    <w:rsid w:val="006F2A0E"/>
    <w:rsid w:val="006F505D"/>
    <w:rsid w:val="006F7203"/>
    <w:rsid w:val="00702A37"/>
    <w:rsid w:val="00703D42"/>
    <w:rsid w:val="00722AEF"/>
    <w:rsid w:val="00737A6C"/>
    <w:rsid w:val="00743F01"/>
    <w:rsid w:val="00744AE4"/>
    <w:rsid w:val="00763D60"/>
    <w:rsid w:val="007833B1"/>
    <w:rsid w:val="007920AC"/>
    <w:rsid w:val="007A0F7E"/>
    <w:rsid w:val="007A42C5"/>
    <w:rsid w:val="007A65A1"/>
    <w:rsid w:val="007B1FCF"/>
    <w:rsid w:val="007C4620"/>
    <w:rsid w:val="007E337B"/>
    <w:rsid w:val="007E5638"/>
    <w:rsid w:val="007E5EB3"/>
    <w:rsid w:val="00804E41"/>
    <w:rsid w:val="00811BC0"/>
    <w:rsid w:val="008231E8"/>
    <w:rsid w:val="008266B7"/>
    <w:rsid w:val="00854B89"/>
    <w:rsid w:val="00855555"/>
    <w:rsid w:val="00881EF3"/>
    <w:rsid w:val="00883E7C"/>
    <w:rsid w:val="00886261"/>
    <w:rsid w:val="00894971"/>
    <w:rsid w:val="008A4E2E"/>
    <w:rsid w:val="008C0341"/>
    <w:rsid w:val="008D1633"/>
    <w:rsid w:val="008D5731"/>
    <w:rsid w:val="008E1349"/>
    <w:rsid w:val="00937A78"/>
    <w:rsid w:val="00946DF5"/>
    <w:rsid w:val="00947B1E"/>
    <w:rsid w:val="00953C08"/>
    <w:rsid w:val="00973C29"/>
    <w:rsid w:val="009B14F4"/>
    <w:rsid w:val="009B1B0D"/>
    <w:rsid w:val="009B1C3D"/>
    <w:rsid w:val="009B32DD"/>
    <w:rsid w:val="009C005A"/>
    <w:rsid w:val="009D4BC2"/>
    <w:rsid w:val="009D5E5F"/>
    <w:rsid w:val="009D62B4"/>
    <w:rsid w:val="009E1448"/>
    <w:rsid w:val="009E3E41"/>
    <w:rsid w:val="00A03746"/>
    <w:rsid w:val="00A05A06"/>
    <w:rsid w:val="00A164F2"/>
    <w:rsid w:val="00A26FCF"/>
    <w:rsid w:val="00A31FA5"/>
    <w:rsid w:val="00A34F8C"/>
    <w:rsid w:val="00A359DA"/>
    <w:rsid w:val="00A37886"/>
    <w:rsid w:val="00A40BCF"/>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3EBE"/>
    <w:rsid w:val="00B66FF0"/>
    <w:rsid w:val="00B84AC8"/>
    <w:rsid w:val="00B90F8C"/>
    <w:rsid w:val="00B91C0B"/>
    <w:rsid w:val="00B97E24"/>
    <w:rsid w:val="00BA0BE6"/>
    <w:rsid w:val="00BA2122"/>
    <w:rsid w:val="00BA2F3A"/>
    <w:rsid w:val="00BF47F9"/>
    <w:rsid w:val="00C07688"/>
    <w:rsid w:val="00C13568"/>
    <w:rsid w:val="00C260AB"/>
    <w:rsid w:val="00C32933"/>
    <w:rsid w:val="00C3314D"/>
    <w:rsid w:val="00C446C0"/>
    <w:rsid w:val="00C75246"/>
    <w:rsid w:val="00C80B0B"/>
    <w:rsid w:val="00C91EDF"/>
    <w:rsid w:val="00C9377A"/>
    <w:rsid w:val="00C97447"/>
    <w:rsid w:val="00CC6622"/>
    <w:rsid w:val="00CD538E"/>
    <w:rsid w:val="00CF7800"/>
    <w:rsid w:val="00D20F5D"/>
    <w:rsid w:val="00D376ED"/>
    <w:rsid w:val="00D40E4F"/>
    <w:rsid w:val="00D43CDD"/>
    <w:rsid w:val="00D638D0"/>
    <w:rsid w:val="00D67A0A"/>
    <w:rsid w:val="00D734B9"/>
    <w:rsid w:val="00D762A6"/>
    <w:rsid w:val="00D762BF"/>
    <w:rsid w:val="00D84564"/>
    <w:rsid w:val="00D958CF"/>
    <w:rsid w:val="00D968A7"/>
    <w:rsid w:val="00DA148D"/>
    <w:rsid w:val="00DC2149"/>
    <w:rsid w:val="00DC789F"/>
    <w:rsid w:val="00DD3C40"/>
    <w:rsid w:val="00DD7275"/>
    <w:rsid w:val="00DE1C6C"/>
    <w:rsid w:val="00DE47C2"/>
    <w:rsid w:val="00DE5037"/>
    <w:rsid w:val="00DF054C"/>
    <w:rsid w:val="00DF65C1"/>
    <w:rsid w:val="00E008A4"/>
    <w:rsid w:val="00E042C5"/>
    <w:rsid w:val="00E06D7C"/>
    <w:rsid w:val="00E16EB6"/>
    <w:rsid w:val="00E21963"/>
    <w:rsid w:val="00E22D9A"/>
    <w:rsid w:val="00E262A3"/>
    <w:rsid w:val="00E302A3"/>
    <w:rsid w:val="00E32D2F"/>
    <w:rsid w:val="00E51E95"/>
    <w:rsid w:val="00E5461B"/>
    <w:rsid w:val="00E708C9"/>
    <w:rsid w:val="00E74E35"/>
    <w:rsid w:val="00E75B93"/>
    <w:rsid w:val="00E86D2A"/>
    <w:rsid w:val="00E9123C"/>
    <w:rsid w:val="00E95800"/>
    <w:rsid w:val="00EB1C90"/>
    <w:rsid w:val="00EC1EF8"/>
    <w:rsid w:val="00EC2547"/>
    <w:rsid w:val="00EC4079"/>
    <w:rsid w:val="00ED2C5A"/>
    <w:rsid w:val="00EE7D05"/>
    <w:rsid w:val="00EF17BC"/>
    <w:rsid w:val="00EF3B9C"/>
    <w:rsid w:val="00F04CAD"/>
    <w:rsid w:val="00F11982"/>
    <w:rsid w:val="00F25942"/>
    <w:rsid w:val="00F2634D"/>
    <w:rsid w:val="00F332CE"/>
    <w:rsid w:val="00F35009"/>
    <w:rsid w:val="00F4083E"/>
    <w:rsid w:val="00F45BA7"/>
    <w:rsid w:val="00F51DD4"/>
    <w:rsid w:val="00F64D56"/>
    <w:rsid w:val="00F7260F"/>
    <w:rsid w:val="00F73621"/>
    <w:rsid w:val="00F82B11"/>
    <w:rsid w:val="00F873F0"/>
    <w:rsid w:val="00FA6D2B"/>
    <w:rsid w:val="00FB1004"/>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A57711-DD08-46EE-85B3-77815525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02A37"/>
    <w:pPr>
      <w:ind w:left="720"/>
      <w:contextualSpacing/>
    </w:pPr>
  </w:style>
  <w:style w:type="paragraph" w:styleId="BalloonText">
    <w:name w:val="Balloon Text"/>
    <w:basedOn w:val="Normal"/>
    <w:link w:val="BalloonTextChar"/>
    <w:semiHidden/>
    <w:unhideWhenUsed/>
    <w:rsid w:val="00494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44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598</Words>
  <Characters>2972</Characters>
  <Application>Microsoft Office Word</Application>
  <DocSecurity>0</DocSecurity>
  <Lines>94</Lines>
  <Paragraphs>44</Paragraphs>
  <ScaleCrop>false</ScaleCrop>
  <HeadingPairs>
    <vt:vector size="2" baseType="variant">
      <vt:variant>
        <vt:lpstr>Title</vt:lpstr>
      </vt:variant>
      <vt:variant>
        <vt:i4>1</vt:i4>
      </vt:variant>
    </vt:vector>
  </HeadingPairs>
  <TitlesOfParts>
    <vt:vector size="1" baseType="lpstr">
      <vt:lpstr>S2472   FISCAL ESTIMATE</vt:lpstr>
    </vt:vector>
  </TitlesOfParts>
  <Manager>Benjamin A. Levy; R229</Manager>
  <Company>Office of Legislative Services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S2472   FISCAL ESTIMATE</dc:title>
  <dc:creator>Senator DIEGNAN</dc:creator>
  <cp:keywords>S2472|2|LG |317|252|115|!||</cp:keywords>
  <dc:description>Sent to Sponsor 6/1/20 BPU 6/4/20</dc:description>
  <cp:lastModifiedBy>Bell, Careema</cp:lastModifiedBy>
  <cp:revision>2</cp:revision>
  <cp:lastPrinted>2020-06-04T18:48:00Z</cp:lastPrinted>
  <dcterms:created xsi:type="dcterms:W3CDTF">2020-06-05T14:34:00Z</dcterms:created>
  <dcterms:modified xsi:type="dcterms:W3CDTF">2020-06-05T14:34:00Z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