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194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19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1940">
        <w:rPr>
          <w:caps/>
          <w:szCs w:val="24"/>
        </w:rPr>
        <w:t>JULY 2</w:t>
      </w:r>
      <w:r w:rsidR="00637D36">
        <w:rPr>
          <w:caps/>
          <w:szCs w:val="24"/>
        </w:rPr>
        <w:t>8</w:t>
      </w:r>
      <w:r w:rsidR="00F81940">
        <w:rPr>
          <w:caps/>
          <w:szCs w:val="24"/>
        </w:rPr>
        <w:t>, 2020</w:t>
      </w:r>
    </w:p>
    <w:p w:rsidR="00401681" w:rsidRDefault="00401681" w:rsidP="0083060A"/>
    <w:p w:rsidR="004B2ABF" w:rsidRDefault="00F81940" w:rsidP="0083060A">
      <w:r>
        <w:tab/>
        <w:t xml:space="preserve">The Senate Budget and Appropriations Committee reports </w:t>
      </w:r>
      <w:r w:rsidR="00243DF7">
        <w:t>favorably Senate Bill No. 2486.</w:t>
      </w:r>
    </w:p>
    <w:p w:rsidR="00243DF7" w:rsidRDefault="00243DF7" w:rsidP="00243DF7">
      <w:r>
        <w:tab/>
        <w:t>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243DF7" w:rsidRDefault="00243DF7" w:rsidP="00243DF7">
      <w:r>
        <w:tab/>
        <w:t>Under the bill, the Commissioner of Education would select three counties to participate in the pilot program: (1) Morris or Sussex County to represent the northern area of the State; (2) Middlesex or Ocean County to represent the central area of the State; and (3) Gloucester County to represent the southern area of the State.  After each county is selected, the commissioner, in collaboration with the Clayton School District and the Senator Walter Rand Institute for Public Affairs at Rutgers University-Camden, would select 10 schools within each county to participate in the pilot program.</w:t>
      </w:r>
    </w:p>
    <w:p w:rsidR="00243DF7" w:rsidRDefault="00243DF7" w:rsidP="00243DF7">
      <w:r>
        <w:tab/>
        <w:t>The bill also establishes a six-member steering committee to provide accountability and guidance concerning the policies and practices associated with the implementation of the pilot program.  This steering committee would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w:t>
      </w:r>
    </w:p>
    <w:p w:rsidR="00243DF7" w:rsidRDefault="00243DF7" w:rsidP="00243DF7">
      <w:r>
        <w:tab/>
        <w:t>Under the bill, the Clayton School District would serve as the model site for the pilot program.  The bill requires the Clayton School District to support the accurate communication of the model to administrators and teachers in participating schools, and design and conduct the training for county-level social emo</w:t>
      </w:r>
      <w:r w:rsidR="009B171D">
        <w:t xml:space="preserve">tional learning coordinators. </w:t>
      </w:r>
    </w:p>
    <w:p w:rsidR="00243DF7" w:rsidRDefault="00243DF7" w:rsidP="00243DF7">
      <w:r>
        <w:lastRenderedPageBreak/>
        <w:tab/>
        <w:t>Additionally, the bill requires the county special services school district in each participating county to manage the social emotional learning program in the county.  These districts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F81940" w:rsidRDefault="00243DF7" w:rsidP="0083060A">
      <w:r>
        <w:tab/>
        <w:t>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continuation or expansion of the program.</w:t>
      </w:r>
      <w:r w:rsidR="00F81940">
        <w:tab/>
      </w:r>
    </w:p>
    <w:p w:rsidR="00F81940" w:rsidRDefault="00F81940" w:rsidP="0083060A"/>
    <w:p w:rsidR="00F81940" w:rsidRDefault="00F81940" w:rsidP="0083060A">
      <w:r>
        <w:rPr>
          <w:u w:val="double"/>
        </w:rPr>
        <w:t>FISCAL IMPACT</w:t>
      </w:r>
      <w:r>
        <w:t>:</w:t>
      </w:r>
    </w:p>
    <w:p w:rsidR="00CE5AAA" w:rsidRDefault="00CE5AAA" w:rsidP="00CE5AAA">
      <w:r>
        <w:tab/>
        <w:t>The Office of Legislative Services (OLS) estimates that the bill would result in an indeterminate annual increase in expenditures for school districts and county special services school districts that participate in the Clayton Model Pilot Program.</w:t>
      </w:r>
    </w:p>
    <w:p w:rsidR="00CE5AAA" w:rsidRDefault="00CE5AAA" w:rsidP="00CE5AAA">
      <w:r>
        <w:tab/>
        <w:t>School districts that operate an elementary school participating in the pilot program are expected to incur annual increases in expenditures associated with the implementation of social emotional learning strategies under the Clayton Model during the five-year program.  According to the Senator Walter Rand Institute for Public Affairs at Rutgers University-Camden, these annual costs could equal $80,000 - $100,000 per school, or $142 per student.</w:t>
      </w:r>
    </w:p>
    <w:p w:rsidR="00CE5AAA" w:rsidRDefault="00CE5AAA" w:rsidP="00CE5AAA">
      <w:r>
        <w:tab/>
        <w:t>The employment of social emotional learning coordinators is expected to increase the annual personnel costs of each county special services school district that participates in the pilot program.  According to the Senator Walter Rand Institute, these annual cost increases could range from approximately $12.6 million to $27.5 million, collectively, depending on which counties participate in the program.</w:t>
      </w:r>
    </w:p>
    <w:p w:rsidR="00CE5AAA" w:rsidRDefault="00CE5AAA" w:rsidP="00CE5AAA">
      <w:r>
        <w:tab/>
        <w:t>Under the bill, a six-member steering committee would establish practices and policies to implement the pilot program.  Absent information concerning the manner in which the pilot program will be implemented, the OLS is unable to quantify the overall fiscal impact of the bill.</w:t>
      </w:r>
    </w:p>
    <w:p w:rsidR="00F81940" w:rsidRPr="00F81940" w:rsidRDefault="00CE5AAA" w:rsidP="00CE5AAA">
      <w:r>
        <w:tab/>
        <w:t>The OLS also notes that the Department of Education could incur indeterminate expenditure increases to the extent that the implementation and evaluation of the pilot program require additional administrative expenses.</w:t>
      </w:r>
    </w:p>
    <w:sectPr w:rsidR="00F81940" w:rsidRPr="00F81940" w:rsidSect="009B171D">
      <w:headerReference w:type="default" r:id="rId8"/>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940" w:rsidRDefault="00F81940">
      <w:r>
        <w:separator/>
      </w:r>
    </w:p>
  </w:endnote>
  <w:endnote w:type="continuationSeparator" w:id="0">
    <w:p w:rsidR="00F81940" w:rsidRDefault="00F81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940" w:rsidRDefault="00F81940">
      <w:r>
        <w:separator/>
      </w:r>
    </w:p>
  </w:footnote>
  <w:footnote w:type="continuationSeparator" w:id="0">
    <w:p w:rsidR="00F81940" w:rsidRDefault="00F81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B171D" w:rsidP="009B171D">
    <w:pPr>
      <w:pStyle w:val="Header"/>
      <w:jc w:val="center"/>
    </w:pPr>
    <w:r>
      <w:fldChar w:fldCharType="begin"/>
    </w:r>
    <w:r>
      <w:instrText xml:space="preserve"> PAGE  \* MERGEFORMAT </w:instrText>
    </w:r>
    <w:r>
      <w:fldChar w:fldCharType="separate"/>
    </w:r>
    <w:r w:rsidR="006B1EA0">
      <w:rPr>
        <w:noProof/>
      </w:rPr>
      <w:t>2</w:t>
    </w:r>
    <w:r>
      <w:fldChar w:fldCharType="end"/>
    </w:r>
  </w:p>
  <w:p w:rsidR="009B171D" w:rsidRDefault="009B171D" w:rsidP="009B171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94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34E90"/>
    <w:rsid w:val="00243505"/>
    <w:rsid w:val="002437FC"/>
    <w:rsid w:val="00243DF7"/>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37D36"/>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1EA0"/>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5DAF"/>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51C25"/>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3D97"/>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71D"/>
    <w:rsid w:val="009B1B63"/>
    <w:rsid w:val="009B5DEA"/>
    <w:rsid w:val="009B724F"/>
    <w:rsid w:val="009C078B"/>
    <w:rsid w:val="009C0B85"/>
    <w:rsid w:val="009C300A"/>
    <w:rsid w:val="009C4238"/>
    <w:rsid w:val="009C68F2"/>
    <w:rsid w:val="009C6E9C"/>
    <w:rsid w:val="009C79F8"/>
    <w:rsid w:val="009D4E25"/>
    <w:rsid w:val="009E5270"/>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15E2"/>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5AAA"/>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39B"/>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1940"/>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54A673E-A51B-4D2F-837A-C45C82B12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E52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52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FA682-BF98-4A75-A2FE-333988A5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747</Words>
  <Characters>4336</Characters>
  <Application>Microsoft Office Word</Application>
  <DocSecurity>0</DocSecurity>
  <Lines>93</Lines>
  <Paragraphs>18</Paragraphs>
  <ScaleCrop>false</ScaleCrop>
  <HeadingPairs>
    <vt:vector size="2" baseType="variant">
      <vt:variant>
        <vt:lpstr>Title</vt:lpstr>
      </vt:variant>
      <vt:variant>
        <vt:i4>1</vt:i4>
      </vt:variant>
    </vt:vector>
  </HeadingPairs>
  <TitlesOfParts>
    <vt:vector size="1" baseType="lpstr">
      <vt:lpstr>S2486 SBA Statement 7/28/20</vt:lpstr>
    </vt:vector>
  </TitlesOfParts>
  <Manager>R224</Manager>
  <Company>NJ OLS DMU</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SBA Statement 7/28/20</dc:title>
  <dc:subject/>
  <dc:creator>Senate SBA</dc:creator>
  <cp:keywords>S2486|2|RF |313|0|0|!||</cp:keywords>
  <dc:description/>
  <cp:lastModifiedBy>Franks, Denise</cp:lastModifiedBy>
  <cp:revision>2</cp:revision>
  <cp:lastPrinted>2020-07-28T22:07:00Z</cp:lastPrinted>
  <dcterms:created xsi:type="dcterms:W3CDTF">2020-07-28T23:21:00Z</dcterms:created>
  <dcterms:modified xsi:type="dcterms:W3CDTF">2020-07-28T23:21:00Z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