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237" w:rsidRDefault="00AF6237" w:rsidP="00AF6237">
      <w:pPr>
        <w:pStyle w:val="bpuReprint"/>
      </w:pPr>
      <w:bookmarkStart w:id="0" w:name="bpuFrontPg"/>
      <w:bookmarkStart w:id="1" w:name="_GoBack"/>
      <w:bookmarkEnd w:id="0"/>
      <w:bookmarkEnd w:id="1"/>
      <w:r>
        <w:t>[First Reprint]</w:t>
      </w:r>
    </w:p>
    <w:p w:rsidR="00E823F9" w:rsidRDefault="00E823F9" w:rsidP="00E823F9">
      <w:pPr>
        <w:pStyle w:val="bpuBill"/>
      </w:pPr>
      <w:r>
        <w:t xml:space="preserve">SENATE, No. 2490 </w:t>
      </w:r>
    </w:p>
    <w:p w:rsidR="00E823F9" w:rsidRPr="009D38FF" w:rsidRDefault="00E823F9" w:rsidP="00E823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58552" r:id="rId7"/>
        </w:object>
      </w:r>
    </w:p>
    <w:p w:rsidR="00E823F9" w:rsidRDefault="00E823F9" w:rsidP="00E823F9">
      <w:pPr>
        <w:pStyle w:val="bpuState"/>
      </w:pPr>
      <w:r>
        <w:t>STATE OF NEW JERSEY</w:t>
      </w:r>
    </w:p>
    <w:p w:rsidR="00E823F9" w:rsidRDefault="00E823F9" w:rsidP="00E823F9">
      <w:pPr>
        <w:pStyle w:val="bpuLegislature"/>
      </w:pPr>
      <w:r>
        <w:t>219th LEGISLATURE</w:t>
      </w:r>
    </w:p>
    <w:p w:rsidR="00E823F9" w:rsidRDefault="00E823F9" w:rsidP="00E823F9">
      <w:pPr>
        <w:pStyle w:val="bpuWpGraphic"/>
      </w:pPr>
      <w:r>
        <w:object w:dxaOrig="8985" w:dyaOrig="255">
          <v:shape id="_x0000_i1026" type="#_x0000_t75" style="width:6in;height:12pt" o:ole="">
            <v:imagedata r:id="rId6" o:title=""/>
          </v:shape>
          <o:OLEObject Type="Embed" ProgID="WPWin6.1" ShapeID="_x0000_i1026" DrawAspect="Content" ObjectID="_1660558553" r:id="rId8"/>
        </w:object>
      </w:r>
      <w:r>
        <w:t xml:space="preserve">  </w:t>
      </w:r>
    </w:p>
    <w:p w:rsidR="00E823F9" w:rsidRDefault="00E823F9" w:rsidP="00E823F9">
      <w:pPr>
        <w:pStyle w:val="bpuIntro"/>
      </w:pPr>
      <w:r>
        <w:t>INTRODUCED MAY 28, 2020</w:t>
      </w:r>
    </w:p>
    <w:p w:rsidR="00E823F9" w:rsidRDefault="00E823F9" w:rsidP="00E823F9">
      <w:pPr>
        <w:pStyle w:val="bpuIntro"/>
      </w:pPr>
    </w:p>
    <w:p w:rsidR="00E823F9" w:rsidRDefault="00E823F9" w:rsidP="00E823F9">
      <w:pPr>
        <w:pStyle w:val="bpuIntro"/>
        <w:sectPr w:rsidR="00E823F9" w:rsidSect="008A422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23F9" w:rsidRDefault="00E823F9" w:rsidP="00E823F9">
      <w:pPr>
        <w:pStyle w:val="bpuIntro"/>
      </w:pPr>
    </w:p>
    <w:p w:rsidR="00E823F9" w:rsidRDefault="00E823F9" w:rsidP="00E823F9">
      <w:pPr>
        <w:pStyle w:val="bpuSponsor"/>
      </w:pPr>
      <w:r>
        <w:t>Sponsored by:</w:t>
      </w:r>
    </w:p>
    <w:p w:rsidR="00E823F9" w:rsidRDefault="00E823F9" w:rsidP="00E823F9">
      <w:pPr>
        <w:pStyle w:val="bpuSponsor"/>
      </w:pPr>
      <w:r>
        <w:t>Senator  ANTHONY M. BUCCO</w:t>
      </w:r>
    </w:p>
    <w:p w:rsidR="00E823F9" w:rsidRDefault="00E823F9" w:rsidP="00E823F9">
      <w:pPr>
        <w:pStyle w:val="bpuSponsor"/>
      </w:pPr>
      <w:r>
        <w:t>District 25 (Morris and Somerset)</w:t>
      </w:r>
    </w:p>
    <w:p w:rsidR="00E823F9" w:rsidRDefault="00806232" w:rsidP="00806232">
      <w:pPr>
        <w:pStyle w:val="bpuSponsor"/>
      </w:pPr>
      <w:r>
        <w:t>Senator  VIN GOPAL</w:t>
      </w:r>
    </w:p>
    <w:p w:rsidR="00806232" w:rsidRDefault="00806232" w:rsidP="00806232">
      <w:pPr>
        <w:pStyle w:val="bpuSponsor"/>
      </w:pPr>
      <w:r>
        <w:t>District 11 (Monmouth)</w:t>
      </w:r>
    </w:p>
    <w:p w:rsidR="00806232" w:rsidRPr="00806232" w:rsidRDefault="00806232" w:rsidP="00806232">
      <w:pPr>
        <w:pStyle w:val="bpuSponsor"/>
      </w:pPr>
    </w:p>
    <w:p w:rsidR="0033462E" w:rsidRDefault="008A4222" w:rsidP="008A4222">
      <w:pPr>
        <w:pStyle w:val="bpuSponsor"/>
      </w:pPr>
      <w:r>
        <w:t>Co-Sponsored by:</w:t>
      </w:r>
    </w:p>
    <w:p w:rsidR="008A4222" w:rsidRPr="008A4222" w:rsidRDefault="008A4222" w:rsidP="008A4222">
      <w:pPr>
        <w:pStyle w:val="bpuSponsor"/>
      </w:pPr>
      <w:r w:rsidRPr="008A4222">
        <w:t xml:space="preserve">Senators Madden and </w:t>
      </w:r>
      <w:proofErr w:type="spellStart"/>
      <w:r w:rsidRPr="008A4222">
        <w:t>Pou</w:t>
      </w:r>
      <w:proofErr w:type="spellEnd"/>
    </w:p>
    <w:p w:rsidR="0033462E" w:rsidRDefault="0033462E" w:rsidP="0033462E"/>
    <w:p w:rsidR="008A4222" w:rsidRPr="0033462E" w:rsidRDefault="008A4222" w:rsidP="0033462E"/>
    <w:p w:rsidR="00E823F9" w:rsidRDefault="00E823F9" w:rsidP="00E823F9">
      <w:pPr>
        <w:pStyle w:val="bpuSponsor"/>
      </w:pPr>
    </w:p>
    <w:p w:rsidR="00E823F9" w:rsidRDefault="00E823F9" w:rsidP="00E823F9">
      <w:pPr>
        <w:pStyle w:val="bpuSponsor"/>
      </w:pPr>
    </w:p>
    <w:p w:rsidR="00E823F9" w:rsidRDefault="00E823F9" w:rsidP="00E823F9">
      <w:pPr>
        <w:pStyle w:val="bpuSponsor"/>
      </w:pPr>
      <w:r>
        <w:t>SYNOPSIS</w:t>
      </w:r>
    </w:p>
    <w:p w:rsidR="00E823F9" w:rsidRDefault="00E823F9" w:rsidP="00E823F9">
      <w:pPr>
        <w:pStyle w:val="bpuNormText"/>
      </w:pPr>
      <w:r>
        <w:tab/>
        <w:t xml:space="preserve">Requires health care facilities to screen health care workers, first responders, and other frontline workers for symptoms of post-traumatic stress disorder related to COVID-19 pandemic. </w:t>
      </w:r>
    </w:p>
    <w:p w:rsidR="00E823F9" w:rsidRDefault="00E823F9" w:rsidP="00E823F9">
      <w:pPr>
        <w:pStyle w:val="bpuNormText"/>
      </w:pPr>
    </w:p>
    <w:p w:rsidR="00E823F9" w:rsidRDefault="00E823F9" w:rsidP="00E823F9">
      <w:pPr>
        <w:pStyle w:val="bpuSponsor"/>
      </w:pPr>
      <w:r>
        <w:t xml:space="preserve">CURRENT VERSION OF TEXT </w:t>
      </w:r>
    </w:p>
    <w:p w:rsidR="00E823F9" w:rsidRDefault="00AF6237" w:rsidP="00E823F9">
      <w:pPr>
        <w:pStyle w:val="bpuNormText"/>
      </w:pPr>
      <w:r>
        <w:tab/>
        <w:t>As reported by the Senate Health, Human Services and Senior Citizens Committee on July 22, 2020, with amendments.</w:t>
      </w:r>
    </w:p>
    <w:p w:rsidR="00E823F9" w:rsidRDefault="00E823F9" w:rsidP="00E823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23F9" w:rsidRDefault="00E823F9" w:rsidP="008916EC">
      <w:pPr>
        <w:pStyle w:val="FronterPage"/>
        <w:tabs>
          <w:tab w:val="clear" w:pos="720"/>
          <w:tab w:val="clear" w:pos="1440"/>
          <w:tab w:val="clear" w:pos="2160"/>
          <w:tab w:val="clear" w:pos="2880"/>
          <w:tab w:val="clear" w:pos="3600"/>
          <w:tab w:val="clear" w:pos="4320"/>
          <w:tab w:val="clear" w:pos="5040"/>
        </w:tabs>
        <w:sectPr w:rsidR="00E823F9" w:rsidSect="00E823F9">
          <w:type w:val="continuous"/>
          <w:pgSz w:w="12240" w:h="20160" w:code="5"/>
          <w:pgMar w:top="1440" w:right="2275" w:bottom="1440" w:left="2275" w:header="72" w:footer="720" w:gutter="0"/>
          <w:pgNumType w:start="1"/>
          <w:cols w:space="720"/>
          <w:docGrid w:linePitch="360"/>
        </w:sectPr>
      </w:pPr>
    </w:p>
    <w:p w:rsidR="00686AEB" w:rsidRPr="00677316" w:rsidRDefault="00A33594" w:rsidP="003E47BA">
      <w:pPr>
        <w:pStyle w:val="HangingAnAct"/>
        <w:rPr>
          <w:rStyle w:val="HangingAnActChar"/>
        </w:rPr>
      </w:pPr>
      <w:r>
        <w:rPr>
          <w:rStyle w:val="BillHead"/>
        </w:rPr>
        <w:lastRenderedPageBreak/>
        <w:t>An Act</w:t>
      </w:r>
      <w:r w:rsidR="00686AEB" w:rsidRPr="006B7FA7">
        <w:rPr>
          <w:rStyle w:val="HangingAnActChar"/>
        </w:rPr>
        <w:t xml:space="preserve"> </w:t>
      </w:r>
      <w:r w:rsidR="00CC4B75">
        <w:t>concerning post-traumatic stress disorder</w:t>
      </w:r>
      <w:r w:rsidR="00D06351">
        <w:t xml:space="preserve"> and supplementing Title 26 of the Revised Statues</w:t>
      </w:r>
      <w:r w:rsidR="00CC4B75">
        <w:t>.</w:t>
      </w:r>
    </w:p>
    <w:p w:rsidR="000B1054" w:rsidRPr="00D71D68" w:rsidRDefault="000B1054" w:rsidP="000B1054"/>
    <w:p w:rsidR="00686AEB" w:rsidRPr="00AA7880" w:rsidRDefault="00686AEB" w:rsidP="00686AEB">
      <w:r>
        <w:tab/>
      </w:r>
      <w:r w:rsidR="00A33594">
        <w:rPr>
          <w:rStyle w:val="BillHeading2"/>
        </w:rPr>
        <w:t>Be It Enacted</w:t>
      </w:r>
      <w:r>
        <w:rPr>
          <w:rStyle w:val="BillHeading2"/>
        </w:rPr>
        <w:t xml:space="preserve"> </w:t>
      </w:r>
      <w:r w:rsidR="00A33594">
        <w:rPr>
          <w:rStyle w:val="BillLanguage"/>
        </w:rPr>
        <w:t>by the Senate and General Assembly of the State of New Jersey:</w:t>
      </w:r>
    </w:p>
    <w:p w:rsidR="00686AEB" w:rsidRDefault="00686AEB" w:rsidP="00686AEB"/>
    <w:p w:rsidR="00AF6237" w:rsidRDefault="00AF6237" w:rsidP="00AF6237">
      <w:r>
        <w:tab/>
        <w:t>1.</w:t>
      </w:r>
      <w:r>
        <w:tab/>
        <w:t xml:space="preserve">a.  Health care facilities licensed pursuant to P.L.1971, c.136 (C.26:2H-1 et seq.) shall establish procedures to screen health care workers </w:t>
      </w:r>
      <w:r>
        <w:rPr>
          <w:rFonts w:ascii="Albertus Extra Bold" w:hAnsi="Albertus Extra Bold"/>
          <w:b/>
          <w:vertAlign w:val="superscript"/>
        </w:rPr>
        <w:t>1</w:t>
      </w:r>
      <w:r w:rsidRPr="00AE32D0">
        <w:rPr>
          <w:rFonts w:ascii="Albertus Extra Bold" w:hAnsi="Albertus Extra Bold"/>
          <w:b/>
        </w:rPr>
        <w:t>[</w:t>
      </w:r>
      <w:r>
        <w:t>,</w:t>
      </w:r>
      <w:r w:rsidRPr="00AE32D0">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first responders </w:t>
      </w:r>
      <w:r>
        <w:rPr>
          <w:rFonts w:ascii="Albertus Extra Bold" w:hAnsi="Albertus Extra Bold"/>
          <w:b/>
          <w:vertAlign w:val="superscript"/>
        </w:rPr>
        <w:t>1</w:t>
      </w:r>
      <w:r w:rsidRPr="00AE32D0">
        <w:rPr>
          <w:rFonts w:ascii="Albertus Extra Bold" w:hAnsi="Albertus Extra Bold"/>
          <w:b/>
        </w:rPr>
        <w:t>[</w:t>
      </w:r>
      <w:r>
        <w:t>, and other frontline workers</w:t>
      </w:r>
      <w:r w:rsidRPr="00AE32D0">
        <w:rPr>
          <w:rFonts w:ascii="Albertus Extra Bold" w:hAnsi="Albertus Extra Bold"/>
          <w:b/>
        </w:rPr>
        <w:t>]</w:t>
      </w:r>
      <w:r>
        <w:rPr>
          <w:rFonts w:ascii="Albertus Extra Bold" w:hAnsi="Albertus Extra Bold"/>
          <w:b/>
          <w:vertAlign w:val="superscript"/>
        </w:rPr>
        <w:t>1</w:t>
      </w:r>
      <w:r>
        <w:t xml:space="preserve"> , upon intake for inpatient or outpatient services, for the symptoms of post-traumatic stress disorder related to the coronavirus disease 2019 (COVID-19) pandemic.  Each facility shall implement measures to avoid performing redundant screenings on a given health care worker </w:t>
      </w:r>
      <w:r>
        <w:rPr>
          <w:rFonts w:ascii="Albertus Extra Bold" w:hAnsi="Albertus Extra Bold"/>
          <w:b/>
          <w:vertAlign w:val="superscript"/>
        </w:rPr>
        <w:t>1</w:t>
      </w:r>
      <w:r w:rsidRPr="00AE32D0">
        <w:rPr>
          <w:rFonts w:ascii="Albertus Extra Bold" w:hAnsi="Albertus Extra Bold"/>
          <w:b/>
        </w:rPr>
        <w:t>[</w:t>
      </w:r>
      <w:r>
        <w:t>,</w:t>
      </w:r>
      <w:r w:rsidRPr="00AE32D0">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first responder </w:t>
      </w:r>
      <w:r>
        <w:rPr>
          <w:rFonts w:ascii="Albertus Extra Bold" w:hAnsi="Albertus Extra Bold"/>
          <w:b/>
          <w:vertAlign w:val="superscript"/>
        </w:rPr>
        <w:t>1</w:t>
      </w:r>
      <w:r w:rsidRPr="00AE32D0">
        <w:rPr>
          <w:rFonts w:ascii="Albertus Extra Bold" w:hAnsi="Albertus Extra Bold"/>
          <w:b/>
        </w:rPr>
        <w:t>[</w:t>
      </w:r>
      <w:r>
        <w:t>, or other frontline worker</w:t>
      </w:r>
      <w:r w:rsidRPr="00AE32D0">
        <w:rPr>
          <w:rFonts w:ascii="Albertus Extra Bold" w:hAnsi="Albertus Extra Bold"/>
          <w:b/>
        </w:rPr>
        <w:t>]</w:t>
      </w:r>
      <w:r>
        <w:rPr>
          <w:rFonts w:ascii="Albertus Extra Bold" w:hAnsi="Albertus Extra Bold"/>
          <w:b/>
          <w:vertAlign w:val="superscript"/>
        </w:rPr>
        <w:t>1</w:t>
      </w:r>
      <w:r>
        <w:t xml:space="preserve"> , both at the same facility and at other facilities in the State, unless the individual requests a subsequent screening or a subsequent screening appears to be clinically appropriate.  Health care workers </w:t>
      </w:r>
      <w:r>
        <w:rPr>
          <w:rFonts w:ascii="Albertus Extra Bold" w:hAnsi="Albertus Extra Bold"/>
          <w:b/>
          <w:vertAlign w:val="superscript"/>
        </w:rPr>
        <w:t>1</w:t>
      </w:r>
      <w:r w:rsidRPr="009C47E6">
        <w:rPr>
          <w:rFonts w:ascii="Albertus Extra Bold" w:hAnsi="Albertus Extra Bold"/>
          <w:b/>
        </w:rPr>
        <w:t>[</w:t>
      </w:r>
      <w:r>
        <w:t>,</w:t>
      </w:r>
      <w:r w:rsidRPr="009C47E6">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first responders </w:t>
      </w:r>
      <w:r>
        <w:rPr>
          <w:rFonts w:ascii="Albertus Extra Bold" w:hAnsi="Albertus Extra Bold"/>
          <w:b/>
          <w:vertAlign w:val="superscript"/>
        </w:rPr>
        <w:t>1</w:t>
      </w:r>
      <w:r w:rsidRPr="009C47E6">
        <w:rPr>
          <w:rFonts w:ascii="Albertus Extra Bold" w:hAnsi="Albertus Extra Bold"/>
          <w:b/>
        </w:rPr>
        <w:t>[</w:t>
      </w:r>
      <w:r>
        <w:t>, and other frontline workers</w:t>
      </w:r>
      <w:r w:rsidRPr="009C47E6">
        <w:rPr>
          <w:rFonts w:ascii="Albertus Extra Bold" w:hAnsi="Albertus Extra Bold"/>
          <w:b/>
        </w:rPr>
        <w:t>]</w:t>
      </w:r>
      <w:r>
        <w:rPr>
          <w:rFonts w:ascii="Albertus Extra Bold" w:hAnsi="Albertus Extra Bold"/>
          <w:b/>
          <w:vertAlign w:val="superscript"/>
        </w:rPr>
        <w:t>1</w:t>
      </w:r>
      <w:r>
        <w:t xml:space="preserve"> presenting at a facility for health care services shall have the right to refuse to be screened for the symptoms of post-traumatic stress disorder related to the COVID-19 pandemic.  In the event a health care worker </w:t>
      </w:r>
      <w:r>
        <w:rPr>
          <w:rFonts w:ascii="Albertus Extra Bold" w:hAnsi="Albertus Extra Bold"/>
          <w:b/>
          <w:vertAlign w:val="superscript"/>
        </w:rPr>
        <w:t>1</w:t>
      </w:r>
      <w:r w:rsidRPr="006D2F6E">
        <w:rPr>
          <w:rFonts w:ascii="Albertus Extra Bold" w:hAnsi="Albertus Extra Bold"/>
          <w:b/>
        </w:rPr>
        <w:t>[</w:t>
      </w:r>
      <w:r>
        <w:t>,</w:t>
      </w:r>
      <w:r w:rsidRPr="006D2F6E">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first responder </w:t>
      </w:r>
      <w:r>
        <w:rPr>
          <w:rFonts w:ascii="Albertus Extra Bold" w:hAnsi="Albertus Extra Bold"/>
          <w:b/>
          <w:vertAlign w:val="superscript"/>
        </w:rPr>
        <w:t>1</w:t>
      </w:r>
      <w:r w:rsidRPr="006D2F6E">
        <w:rPr>
          <w:rFonts w:ascii="Albertus Extra Bold" w:hAnsi="Albertus Extra Bold"/>
          <w:b/>
        </w:rPr>
        <w:t>[</w:t>
      </w:r>
      <w:r>
        <w:t>, or other frontline worker</w:t>
      </w:r>
      <w:r w:rsidRPr="006D2F6E">
        <w:rPr>
          <w:rFonts w:ascii="Albertus Extra Bold" w:hAnsi="Albertus Extra Bold"/>
          <w:b/>
        </w:rPr>
        <w:t>]</w:t>
      </w:r>
      <w:r>
        <w:rPr>
          <w:rFonts w:ascii="Albertus Extra Bold" w:hAnsi="Albertus Extra Bold"/>
          <w:b/>
          <w:vertAlign w:val="superscript"/>
        </w:rPr>
        <w:t>1</w:t>
      </w:r>
      <w:r>
        <w:t xml:space="preserve"> screens positive for the symptoms of post-traumatic stress disorder related to the COVID-19 pandemic, the facility shall offer to assist the individual with referrals to appropriate treatment resources and shall provide the individual with a link to the informational resources published on the Internet </w:t>
      </w:r>
      <w:r>
        <w:rPr>
          <w:rFonts w:ascii="Albertus Extra Bold" w:hAnsi="Albertus Extra Bold"/>
          <w:b/>
          <w:vertAlign w:val="superscript"/>
        </w:rPr>
        <w:t>1</w:t>
      </w:r>
      <w:r w:rsidRPr="006D2F6E">
        <w:rPr>
          <w:rFonts w:ascii="Albertus Extra Bold" w:hAnsi="Albertus Extra Bold"/>
          <w:b/>
        </w:rPr>
        <w:t>[</w:t>
      </w:r>
      <w:r>
        <w:t>websites</w:t>
      </w:r>
      <w:r w:rsidRPr="006D2F6E">
        <w:rPr>
          <w:rFonts w:ascii="Albertus Extra Bold" w:hAnsi="Albertus Extra Bold"/>
          <w:b/>
        </w:rPr>
        <w:t>]</w:t>
      </w:r>
      <w:r>
        <w:t xml:space="preserve"> </w:t>
      </w:r>
      <w:r>
        <w:rPr>
          <w:u w:val="single"/>
        </w:rPr>
        <w:t>website</w:t>
      </w:r>
      <w:r>
        <w:rPr>
          <w:rFonts w:ascii="Albertus Extra Bold" w:hAnsi="Albertus Extra Bold"/>
          <w:b/>
          <w:vertAlign w:val="superscript"/>
        </w:rPr>
        <w:t>1</w:t>
      </w:r>
      <w:r>
        <w:t xml:space="preserve"> of the </w:t>
      </w:r>
      <w:r>
        <w:rPr>
          <w:rFonts w:ascii="Albertus Extra Bold" w:hAnsi="Albertus Extra Bold"/>
          <w:b/>
          <w:vertAlign w:val="superscript"/>
        </w:rPr>
        <w:t>1</w:t>
      </w:r>
      <w:r w:rsidRPr="006D2F6E">
        <w:rPr>
          <w:rFonts w:ascii="Albertus Extra Bold" w:hAnsi="Albertus Extra Bold"/>
          <w:b/>
        </w:rPr>
        <w:t>[</w:t>
      </w:r>
      <w:r>
        <w:t>Department of Health and the</w:t>
      </w:r>
      <w:r w:rsidRPr="006D2F6E">
        <w:rPr>
          <w:rFonts w:ascii="Albertus Extra Bold" w:hAnsi="Albertus Extra Bold"/>
          <w:b/>
        </w:rPr>
        <w:t>]</w:t>
      </w:r>
      <w:r>
        <w:rPr>
          <w:rFonts w:ascii="Albertus Extra Bold" w:hAnsi="Albertus Extra Bold"/>
          <w:b/>
          <w:vertAlign w:val="superscript"/>
        </w:rPr>
        <w:t>1</w:t>
      </w:r>
      <w:r>
        <w:t xml:space="preserve"> Division of Mental Health and Addiction Services in the Department of Human Services pursuant to subsection c. of this section. </w:t>
      </w:r>
    </w:p>
    <w:p w:rsidR="00AF6237" w:rsidRDefault="00AF6237" w:rsidP="00AF6237">
      <w:r>
        <w:tab/>
        <w:t>b.</w:t>
      </w:r>
      <w:r>
        <w:tab/>
        <w:t xml:space="preserve">Health care facilities employing health care workers </w:t>
      </w:r>
      <w:r>
        <w:rPr>
          <w:rFonts w:ascii="Albertus Extra Bold" w:hAnsi="Albertus Extra Bold"/>
          <w:b/>
          <w:vertAlign w:val="superscript"/>
        </w:rPr>
        <w:t>1</w:t>
      </w:r>
      <w:r w:rsidRPr="007737A4">
        <w:rPr>
          <w:rFonts w:ascii="Albertus Extra Bold" w:hAnsi="Albertus Extra Bold"/>
          <w:b/>
        </w:rPr>
        <w:t>[</w:t>
      </w:r>
      <w:r>
        <w:t>,</w:t>
      </w:r>
      <w:r w:rsidRPr="007737A4">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first responders </w:t>
      </w:r>
      <w:r>
        <w:rPr>
          <w:rFonts w:ascii="Albertus Extra Bold" w:hAnsi="Albertus Extra Bold"/>
          <w:b/>
          <w:vertAlign w:val="superscript"/>
        </w:rPr>
        <w:t>1</w:t>
      </w:r>
      <w:r w:rsidRPr="007737A4">
        <w:rPr>
          <w:rFonts w:ascii="Albertus Extra Bold" w:hAnsi="Albertus Extra Bold"/>
          <w:b/>
        </w:rPr>
        <w:t>[</w:t>
      </w:r>
      <w:r>
        <w:t>, or other frontline workers</w:t>
      </w:r>
      <w:r w:rsidRPr="007737A4">
        <w:rPr>
          <w:rFonts w:ascii="Albertus Extra Bold" w:hAnsi="Albertus Extra Bold"/>
          <w:b/>
        </w:rPr>
        <w:t>]</w:t>
      </w:r>
      <w:r>
        <w:rPr>
          <w:rFonts w:ascii="Albertus Extra Bold" w:hAnsi="Albertus Extra Bold"/>
          <w:b/>
          <w:vertAlign w:val="superscript"/>
        </w:rPr>
        <w:t>1</w:t>
      </w:r>
      <w:r>
        <w:t xml:space="preserve"> who provided services in response to the COVID-19 pandemic or who provided essential services during the COVID-19 pandemic shall ensure that those health care workers </w:t>
      </w:r>
      <w:r>
        <w:rPr>
          <w:rFonts w:ascii="Albertus Extra Bold" w:hAnsi="Albertus Extra Bold"/>
          <w:b/>
          <w:vertAlign w:val="superscript"/>
        </w:rPr>
        <w:t>1</w:t>
      </w:r>
      <w:r w:rsidRPr="007737A4">
        <w:rPr>
          <w:rFonts w:ascii="Albertus Extra Bold" w:hAnsi="Albertus Extra Bold"/>
          <w:b/>
        </w:rPr>
        <w:t>[</w:t>
      </w:r>
      <w:r>
        <w:t>,</w:t>
      </w:r>
      <w:r w:rsidRPr="007737A4">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first responders </w:t>
      </w:r>
      <w:r>
        <w:rPr>
          <w:rFonts w:ascii="Albertus Extra Bold" w:hAnsi="Albertus Extra Bold"/>
          <w:b/>
          <w:vertAlign w:val="superscript"/>
        </w:rPr>
        <w:t>1</w:t>
      </w:r>
      <w:r w:rsidRPr="007737A4">
        <w:rPr>
          <w:rFonts w:ascii="Albertus Extra Bold" w:hAnsi="Albertus Extra Bold"/>
          <w:b/>
        </w:rPr>
        <w:t>[</w:t>
      </w:r>
      <w:r>
        <w:t>, and other frontline workers</w:t>
      </w:r>
      <w:r w:rsidRPr="007737A4">
        <w:rPr>
          <w:rFonts w:ascii="Albertus Extra Bold" w:hAnsi="Albertus Extra Bold"/>
          <w:b/>
        </w:rPr>
        <w:t>]</w:t>
      </w:r>
      <w:r>
        <w:rPr>
          <w:rFonts w:ascii="Albertus Extra Bold" w:hAnsi="Albertus Extra Bold"/>
          <w:b/>
          <w:vertAlign w:val="superscript"/>
        </w:rPr>
        <w:t>1</w:t>
      </w:r>
      <w:r>
        <w:t xml:space="preserve"> are provided with information about the resources that are available concerning </w:t>
      </w:r>
      <w:r>
        <w:rPr>
          <w:rFonts w:ascii="Albertus Extra Bold" w:hAnsi="Albertus Extra Bold"/>
          <w:b/>
          <w:vertAlign w:val="superscript"/>
        </w:rPr>
        <w:t>1</w:t>
      </w:r>
      <w:r w:rsidRPr="00761D62">
        <w:rPr>
          <w:rFonts w:ascii="Albertus Extra Bold" w:hAnsi="Albertus Extra Bold"/>
          <w:b/>
        </w:rPr>
        <w:t>[</w:t>
      </w:r>
      <w:r>
        <w:t>to</w:t>
      </w:r>
      <w:r w:rsidRPr="00761D62">
        <w:rPr>
          <w:rFonts w:ascii="Albertus Extra Bold" w:hAnsi="Albertus Extra Bold"/>
          <w:b/>
        </w:rPr>
        <w:t>]</w:t>
      </w:r>
      <w:r>
        <w:rPr>
          <w:rFonts w:ascii="Albertus Extra Bold" w:hAnsi="Albertus Extra Bold"/>
          <w:b/>
          <w:vertAlign w:val="superscript"/>
        </w:rPr>
        <w:t>1</w:t>
      </w:r>
      <w:r>
        <w:t xml:space="preserve"> post-traumatic stress disorder related to the COVID-19 pandemic, including, but not limited to, employee assistance programs and a link to the informational resources published on the Internet </w:t>
      </w:r>
      <w:r>
        <w:rPr>
          <w:rFonts w:ascii="Albertus Extra Bold" w:hAnsi="Albertus Extra Bold"/>
          <w:b/>
          <w:vertAlign w:val="superscript"/>
        </w:rPr>
        <w:t>1</w:t>
      </w:r>
      <w:r w:rsidRPr="007737A4">
        <w:rPr>
          <w:rFonts w:ascii="Albertus Extra Bold" w:hAnsi="Albertus Extra Bold"/>
          <w:b/>
        </w:rPr>
        <w:t>[</w:t>
      </w:r>
      <w:r>
        <w:t>websites</w:t>
      </w:r>
      <w:r w:rsidRPr="007737A4">
        <w:rPr>
          <w:rFonts w:ascii="Albertus Extra Bold" w:hAnsi="Albertus Extra Bold"/>
          <w:b/>
        </w:rPr>
        <w:t>]</w:t>
      </w:r>
      <w:r>
        <w:t xml:space="preserve"> </w:t>
      </w:r>
      <w:r>
        <w:rPr>
          <w:u w:val="single"/>
        </w:rPr>
        <w:t>website</w:t>
      </w:r>
      <w:r>
        <w:rPr>
          <w:rFonts w:ascii="Albertus Extra Bold" w:hAnsi="Albertus Extra Bold"/>
          <w:b/>
          <w:vertAlign w:val="superscript"/>
        </w:rPr>
        <w:t>1</w:t>
      </w:r>
      <w:r>
        <w:t xml:space="preserve"> of the </w:t>
      </w:r>
      <w:r>
        <w:rPr>
          <w:rFonts w:ascii="Albertus Extra Bold" w:hAnsi="Albertus Extra Bold"/>
          <w:b/>
          <w:vertAlign w:val="superscript"/>
        </w:rPr>
        <w:t>1</w:t>
      </w:r>
      <w:r w:rsidRPr="007737A4">
        <w:rPr>
          <w:rFonts w:ascii="Albertus Extra Bold" w:hAnsi="Albertus Extra Bold"/>
          <w:b/>
        </w:rPr>
        <w:t>[</w:t>
      </w:r>
      <w:r>
        <w:t>Department of Health and the</w:t>
      </w:r>
      <w:r w:rsidRPr="007737A4">
        <w:rPr>
          <w:rFonts w:ascii="Albertus Extra Bold" w:hAnsi="Albertus Extra Bold"/>
          <w:b/>
        </w:rPr>
        <w:t>]</w:t>
      </w:r>
      <w:r>
        <w:rPr>
          <w:rFonts w:ascii="Albertus Extra Bold" w:hAnsi="Albertus Extra Bold"/>
          <w:b/>
          <w:vertAlign w:val="superscript"/>
        </w:rPr>
        <w:t>1</w:t>
      </w:r>
      <w:r>
        <w:t xml:space="preserve"> Division of Mental Health and Addiction Services in the Department of Human Services pursuant to subsection c. of this section.  </w:t>
      </w:r>
    </w:p>
    <w:p w:rsidR="00AF6237" w:rsidRDefault="00AF6237" w:rsidP="00AF6237">
      <w:r>
        <w:lastRenderedPageBreak/>
        <w:tab/>
        <w:t>c.</w:t>
      </w:r>
      <w:r>
        <w:tab/>
        <w:t xml:space="preserve">The </w:t>
      </w:r>
      <w:r>
        <w:rPr>
          <w:rFonts w:ascii="Albertus Extra Bold" w:hAnsi="Albertus Extra Bold"/>
          <w:b/>
          <w:vertAlign w:val="superscript"/>
        </w:rPr>
        <w:t>1</w:t>
      </w:r>
      <w:r w:rsidRPr="007737A4">
        <w:rPr>
          <w:rFonts w:ascii="Albertus Extra Bold" w:hAnsi="Albertus Extra Bold"/>
          <w:b/>
        </w:rPr>
        <w:t>[</w:t>
      </w:r>
      <w:r>
        <w:t>Department of Health and the</w:t>
      </w:r>
      <w:r w:rsidRPr="007737A4">
        <w:rPr>
          <w:rFonts w:ascii="Albertus Extra Bold" w:hAnsi="Albertus Extra Bold"/>
          <w:b/>
        </w:rPr>
        <w:t>]</w:t>
      </w:r>
      <w:r>
        <w:rPr>
          <w:rFonts w:ascii="Albertus Extra Bold" w:hAnsi="Albertus Extra Bold"/>
          <w:b/>
          <w:vertAlign w:val="superscript"/>
        </w:rPr>
        <w:t>1</w:t>
      </w:r>
      <w:r>
        <w:t xml:space="preserve"> Division of Mental Health and Addiction Services in the Department of Human Services </w:t>
      </w:r>
      <w:r>
        <w:rPr>
          <w:rFonts w:ascii="Albertus Extra Bold" w:hAnsi="Albertus Extra Bold"/>
          <w:b/>
          <w:vertAlign w:val="superscript"/>
        </w:rPr>
        <w:t>1</w:t>
      </w:r>
      <w:r>
        <w:rPr>
          <w:u w:val="single"/>
        </w:rPr>
        <w:t>, in consultation with the Department of Health,</w:t>
      </w:r>
      <w:r>
        <w:rPr>
          <w:rFonts w:ascii="Albertus Extra Bold" w:hAnsi="Albertus Extra Bold"/>
          <w:b/>
          <w:vertAlign w:val="superscript"/>
        </w:rPr>
        <w:t>1</w:t>
      </w:r>
      <w:r>
        <w:t xml:space="preserve"> shall:  </w:t>
      </w:r>
    </w:p>
    <w:p w:rsidR="00AF6237" w:rsidRDefault="00AF6237" w:rsidP="00AF6237">
      <w:r>
        <w:tab/>
        <w:t>(1)</w:t>
      </w:r>
      <w:r>
        <w:tab/>
      </w:r>
      <w:r>
        <w:rPr>
          <w:rFonts w:ascii="Albertus Extra Bold" w:hAnsi="Albertus Extra Bold"/>
          <w:b/>
          <w:vertAlign w:val="superscript"/>
        </w:rPr>
        <w:t>1</w:t>
      </w:r>
      <w:r w:rsidRPr="007737A4">
        <w:rPr>
          <w:rFonts w:ascii="Albertus Extra Bold" w:hAnsi="Albertus Extra Bold"/>
          <w:b/>
        </w:rPr>
        <w:t>[</w:t>
      </w:r>
      <w:r>
        <w:t>jointly</w:t>
      </w:r>
      <w:r w:rsidRPr="007737A4">
        <w:rPr>
          <w:rFonts w:ascii="Albertus Extra Bold" w:hAnsi="Albertus Extra Bold"/>
          <w:b/>
        </w:rPr>
        <w:t>]</w:t>
      </w:r>
      <w:r>
        <w:t xml:space="preserve"> </w:t>
      </w:r>
      <w:r>
        <w:rPr>
          <w:u w:val="single"/>
        </w:rPr>
        <w:t>identify or</w:t>
      </w:r>
      <w:r>
        <w:rPr>
          <w:rFonts w:ascii="Albertus Extra Bold" w:hAnsi="Albertus Extra Bold"/>
          <w:b/>
          <w:vertAlign w:val="superscript"/>
        </w:rPr>
        <w:t>1</w:t>
      </w:r>
      <w:r>
        <w:t xml:space="preserve"> develop a screening tool for post-traumatic stress disorder related to the COVID-19 pandemic, along with guidance concerning the use of the screening tool, for use by health care facilities for the purposes of conducting screenings pursuant to subsection a. of this section; </w:t>
      </w:r>
    </w:p>
    <w:p w:rsidR="00AF6237" w:rsidRDefault="00AF6237" w:rsidP="00AF6237">
      <w:r>
        <w:tab/>
        <w:t>(2)</w:t>
      </w:r>
      <w:r>
        <w:tab/>
        <w:t xml:space="preserve">publish on </w:t>
      </w:r>
      <w:r>
        <w:rPr>
          <w:rFonts w:ascii="Albertus Extra Bold" w:hAnsi="Albertus Extra Bold"/>
          <w:b/>
          <w:vertAlign w:val="superscript"/>
        </w:rPr>
        <w:t>1</w:t>
      </w:r>
      <w:r w:rsidRPr="007737A4">
        <w:rPr>
          <w:rFonts w:ascii="Albertus Extra Bold" w:hAnsi="Albertus Extra Bold"/>
          <w:b/>
        </w:rPr>
        <w:t>[</w:t>
      </w:r>
      <w:r>
        <w:t>their respective Internet websites</w:t>
      </w:r>
      <w:r w:rsidRPr="007737A4">
        <w:rPr>
          <w:rFonts w:ascii="Albertus Extra Bold" w:hAnsi="Albertus Extra Bold"/>
          <w:b/>
        </w:rPr>
        <w:t>]</w:t>
      </w:r>
      <w:r>
        <w:t xml:space="preserve"> </w:t>
      </w:r>
      <w:r>
        <w:rPr>
          <w:u w:val="single"/>
        </w:rPr>
        <w:t>on the division’s Internet website</w:t>
      </w:r>
      <w:r>
        <w:rPr>
          <w:rFonts w:ascii="Albertus Extra Bold" w:hAnsi="Albertus Extra Bold"/>
          <w:b/>
          <w:vertAlign w:val="superscript"/>
        </w:rPr>
        <w:t>1</w:t>
      </w:r>
      <w:r>
        <w:t xml:space="preserve"> information and a list of available resources related to treatment for post-traumatic stress disorder, including links to appropriate third-party resource providers, for use by health care facilities in connection with subsections a. and b. of this section; and</w:t>
      </w:r>
    </w:p>
    <w:p w:rsidR="00AF6237" w:rsidRDefault="00AF6237" w:rsidP="00AF6237">
      <w:r>
        <w:tab/>
        <w:t>(3)</w:t>
      </w:r>
      <w:r>
        <w:tab/>
        <w:t xml:space="preserve">provide such other resources and implement such other programs and initiatives as </w:t>
      </w:r>
      <w:r>
        <w:rPr>
          <w:rFonts w:ascii="Albertus Extra Bold" w:hAnsi="Albertus Extra Bold"/>
          <w:b/>
          <w:vertAlign w:val="superscript"/>
        </w:rPr>
        <w:t>1</w:t>
      </w:r>
      <w:r w:rsidRPr="00501C65">
        <w:rPr>
          <w:rFonts w:ascii="Albertus Extra Bold" w:hAnsi="Albertus Extra Bold"/>
          <w:b/>
        </w:rPr>
        <w:t>[</w:t>
      </w:r>
      <w:r>
        <w:t>each shall determine</w:t>
      </w:r>
      <w:r w:rsidRPr="00501C65">
        <w:rPr>
          <w:rFonts w:ascii="Albertus Extra Bold" w:hAnsi="Albertus Extra Bold"/>
          <w:b/>
        </w:rPr>
        <w:t>]</w:t>
      </w:r>
      <w:r>
        <w:t xml:space="preserve"> </w:t>
      </w:r>
      <w:r>
        <w:rPr>
          <w:u w:val="single"/>
        </w:rPr>
        <w:t>the division determines</w:t>
      </w:r>
      <w:r>
        <w:rPr>
          <w:rFonts w:ascii="Albertus Extra Bold" w:hAnsi="Albertus Extra Bold"/>
          <w:b/>
          <w:vertAlign w:val="superscript"/>
        </w:rPr>
        <w:t>1</w:t>
      </w:r>
      <w:r>
        <w:t xml:space="preserve"> to be appropriate to meet the clinical needs of health care workers </w:t>
      </w:r>
      <w:r>
        <w:rPr>
          <w:rFonts w:ascii="Albertus Extra Bold" w:hAnsi="Albertus Extra Bold"/>
          <w:b/>
          <w:vertAlign w:val="superscript"/>
        </w:rPr>
        <w:t>1</w:t>
      </w:r>
      <w:r w:rsidRPr="00501C65">
        <w:rPr>
          <w:rFonts w:ascii="Albertus Extra Bold" w:hAnsi="Albertus Extra Bold"/>
          <w:b/>
        </w:rPr>
        <w:t>[</w:t>
      </w:r>
      <w:r>
        <w:t>,</w:t>
      </w:r>
      <w:r w:rsidRPr="00501C65">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first responders </w:t>
      </w:r>
      <w:r>
        <w:rPr>
          <w:rFonts w:ascii="Albertus Extra Bold" w:hAnsi="Albertus Extra Bold"/>
          <w:b/>
          <w:vertAlign w:val="superscript"/>
        </w:rPr>
        <w:t>1</w:t>
      </w:r>
      <w:r w:rsidRPr="00501C65">
        <w:rPr>
          <w:rFonts w:ascii="Albertus Extra Bold" w:hAnsi="Albertus Extra Bold"/>
          <w:b/>
        </w:rPr>
        <w:t>[</w:t>
      </w:r>
      <w:r>
        <w:t>, and other frontline workers</w:t>
      </w:r>
      <w:r w:rsidRPr="00501C65">
        <w:rPr>
          <w:rFonts w:ascii="Albertus Extra Bold" w:hAnsi="Albertus Extra Bold"/>
          <w:b/>
        </w:rPr>
        <w:t>]</w:t>
      </w:r>
      <w:r>
        <w:rPr>
          <w:rFonts w:ascii="Albertus Extra Bold" w:hAnsi="Albertus Extra Bold"/>
          <w:b/>
          <w:vertAlign w:val="superscript"/>
        </w:rPr>
        <w:t>1</w:t>
      </w:r>
      <w:r>
        <w:t xml:space="preserve"> experiencing post-traumatic stress disorder related to the COVID-19 pandemic.  </w:t>
      </w:r>
    </w:p>
    <w:p w:rsidR="00AF6237" w:rsidRPr="00D46692" w:rsidRDefault="00AF6237" w:rsidP="00AF6237">
      <w:pPr>
        <w:rPr>
          <w:rFonts w:ascii="Albertus Extra Bold" w:hAnsi="Albertus Extra Bold"/>
          <w:b/>
          <w:vertAlign w:val="superscript"/>
        </w:rPr>
      </w:pPr>
      <w:r>
        <w:tab/>
      </w:r>
      <w:r>
        <w:rPr>
          <w:rFonts w:ascii="Albertus Extra Bold" w:hAnsi="Albertus Extra Bold"/>
          <w:b/>
          <w:vertAlign w:val="superscript"/>
        </w:rPr>
        <w:t>1</w:t>
      </w:r>
      <w:r>
        <w:rPr>
          <w:u w:val="single"/>
        </w:rPr>
        <w:t>d.  The Department of Health shall include on its Internet website a link to the informational resources published on the Internet website of the Division of Mental Health and Addiction Services in the Department of Human Services pursuant to subsection c. of this section.</w:t>
      </w:r>
      <w:r>
        <w:rPr>
          <w:rFonts w:ascii="Albertus Extra Bold" w:hAnsi="Albertus Extra Bold"/>
          <w:b/>
          <w:vertAlign w:val="superscript"/>
        </w:rPr>
        <w:t>1</w:t>
      </w:r>
    </w:p>
    <w:p w:rsidR="00EE4DD5" w:rsidRPr="00D71D68" w:rsidRDefault="00535A1C" w:rsidP="00686AEB">
      <w:r>
        <w:t xml:space="preserve"> </w:t>
      </w:r>
    </w:p>
    <w:p w:rsidR="00686AEB" w:rsidRDefault="00686AEB" w:rsidP="00686AEB">
      <w:r>
        <w:tab/>
      </w:r>
      <w:r w:rsidR="009E5A87">
        <w:t>2</w:t>
      </w:r>
      <w:r w:rsidR="00A33594">
        <w:t>.</w:t>
      </w:r>
      <w:r w:rsidR="009E5A87">
        <w:tab/>
      </w:r>
      <w:r w:rsidR="00A33594">
        <w:t>This act shall take effect</w:t>
      </w:r>
      <w:r w:rsidR="009E5A87">
        <w:t xml:space="preserve"> 60 days after the date of enactment.</w:t>
      </w:r>
    </w:p>
    <w:sectPr w:rsidR="00686AEB" w:rsidSect="00AF6237">
      <w:headerReference w:type="default" r:id="rId13"/>
      <w:footerReference w:type="default" r:id="rId14"/>
      <w:headerReference w:type="first" r:id="rId15"/>
      <w:footerReference w:type="first" r:id="rId16"/>
      <w:pgSz w:w="12240" w:h="20160" w:code="5"/>
      <w:pgMar w:top="1440" w:right="2520" w:bottom="1872"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5D" w:rsidRDefault="00B6355D">
      <w:r>
        <w:separator/>
      </w:r>
    </w:p>
  </w:endnote>
  <w:endnote w:type="continuationSeparator" w:id="0">
    <w:p w:rsidR="00B6355D" w:rsidRDefault="00B6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32" w:rsidRDefault="008A4222" w:rsidP="008A422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237" w:rsidRPr="00921C91" w:rsidRDefault="00AF62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6237" w:rsidRPr="00921C91" w:rsidRDefault="00AF6237">
    <w:pPr>
      <w:pStyle w:val="Footer"/>
      <w:rPr>
        <w:szCs w:val="18"/>
      </w:rPr>
    </w:pPr>
  </w:p>
  <w:p w:rsidR="00AF6237" w:rsidRPr="00921C91" w:rsidRDefault="00AF62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6237" w:rsidRDefault="00AF6237" w:rsidP="00686AEB">
    <w:pPr>
      <w:pStyle w:val="Footer"/>
    </w:pPr>
    <w:r>
      <w:tab/>
      <w:t>Matter enclosed in superscript numerals has been adopted as follows:</w:t>
    </w:r>
  </w:p>
  <w:p w:rsidR="00AF6237" w:rsidRDefault="00AF62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July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5D" w:rsidRDefault="00B6355D">
      <w:r>
        <w:separator/>
      </w:r>
    </w:p>
  </w:footnote>
  <w:footnote w:type="continuationSeparator" w:id="0">
    <w:p w:rsidR="00B6355D" w:rsidRDefault="00B63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18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23F9" w:rsidRDefault="00E823F9" w:rsidP="00E823F9">
    <w:pPr>
      <w:pStyle w:val="bpuHeadSpon"/>
    </w:pPr>
    <w:r w:rsidRPr="00E823F9">
      <w:rPr>
        <w:rStyle w:val="bpuHeadSponChar"/>
      </w:rPr>
      <w:t>S2490</w:t>
    </w:r>
    <w:r>
      <w:t xml:space="preserve"> </w:t>
    </w:r>
    <w:r w:rsidR="00AF6237">
      <w:t xml:space="preserve">[1R] </w:t>
    </w:r>
    <w:r>
      <w:t>A.M.BUCCO</w:t>
    </w:r>
    <w:r w:rsidR="00806232">
      <w:t>, GOPAL</w:t>
    </w:r>
  </w:p>
  <w:p w:rsidR="00E823F9" w:rsidRDefault="00E823F9" w:rsidP="00E823F9">
    <w:pPr>
      <w:pStyle w:val="bpuHeadSpon"/>
    </w:pPr>
    <w:r>
      <w:fldChar w:fldCharType="begin"/>
    </w:r>
    <w:r>
      <w:instrText xml:space="preserve"> PAGE  \* MERGEFORMAT </w:instrText>
    </w:r>
    <w:r>
      <w:fldChar w:fldCharType="separate"/>
    </w:r>
    <w:r w:rsidR="0099765C">
      <w:rPr>
        <w:noProof/>
      </w:rPr>
      <w:t>3</w:t>
    </w:r>
    <w:r>
      <w:fldChar w:fldCharType="end"/>
    </w:r>
  </w:p>
  <w:p w:rsidR="00E823F9" w:rsidRDefault="00E823F9" w:rsidP="00E823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23F9" w:rsidRDefault="00E823F9" w:rsidP="00E823F9">
    <w:pPr>
      <w:pStyle w:val="bpuHeadSpon"/>
    </w:pPr>
    <w:r w:rsidRPr="00E823F9">
      <w:rPr>
        <w:rStyle w:val="bpuHeadSponChar"/>
      </w:rPr>
      <w:t>S2490</w:t>
    </w:r>
    <w:r>
      <w:t xml:space="preserve"> </w:t>
    </w:r>
    <w:r w:rsidR="00AF6237">
      <w:t xml:space="preserve">[1R] </w:t>
    </w:r>
    <w:r>
      <w:t>A.M.BUCCO</w:t>
    </w:r>
    <w:r w:rsidR="00806232">
      <w:t>, GOPAL</w:t>
    </w:r>
  </w:p>
  <w:p w:rsidR="00E823F9" w:rsidRDefault="00E823F9" w:rsidP="00E823F9">
    <w:pPr>
      <w:pStyle w:val="bpuHeadSpon"/>
    </w:pPr>
    <w:r>
      <w:fldChar w:fldCharType="begin"/>
    </w:r>
    <w:r>
      <w:instrText xml:space="preserve"> PAGE  \* MERGEFORMAT </w:instrText>
    </w:r>
    <w:r>
      <w:fldChar w:fldCharType="separate"/>
    </w:r>
    <w:r w:rsidR="0099765C">
      <w:rPr>
        <w:noProof/>
      </w:rPr>
      <w:t>2</w:t>
    </w:r>
    <w:r>
      <w:fldChar w:fldCharType="end"/>
    </w:r>
  </w:p>
  <w:p w:rsidR="00E823F9" w:rsidRDefault="00E823F9" w:rsidP="00E823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5D"/>
    <w:rsid w:val="000051BD"/>
    <w:rsid w:val="000160A5"/>
    <w:rsid w:val="0002335B"/>
    <w:rsid w:val="0003549A"/>
    <w:rsid w:val="000367AE"/>
    <w:rsid w:val="00043B22"/>
    <w:rsid w:val="000523EC"/>
    <w:rsid w:val="00054975"/>
    <w:rsid w:val="00057D20"/>
    <w:rsid w:val="0006197C"/>
    <w:rsid w:val="0006281F"/>
    <w:rsid w:val="0008141C"/>
    <w:rsid w:val="00094A55"/>
    <w:rsid w:val="000A44A7"/>
    <w:rsid w:val="000A6872"/>
    <w:rsid w:val="000B1054"/>
    <w:rsid w:val="000B3411"/>
    <w:rsid w:val="000C054C"/>
    <w:rsid w:val="000C12C2"/>
    <w:rsid w:val="000D11AF"/>
    <w:rsid w:val="000D6255"/>
    <w:rsid w:val="000D6262"/>
    <w:rsid w:val="000D7B4A"/>
    <w:rsid w:val="000E08FD"/>
    <w:rsid w:val="000E4006"/>
    <w:rsid w:val="000E691F"/>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1A"/>
    <w:rsid w:val="001F14C7"/>
    <w:rsid w:val="001F7405"/>
    <w:rsid w:val="00205533"/>
    <w:rsid w:val="00212B8D"/>
    <w:rsid w:val="00212E57"/>
    <w:rsid w:val="00222983"/>
    <w:rsid w:val="002370D0"/>
    <w:rsid w:val="0024038D"/>
    <w:rsid w:val="00241162"/>
    <w:rsid w:val="00255958"/>
    <w:rsid w:val="00257FA2"/>
    <w:rsid w:val="002618C9"/>
    <w:rsid w:val="0026574A"/>
    <w:rsid w:val="002660BB"/>
    <w:rsid w:val="002720E8"/>
    <w:rsid w:val="00275293"/>
    <w:rsid w:val="002776B0"/>
    <w:rsid w:val="00286C7E"/>
    <w:rsid w:val="002A1029"/>
    <w:rsid w:val="002A3A1A"/>
    <w:rsid w:val="002A4692"/>
    <w:rsid w:val="002A51BA"/>
    <w:rsid w:val="002B2E26"/>
    <w:rsid w:val="002B3FE6"/>
    <w:rsid w:val="002B7823"/>
    <w:rsid w:val="002C2D81"/>
    <w:rsid w:val="002C461E"/>
    <w:rsid w:val="002C6CEC"/>
    <w:rsid w:val="002D04F4"/>
    <w:rsid w:val="002E09CE"/>
    <w:rsid w:val="002E69D1"/>
    <w:rsid w:val="002F3BA6"/>
    <w:rsid w:val="00315320"/>
    <w:rsid w:val="00325776"/>
    <w:rsid w:val="00325E27"/>
    <w:rsid w:val="00330395"/>
    <w:rsid w:val="00333704"/>
    <w:rsid w:val="0033462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EB4"/>
    <w:rsid w:val="003903E1"/>
    <w:rsid w:val="00391DA4"/>
    <w:rsid w:val="003A3C64"/>
    <w:rsid w:val="003A3F83"/>
    <w:rsid w:val="003C43EF"/>
    <w:rsid w:val="003C5A6B"/>
    <w:rsid w:val="003C7FB2"/>
    <w:rsid w:val="003D24DE"/>
    <w:rsid w:val="003E26D4"/>
    <w:rsid w:val="003E47BA"/>
    <w:rsid w:val="003F3B37"/>
    <w:rsid w:val="0040195A"/>
    <w:rsid w:val="00402DC0"/>
    <w:rsid w:val="00412EB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0EE"/>
    <w:rsid w:val="00484144"/>
    <w:rsid w:val="00484C19"/>
    <w:rsid w:val="00485866"/>
    <w:rsid w:val="00492076"/>
    <w:rsid w:val="00493B1D"/>
    <w:rsid w:val="00497037"/>
    <w:rsid w:val="004A3009"/>
    <w:rsid w:val="004A6940"/>
    <w:rsid w:val="004A6B64"/>
    <w:rsid w:val="004A77A4"/>
    <w:rsid w:val="004C742C"/>
    <w:rsid w:val="004D66D0"/>
    <w:rsid w:val="004E1F3E"/>
    <w:rsid w:val="004E2CC5"/>
    <w:rsid w:val="004E47FF"/>
    <w:rsid w:val="004F21BD"/>
    <w:rsid w:val="004F4F1D"/>
    <w:rsid w:val="004F74DD"/>
    <w:rsid w:val="00501317"/>
    <w:rsid w:val="0050495C"/>
    <w:rsid w:val="00505DC9"/>
    <w:rsid w:val="00506E1E"/>
    <w:rsid w:val="00513C81"/>
    <w:rsid w:val="00527BFB"/>
    <w:rsid w:val="00532A32"/>
    <w:rsid w:val="00535A1C"/>
    <w:rsid w:val="00536B1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FD8"/>
    <w:rsid w:val="005E017C"/>
    <w:rsid w:val="005E041F"/>
    <w:rsid w:val="005E50C6"/>
    <w:rsid w:val="005F22F9"/>
    <w:rsid w:val="005F2A97"/>
    <w:rsid w:val="005F399B"/>
    <w:rsid w:val="006019F8"/>
    <w:rsid w:val="00605B20"/>
    <w:rsid w:val="0061156F"/>
    <w:rsid w:val="00613FF5"/>
    <w:rsid w:val="006155A8"/>
    <w:rsid w:val="00621B94"/>
    <w:rsid w:val="00626239"/>
    <w:rsid w:val="00635316"/>
    <w:rsid w:val="00635449"/>
    <w:rsid w:val="006378C5"/>
    <w:rsid w:val="00640F07"/>
    <w:rsid w:val="00645E6A"/>
    <w:rsid w:val="00665CBC"/>
    <w:rsid w:val="00667A5C"/>
    <w:rsid w:val="00677316"/>
    <w:rsid w:val="00686AEB"/>
    <w:rsid w:val="00697CF2"/>
    <w:rsid w:val="006B7897"/>
    <w:rsid w:val="006B7FA7"/>
    <w:rsid w:val="006C086A"/>
    <w:rsid w:val="006C21C1"/>
    <w:rsid w:val="006C7327"/>
    <w:rsid w:val="006D00E5"/>
    <w:rsid w:val="006D791B"/>
    <w:rsid w:val="006E1E6F"/>
    <w:rsid w:val="006E2895"/>
    <w:rsid w:val="006E530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A37"/>
    <w:rsid w:val="007A2F73"/>
    <w:rsid w:val="007A3061"/>
    <w:rsid w:val="007A5277"/>
    <w:rsid w:val="007A5A0B"/>
    <w:rsid w:val="007C0E14"/>
    <w:rsid w:val="007C7DE4"/>
    <w:rsid w:val="007D40CB"/>
    <w:rsid w:val="007D5796"/>
    <w:rsid w:val="007D59C0"/>
    <w:rsid w:val="007D7D9C"/>
    <w:rsid w:val="007F485D"/>
    <w:rsid w:val="007F5A73"/>
    <w:rsid w:val="007F6050"/>
    <w:rsid w:val="00806232"/>
    <w:rsid w:val="00813627"/>
    <w:rsid w:val="00832816"/>
    <w:rsid w:val="00837109"/>
    <w:rsid w:val="00840365"/>
    <w:rsid w:val="008406A3"/>
    <w:rsid w:val="00841D2C"/>
    <w:rsid w:val="00845F3C"/>
    <w:rsid w:val="008461B8"/>
    <w:rsid w:val="008462F1"/>
    <w:rsid w:val="00847EF1"/>
    <w:rsid w:val="008538FA"/>
    <w:rsid w:val="008573B0"/>
    <w:rsid w:val="00865D1F"/>
    <w:rsid w:val="00866563"/>
    <w:rsid w:val="00867AC2"/>
    <w:rsid w:val="0087056E"/>
    <w:rsid w:val="00875402"/>
    <w:rsid w:val="00881D1E"/>
    <w:rsid w:val="00884D51"/>
    <w:rsid w:val="008916EC"/>
    <w:rsid w:val="00891E4F"/>
    <w:rsid w:val="008A31C5"/>
    <w:rsid w:val="008A4222"/>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A1D"/>
    <w:rsid w:val="00960958"/>
    <w:rsid w:val="00963A46"/>
    <w:rsid w:val="00966A3E"/>
    <w:rsid w:val="00971493"/>
    <w:rsid w:val="00971AD9"/>
    <w:rsid w:val="00971F1D"/>
    <w:rsid w:val="00972E6B"/>
    <w:rsid w:val="00973069"/>
    <w:rsid w:val="00973523"/>
    <w:rsid w:val="00980766"/>
    <w:rsid w:val="009835D4"/>
    <w:rsid w:val="009865D4"/>
    <w:rsid w:val="00996E76"/>
    <w:rsid w:val="00997152"/>
    <w:rsid w:val="009972CD"/>
    <w:rsid w:val="0099765C"/>
    <w:rsid w:val="009A0E9C"/>
    <w:rsid w:val="009A45DA"/>
    <w:rsid w:val="009B013D"/>
    <w:rsid w:val="009B06D2"/>
    <w:rsid w:val="009B34EC"/>
    <w:rsid w:val="009B5D67"/>
    <w:rsid w:val="009B6176"/>
    <w:rsid w:val="009B70F7"/>
    <w:rsid w:val="009C0D22"/>
    <w:rsid w:val="009C2DD9"/>
    <w:rsid w:val="009C3E09"/>
    <w:rsid w:val="009C5630"/>
    <w:rsid w:val="009D0E5D"/>
    <w:rsid w:val="009D0F63"/>
    <w:rsid w:val="009D7934"/>
    <w:rsid w:val="009D7CCF"/>
    <w:rsid w:val="009E5961"/>
    <w:rsid w:val="009E5A87"/>
    <w:rsid w:val="009F4FAC"/>
    <w:rsid w:val="00A017C0"/>
    <w:rsid w:val="00A11228"/>
    <w:rsid w:val="00A222C2"/>
    <w:rsid w:val="00A305D6"/>
    <w:rsid w:val="00A3359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237"/>
    <w:rsid w:val="00B0116D"/>
    <w:rsid w:val="00B01173"/>
    <w:rsid w:val="00B02F35"/>
    <w:rsid w:val="00B05A3C"/>
    <w:rsid w:val="00B07100"/>
    <w:rsid w:val="00B1138C"/>
    <w:rsid w:val="00B2574A"/>
    <w:rsid w:val="00B35D8A"/>
    <w:rsid w:val="00B45B34"/>
    <w:rsid w:val="00B47344"/>
    <w:rsid w:val="00B57047"/>
    <w:rsid w:val="00B61D86"/>
    <w:rsid w:val="00B6342D"/>
    <w:rsid w:val="00B6355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B8"/>
    <w:rsid w:val="00BE5A8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A09"/>
    <w:rsid w:val="00CA037D"/>
    <w:rsid w:val="00CA0837"/>
    <w:rsid w:val="00CA2442"/>
    <w:rsid w:val="00CA4725"/>
    <w:rsid w:val="00CB6246"/>
    <w:rsid w:val="00CC0A17"/>
    <w:rsid w:val="00CC1C28"/>
    <w:rsid w:val="00CC4B75"/>
    <w:rsid w:val="00CD0F93"/>
    <w:rsid w:val="00CD1BD1"/>
    <w:rsid w:val="00CD528D"/>
    <w:rsid w:val="00CE78BF"/>
    <w:rsid w:val="00CF65EB"/>
    <w:rsid w:val="00CF72AD"/>
    <w:rsid w:val="00D02441"/>
    <w:rsid w:val="00D039F4"/>
    <w:rsid w:val="00D06351"/>
    <w:rsid w:val="00D10496"/>
    <w:rsid w:val="00D11173"/>
    <w:rsid w:val="00D11D0B"/>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34B"/>
    <w:rsid w:val="00DB6AA2"/>
    <w:rsid w:val="00DE10D1"/>
    <w:rsid w:val="00DE2514"/>
    <w:rsid w:val="00DE6851"/>
    <w:rsid w:val="00DF03EE"/>
    <w:rsid w:val="00E01B71"/>
    <w:rsid w:val="00E05CC9"/>
    <w:rsid w:val="00E15573"/>
    <w:rsid w:val="00E25A5B"/>
    <w:rsid w:val="00E373C7"/>
    <w:rsid w:val="00E4267B"/>
    <w:rsid w:val="00E42F13"/>
    <w:rsid w:val="00E452DF"/>
    <w:rsid w:val="00E45982"/>
    <w:rsid w:val="00E527F9"/>
    <w:rsid w:val="00E543CF"/>
    <w:rsid w:val="00E546FD"/>
    <w:rsid w:val="00E608F1"/>
    <w:rsid w:val="00E611B9"/>
    <w:rsid w:val="00E7144F"/>
    <w:rsid w:val="00E73D74"/>
    <w:rsid w:val="00E76A79"/>
    <w:rsid w:val="00E80692"/>
    <w:rsid w:val="00E80C24"/>
    <w:rsid w:val="00E823F9"/>
    <w:rsid w:val="00E93836"/>
    <w:rsid w:val="00EA7C16"/>
    <w:rsid w:val="00EC5281"/>
    <w:rsid w:val="00EC791D"/>
    <w:rsid w:val="00EC7CA6"/>
    <w:rsid w:val="00ED3C5D"/>
    <w:rsid w:val="00ED4553"/>
    <w:rsid w:val="00EE4DD5"/>
    <w:rsid w:val="00F00D08"/>
    <w:rsid w:val="00F15583"/>
    <w:rsid w:val="00F200EE"/>
    <w:rsid w:val="00F22481"/>
    <w:rsid w:val="00F2542E"/>
    <w:rsid w:val="00F27278"/>
    <w:rsid w:val="00F344E3"/>
    <w:rsid w:val="00F34D58"/>
    <w:rsid w:val="00F41A9D"/>
    <w:rsid w:val="00F421D9"/>
    <w:rsid w:val="00F44314"/>
    <w:rsid w:val="00F53998"/>
    <w:rsid w:val="00F54B9C"/>
    <w:rsid w:val="00F56E96"/>
    <w:rsid w:val="00F573DD"/>
    <w:rsid w:val="00F61E59"/>
    <w:rsid w:val="00F63D99"/>
    <w:rsid w:val="00F6426B"/>
    <w:rsid w:val="00F65009"/>
    <w:rsid w:val="00F709B3"/>
    <w:rsid w:val="00F71A5E"/>
    <w:rsid w:val="00F73B9D"/>
    <w:rsid w:val="00FA0AFC"/>
    <w:rsid w:val="00FA1C82"/>
    <w:rsid w:val="00FA2ED1"/>
    <w:rsid w:val="00FA4A52"/>
    <w:rsid w:val="00FB4045"/>
    <w:rsid w:val="00FB4D8E"/>
    <w:rsid w:val="00FB7B9D"/>
    <w:rsid w:val="00FC079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5A15F9"/>
  <w15:docId w15:val="{75DACAC2-AE80-4AD6-A0DD-7FC35BA3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18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8C9"/>
    <w:rPr>
      <w:rFonts w:ascii="Segoe UI" w:hAnsi="Segoe UI" w:cs="Segoe UI"/>
      <w:spacing w:val="4"/>
      <w:sz w:val="18"/>
      <w:szCs w:val="18"/>
    </w:rPr>
  </w:style>
  <w:style w:type="character" w:styleId="LineNumber">
    <w:name w:val="line number"/>
    <w:basedOn w:val="DefaultParagraphFont"/>
    <w:semiHidden/>
    <w:unhideWhenUsed/>
    <w:rsid w:val="00E82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702</Words>
  <Characters>3956</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S2490 1R</vt:lpstr>
    </vt:vector>
  </TitlesOfParts>
  <Manager>R229</Manager>
  <Company>NJ Office of Legislative Services</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S2490 1R</dc:title>
  <dc:subject>20-7147 (S)</dc:subject>
  <dc:creator>Senators  BUCCO and GOPAL</dc:creator>
  <cp:keywords>S2490|3|HS |259|122|219|!||</cp:keywords>
  <dc:description>INTRODUCED MAY 28, 2020_x000d_
AMENDED JULY 22, 2020</dc:description>
  <cp:lastModifiedBy>Franks, Denise</cp:lastModifiedBy>
  <cp:revision>2</cp:revision>
  <cp:lastPrinted>2020-09-02T17:27:00Z</cp:lastPrinted>
  <dcterms:created xsi:type="dcterms:W3CDTF">2020-09-02T17:28:00Z</dcterms:created>
  <dcterms:modified xsi:type="dcterms:W3CDTF">2020-09-02T17:28:00Z</dcterms:modified>
  <cp:category>s.1: C.26:2H-5.36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