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493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493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4939">
        <w:rPr>
          <w:caps/>
          <w:szCs w:val="24"/>
        </w:rPr>
        <w:t>JUNE 12, 2020</w:t>
      </w:r>
    </w:p>
    <w:p w:rsidR="004144CF" w:rsidRDefault="004144CF" w:rsidP="0083060A"/>
    <w:p w:rsidR="00655CA3" w:rsidRDefault="00245429" w:rsidP="0083060A">
      <w:r>
        <w:tab/>
        <w:t>The Senate Health, Human Services and Senior Citizens Committee reports favorably Senate Bill No. 2500.</w:t>
      </w:r>
    </w:p>
    <w:p w:rsidR="00320A1F" w:rsidRDefault="00245429" w:rsidP="002454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5429">
        <w:rPr>
          <w:spacing w:val="4"/>
          <w:szCs w:val="24"/>
        </w:rPr>
        <w:tab/>
        <w:t>This bill establishes the “Local and County Health Department Infectious Disease Preparedness Study Commission</w:t>
      </w:r>
      <w:r w:rsidR="00320A1F">
        <w:rPr>
          <w:spacing w:val="4"/>
          <w:szCs w:val="24"/>
        </w:rPr>
        <w:t>.</w:t>
      </w:r>
      <w:r w:rsidRPr="00245429">
        <w:rPr>
          <w:spacing w:val="4"/>
          <w:szCs w:val="24"/>
        </w:rPr>
        <w:t>”</w:t>
      </w:r>
    </w:p>
    <w:p w:rsidR="00245429" w:rsidRPr="00245429" w:rsidRDefault="00245429" w:rsidP="002454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5429">
        <w:rPr>
          <w:spacing w:val="4"/>
          <w:szCs w:val="24"/>
        </w:rPr>
        <w:tab/>
      </w:r>
      <w:r w:rsidR="00320A1F">
        <w:rPr>
          <w:spacing w:val="4"/>
          <w:szCs w:val="24"/>
        </w:rPr>
        <w:t>T</w:t>
      </w:r>
      <w:r w:rsidRPr="00245429">
        <w:rPr>
          <w:spacing w:val="4"/>
          <w:szCs w:val="24"/>
        </w:rPr>
        <w:t xml:space="preserve">he purpose of the commission </w:t>
      </w:r>
      <w:r w:rsidR="00320A1F">
        <w:rPr>
          <w:spacing w:val="4"/>
          <w:szCs w:val="24"/>
        </w:rPr>
        <w:t xml:space="preserve">will be </w:t>
      </w:r>
      <w:r w:rsidRPr="00245429">
        <w:rPr>
          <w:spacing w:val="4"/>
          <w:szCs w:val="24"/>
        </w:rPr>
        <w:t>to study the roles and responsibilities of local and county health departments and the response of local and county health departments to the coronavirus disease 2019</w:t>
      </w:r>
      <w:r w:rsidR="00320A1F">
        <w:rPr>
          <w:spacing w:val="4"/>
          <w:szCs w:val="24"/>
        </w:rPr>
        <w:t xml:space="preserve"> (COVID-19)</w:t>
      </w:r>
      <w:r w:rsidRPr="00245429">
        <w:rPr>
          <w:spacing w:val="4"/>
          <w:szCs w:val="24"/>
        </w:rPr>
        <w:t xml:space="preserve">.  The scope of commission’s analysis is to include:  (1) the general roles and responsibilities of local and county health departments in </w:t>
      </w:r>
      <w:r w:rsidR="00320A1F">
        <w:rPr>
          <w:spacing w:val="4"/>
          <w:szCs w:val="24"/>
        </w:rPr>
        <w:t xml:space="preserve">New Jersey </w:t>
      </w:r>
      <w:r w:rsidRPr="00245429">
        <w:rPr>
          <w:spacing w:val="4"/>
          <w:szCs w:val="24"/>
        </w:rPr>
        <w:t xml:space="preserve">and in other states; (2) the role of local and county health departments in the administration of immunizations; (3) the response of local and county health departments during the </w:t>
      </w:r>
      <w:r w:rsidR="00320A1F">
        <w:rPr>
          <w:spacing w:val="4"/>
          <w:szCs w:val="24"/>
        </w:rPr>
        <w:t xml:space="preserve">COVID-19 </w:t>
      </w:r>
      <w:r w:rsidRPr="00245429">
        <w:rPr>
          <w:spacing w:val="4"/>
          <w:szCs w:val="24"/>
        </w:rPr>
        <w:t xml:space="preserve">pandemic in </w:t>
      </w:r>
      <w:r w:rsidR="00320A1F">
        <w:rPr>
          <w:spacing w:val="4"/>
          <w:szCs w:val="24"/>
        </w:rPr>
        <w:t xml:space="preserve">New Jersey </w:t>
      </w:r>
      <w:r w:rsidRPr="00245429">
        <w:rPr>
          <w:spacing w:val="4"/>
          <w:szCs w:val="24"/>
        </w:rPr>
        <w:t xml:space="preserve">and </w:t>
      </w:r>
      <w:r w:rsidR="00320A1F">
        <w:rPr>
          <w:spacing w:val="4"/>
          <w:szCs w:val="24"/>
        </w:rPr>
        <w:t xml:space="preserve">in </w:t>
      </w:r>
      <w:r w:rsidRPr="00245429">
        <w:rPr>
          <w:spacing w:val="4"/>
          <w:szCs w:val="24"/>
        </w:rPr>
        <w:t xml:space="preserve">other states; (4) the communication and coordination between local and county health departments and state health departments prior to and in response to the </w:t>
      </w:r>
      <w:r w:rsidR="00320A1F">
        <w:rPr>
          <w:spacing w:val="4"/>
          <w:szCs w:val="24"/>
        </w:rPr>
        <w:t xml:space="preserve">COVID-19 </w:t>
      </w:r>
      <w:r w:rsidRPr="00245429">
        <w:rPr>
          <w:spacing w:val="4"/>
          <w:szCs w:val="24"/>
        </w:rPr>
        <w:t xml:space="preserve">pandemic in </w:t>
      </w:r>
      <w:r w:rsidR="00320A1F">
        <w:rPr>
          <w:spacing w:val="4"/>
          <w:szCs w:val="24"/>
        </w:rPr>
        <w:t xml:space="preserve">New Jersey </w:t>
      </w:r>
      <w:r w:rsidRPr="00245429">
        <w:rPr>
          <w:spacing w:val="4"/>
          <w:szCs w:val="24"/>
        </w:rPr>
        <w:t xml:space="preserve">and </w:t>
      </w:r>
      <w:r w:rsidR="00320A1F">
        <w:rPr>
          <w:spacing w:val="4"/>
          <w:szCs w:val="24"/>
        </w:rPr>
        <w:t xml:space="preserve">in </w:t>
      </w:r>
      <w:r w:rsidRPr="00245429">
        <w:rPr>
          <w:spacing w:val="4"/>
          <w:szCs w:val="24"/>
        </w:rPr>
        <w:t xml:space="preserve">other states; (5) the communication and coordination between local and county health departments and hospitals and long-term care facilities prior to and during the </w:t>
      </w:r>
      <w:r w:rsidR="00320A1F">
        <w:rPr>
          <w:spacing w:val="4"/>
          <w:szCs w:val="24"/>
        </w:rPr>
        <w:t xml:space="preserve">COVID-19 </w:t>
      </w:r>
      <w:r w:rsidRPr="00245429">
        <w:rPr>
          <w:spacing w:val="4"/>
          <w:szCs w:val="24"/>
        </w:rPr>
        <w:t xml:space="preserve">pandemic in </w:t>
      </w:r>
      <w:r w:rsidR="00320A1F">
        <w:rPr>
          <w:spacing w:val="4"/>
          <w:szCs w:val="24"/>
        </w:rPr>
        <w:t xml:space="preserve">New Jersey </w:t>
      </w:r>
      <w:r w:rsidRPr="00245429">
        <w:rPr>
          <w:spacing w:val="4"/>
          <w:szCs w:val="24"/>
        </w:rPr>
        <w:t xml:space="preserve">and </w:t>
      </w:r>
      <w:r w:rsidR="00320A1F">
        <w:rPr>
          <w:spacing w:val="4"/>
          <w:szCs w:val="24"/>
        </w:rPr>
        <w:t xml:space="preserve">in </w:t>
      </w:r>
      <w:r w:rsidRPr="00245429">
        <w:rPr>
          <w:spacing w:val="4"/>
          <w:szCs w:val="24"/>
        </w:rPr>
        <w:t xml:space="preserve">other states; (6) policies and procedures implemented by local and county health departments to respond to an infectious disease outbreak and to curb the spread of the disease; and (7) recommendations as to how local and county health departments may better respond to an infectious disease outbreak. </w:t>
      </w:r>
    </w:p>
    <w:p w:rsidR="00245429" w:rsidRPr="00245429" w:rsidRDefault="00245429" w:rsidP="002454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5429">
        <w:rPr>
          <w:spacing w:val="4"/>
          <w:szCs w:val="24"/>
        </w:rPr>
        <w:tab/>
        <w:t xml:space="preserve">The commission </w:t>
      </w:r>
      <w:r w:rsidR="004866C9">
        <w:rPr>
          <w:spacing w:val="4"/>
          <w:szCs w:val="24"/>
        </w:rPr>
        <w:t>will</w:t>
      </w:r>
      <w:r w:rsidRPr="00245429">
        <w:rPr>
          <w:spacing w:val="4"/>
          <w:szCs w:val="24"/>
        </w:rPr>
        <w:t xml:space="preserve"> consist of 11 members as follows: the Commissioner of Health, or the commissioner’s designee, the chairs of the Assembly Health </w:t>
      </w:r>
      <w:r w:rsidR="004866C9">
        <w:rPr>
          <w:spacing w:val="4"/>
          <w:szCs w:val="24"/>
        </w:rPr>
        <w:t>C</w:t>
      </w:r>
      <w:r w:rsidRPr="00245429">
        <w:rPr>
          <w:spacing w:val="4"/>
          <w:szCs w:val="24"/>
        </w:rPr>
        <w:t xml:space="preserve">ommittee and the Senate Health, Human Services and Senior Citizens </w:t>
      </w:r>
      <w:r w:rsidR="004866C9">
        <w:rPr>
          <w:spacing w:val="4"/>
          <w:szCs w:val="24"/>
        </w:rPr>
        <w:t>C</w:t>
      </w:r>
      <w:r w:rsidRPr="00245429">
        <w:rPr>
          <w:spacing w:val="4"/>
          <w:szCs w:val="24"/>
        </w:rPr>
        <w:t xml:space="preserve">ommittee, who are to serve as co-chairs of the commission, and eight representatives of local and county health departments from the southern, central, and northern regions of the State to be appointed as follows:  (1) two members to be appointed by the Speaker of the General Assembly; (2) two members to be appointed by the Minority Leader of the General Assembly; (3) two members to be appointed by the President of the Senate; and (4) two members to be appointed by the Minority Leader of the Senate. </w:t>
      </w:r>
    </w:p>
    <w:p w:rsidR="004B2ABF" w:rsidRPr="00D16266" w:rsidRDefault="00245429" w:rsidP="00D162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5429">
        <w:rPr>
          <w:spacing w:val="4"/>
          <w:szCs w:val="24"/>
        </w:rPr>
        <w:lastRenderedPageBreak/>
        <w:tab/>
      </w:r>
      <w:r w:rsidR="004866C9">
        <w:rPr>
          <w:spacing w:val="4"/>
          <w:szCs w:val="24"/>
        </w:rPr>
        <w:t xml:space="preserve">No </w:t>
      </w:r>
      <w:r w:rsidRPr="00245429">
        <w:rPr>
          <w:spacing w:val="4"/>
          <w:szCs w:val="24"/>
        </w:rPr>
        <w:t>later than 12 months after its initial meeting, the commission is to prepare and submit a written report to the Governor and to the Legislature presenting its analysis of the roles and responsibilities of local and county health departments and the response of local and county health departments to</w:t>
      </w:r>
      <w:r w:rsidR="004866C9">
        <w:rPr>
          <w:spacing w:val="4"/>
          <w:szCs w:val="24"/>
        </w:rPr>
        <w:t xml:space="preserve"> COVID-19</w:t>
      </w:r>
      <w:r w:rsidRPr="00245429">
        <w:rPr>
          <w:spacing w:val="4"/>
          <w:szCs w:val="24"/>
        </w:rPr>
        <w:t xml:space="preserve">.  The study commission </w:t>
      </w:r>
      <w:r w:rsidR="004866C9">
        <w:rPr>
          <w:spacing w:val="4"/>
          <w:szCs w:val="24"/>
        </w:rPr>
        <w:t xml:space="preserve">will </w:t>
      </w:r>
      <w:r w:rsidRPr="00245429">
        <w:rPr>
          <w:spacing w:val="4"/>
          <w:szCs w:val="24"/>
        </w:rPr>
        <w:t xml:space="preserve">expire on the first day of the third month next following the submission of its written report. </w:t>
      </w:r>
    </w:p>
    <w:sectPr w:rsidR="004B2ABF" w:rsidRPr="00D162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939" w:rsidRDefault="000B4939">
      <w:r>
        <w:separator/>
      </w:r>
    </w:p>
  </w:endnote>
  <w:endnote w:type="continuationSeparator" w:id="0">
    <w:p w:rsidR="000B4939" w:rsidRDefault="000B4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939" w:rsidRDefault="000B4939">
      <w:r>
        <w:separator/>
      </w:r>
    </w:p>
  </w:footnote>
  <w:footnote w:type="continuationSeparator" w:id="0">
    <w:p w:rsidR="000B4939" w:rsidRDefault="000B4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6266" w:rsidP="00D16266">
    <w:pPr>
      <w:pStyle w:val="HeaderPage2"/>
      <w:jc w:val="center"/>
    </w:pPr>
    <w:r>
      <w:fldChar w:fldCharType="begin"/>
    </w:r>
    <w:r>
      <w:instrText xml:space="preserve"> PAGE  \* MERGEFORMAT </w:instrText>
    </w:r>
    <w:r>
      <w:fldChar w:fldCharType="separate"/>
    </w:r>
    <w:r w:rsidR="00C74F63">
      <w:rPr>
        <w:noProof/>
      </w:rPr>
      <w:t>2</w:t>
    </w:r>
    <w:r>
      <w:fldChar w:fldCharType="end"/>
    </w:r>
  </w:p>
  <w:p w:rsidR="00D16266" w:rsidRDefault="00D16266" w:rsidP="00D162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93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939"/>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429"/>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A1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6C9"/>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94F"/>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80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760"/>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578"/>
    <w:rsid w:val="00C032CB"/>
    <w:rsid w:val="00C13E25"/>
    <w:rsid w:val="00C20FDB"/>
    <w:rsid w:val="00C228D1"/>
    <w:rsid w:val="00C23217"/>
    <w:rsid w:val="00C34FAB"/>
    <w:rsid w:val="00C37037"/>
    <w:rsid w:val="00C42B48"/>
    <w:rsid w:val="00C44424"/>
    <w:rsid w:val="00C47AF5"/>
    <w:rsid w:val="00C5082D"/>
    <w:rsid w:val="00C53CFF"/>
    <w:rsid w:val="00C55D17"/>
    <w:rsid w:val="00C6255C"/>
    <w:rsid w:val="00C65801"/>
    <w:rsid w:val="00C74F6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26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C3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1A76FE2-9BEF-4917-BF44-74C378F6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444</Words>
  <Characters>2344</Characters>
  <Application>Microsoft Office Word</Application>
  <DocSecurity>0</DocSecurity>
  <Lines>54</Lines>
  <Paragraphs>10</Paragraphs>
  <ScaleCrop>false</ScaleCrop>
  <HeadingPairs>
    <vt:vector size="2" baseType="variant">
      <vt:variant>
        <vt:lpstr>Title</vt:lpstr>
      </vt:variant>
      <vt:variant>
        <vt:i4>1</vt:i4>
      </vt:variant>
    </vt:vector>
  </HeadingPairs>
  <TitlesOfParts>
    <vt:vector size="1" baseType="lpstr">
      <vt:lpstr>S2500 SHH Statement 6/12/20</vt:lpstr>
    </vt:vector>
  </TitlesOfParts>
  <Manager>R230</Manager>
  <Company>NJ OLS DMU</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S2500 SHH Statement 6/12/20</dc:title>
  <dc:subject/>
  <dc:creator>Senate SHH</dc:creator>
  <cp:keywords>S2500|2|HS |259|0|0|!||</cp:keywords>
  <dc:description/>
  <cp:lastModifiedBy>Bektas, Brenda</cp:lastModifiedBy>
  <cp:revision>2</cp:revision>
  <cp:lastPrinted>1999-09-30T17:29:00Z</cp:lastPrinted>
  <dcterms:created xsi:type="dcterms:W3CDTF">2020-06-12T18:22:00Z</dcterms:created>
  <dcterms:modified xsi:type="dcterms:W3CDTF">2020-06-12T18:22:00Z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