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EA3777" w:rsidP="00407C9E">
      <w:pPr>
        <w:pStyle w:val="NoteOrEstimate"/>
      </w:pPr>
      <w:r>
        <w:t>LEGISLATIVE FISCAL ESTIMATE</w:t>
      </w:r>
    </w:p>
    <w:p w:rsidR="003C5892" w:rsidRDefault="00EA3777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2503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112D42" w:rsidP="00112D42">
      <w:pPr>
        <w:pStyle w:val="BillNo"/>
      </w:pPr>
      <w:r>
        <w:t>219th LEGISLATURE</w:t>
      </w:r>
    </w:p>
    <w:p w:rsidR="00353325" w:rsidRDefault="00353325" w:rsidP="00353325"/>
    <w:p w:rsidR="00112D42" w:rsidRDefault="00112D42" w:rsidP="00112D42">
      <w:pPr>
        <w:jc w:val="center"/>
      </w:pPr>
      <w:r>
        <w:t>DATED: JANUARY 19, 2021</w:t>
      </w:r>
    </w:p>
    <w:p w:rsidR="00112D42" w:rsidRDefault="00112D42" w:rsidP="00353325"/>
    <w:p w:rsidR="00112D42" w:rsidRDefault="00112D42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7919D1" w:rsidRDefault="007919D1" w:rsidP="007919D1">
            <w:pPr>
              <w:pStyle w:val="bpuNormText"/>
            </w:pPr>
            <w:r>
              <w:t xml:space="preserve">Increases strangulation assault to crime of second degree. </w:t>
            </w:r>
          </w:p>
          <w:p w:rsidR="003C5892" w:rsidRDefault="003C5892" w:rsidP="00515AC5"/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344C54" w:rsidP="00344C54">
            <w:r>
              <w:t>State</w:t>
            </w:r>
            <w:r w:rsidR="003C5892">
              <w:t xml:space="preserve"> expenditure </w:t>
            </w:r>
            <w:r w:rsidR="00453BE1">
              <w:t xml:space="preserve">and revenue </w:t>
            </w:r>
            <w:r w:rsidR="003C5892">
              <w:t>increase</w:t>
            </w:r>
            <w:r w:rsidR="00453BE1">
              <w:t>s</w:t>
            </w:r>
            <w:r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A15BFB" w:rsidP="00A15BFB">
            <w:r w:rsidRPr="00666ED8">
              <w:t>Department of Corrections</w:t>
            </w:r>
            <w:r w:rsidR="00E334FF" w:rsidRPr="00666ED8">
              <w:t>; Judiciary</w:t>
            </w:r>
            <w:r w:rsidRPr="00666ED8">
              <w:t>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600"/>
        <w:gridCol w:w="1770"/>
        <w:gridCol w:w="2495"/>
        <w:gridCol w:w="2495"/>
        <w:gridCol w:w="15"/>
      </w:tblGrid>
      <w:tr w:rsidR="00C75246" w:rsidTr="005C5F62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5C5F62">
        <w:trPr>
          <w:gridAfter w:val="1"/>
          <w:wAfter w:w="15" w:type="dxa"/>
          <w:trHeight w:val="410"/>
        </w:trPr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5C5F62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</w:rPr>
              <w:t xml:space="preserve">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453BE1" w:rsidRDefault="00453BE1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u w:val="single"/>
              </w:rPr>
            </w:pPr>
            <w:r w:rsidRPr="00453BE1">
              <w:rPr>
                <w:b/>
                <w:u w:val="single"/>
              </w:rPr>
              <w:t>Annual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</w:tr>
      <w:tr w:rsidR="00C75246" w:rsidTr="005C5F62">
        <w:trPr>
          <w:gridAfter w:val="1"/>
          <w:wAfter w:w="15" w:type="dxa"/>
          <w:trHeight w:val="410"/>
        </w:trPr>
        <w:tc>
          <w:tcPr>
            <w:tcW w:w="26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5C5F62">
              <w:rPr>
                <w:b/>
              </w:rPr>
              <w:t xml:space="preserve"> Increase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5C5F6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5C5F62">
        <w:trPr>
          <w:gridAfter w:val="1"/>
          <w:wAfter w:w="15" w:type="dxa"/>
          <w:trHeight w:val="410"/>
        </w:trPr>
        <w:tc>
          <w:tcPr>
            <w:tcW w:w="26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Revenue</w:t>
            </w:r>
            <w:r w:rsidR="005C5F62">
              <w:rPr>
                <w:b/>
              </w:rPr>
              <w:t xml:space="preserve"> Increase 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5C5F6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5C5F62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CE750D" w:rsidRDefault="00A9157C" w:rsidP="00112D42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 w:rsidRPr="00A9157C">
        <w:t>The Office of Legislative Services (OLS) estimate</w:t>
      </w:r>
      <w:r>
        <w:t>s</w:t>
      </w:r>
      <w:r w:rsidRPr="00A9157C">
        <w:t xml:space="preserve"> that</w:t>
      </w:r>
      <w:r>
        <w:t xml:space="preserve"> </w:t>
      </w:r>
      <w:r w:rsidR="007F2873">
        <w:t xml:space="preserve">this bill </w:t>
      </w:r>
      <w:r w:rsidRPr="00A9157C">
        <w:t>would generate</w:t>
      </w:r>
      <w:r w:rsidR="00453BE1">
        <w:t xml:space="preserve"> indeterminate </w:t>
      </w:r>
      <w:r w:rsidRPr="00A9157C">
        <w:t>additional costs for the Department of Corrections</w:t>
      </w:r>
      <w:r w:rsidR="00CE750D">
        <w:t xml:space="preserve"> </w:t>
      </w:r>
      <w:r w:rsidRPr="00A9157C">
        <w:t xml:space="preserve">(DOC). </w:t>
      </w:r>
      <w:r w:rsidR="005C5F62">
        <w:t xml:space="preserve">Under </w:t>
      </w:r>
      <w:r w:rsidR="00453BE1">
        <w:t xml:space="preserve">the </w:t>
      </w:r>
      <w:r w:rsidR="00731AE4">
        <w:t>provisions of the bill, this</w:t>
      </w:r>
      <w:r w:rsidR="005C5F62">
        <w:t xml:space="preserve"> crime would be upgraded to a second degree crime</w:t>
      </w:r>
      <w:r w:rsidR="00453BE1">
        <w:t>,</w:t>
      </w:r>
      <w:r w:rsidR="005C5F62">
        <w:t xml:space="preserve"> </w:t>
      </w:r>
      <w:r w:rsidR="002420DF">
        <w:t>making the sentence longer by up to five years</w:t>
      </w:r>
      <w:r w:rsidR="005C5F62">
        <w:t xml:space="preserve">. </w:t>
      </w:r>
      <w:r w:rsidR="0060735E">
        <w:t xml:space="preserve">The OLS does not have sufficient information </w:t>
      </w:r>
      <w:r w:rsidR="007F2873">
        <w:t>to quantify the</w:t>
      </w:r>
      <w:r w:rsidR="0060735E">
        <w:t xml:space="preserve"> impact.</w:t>
      </w:r>
    </w:p>
    <w:p w:rsidR="00112D42" w:rsidRDefault="00112D42" w:rsidP="00112D42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</w:pPr>
    </w:p>
    <w:p w:rsidR="00A15BFB" w:rsidRDefault="00A15BFB" w:rsidP="00112D42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 w:rsidRPr="00A15BFB">
        <w:t xml:space="preserve">The State may also receive indeterminate revenue from additional fines and penalties imposed on individuals convicted of the </w:t>
      </w:r>
      <w:r>
        <w:t>upgraded</w:t>
      </w:r>
      <w:r w:rsidRPr="00A15BFB">
        <w:t xml:space="preserve"> crime; however, the State’s ability to collect criminal fines and penalties has historically been limited.</w:t>
      </w:r>
    </w:p>
    <w:p w:rsidR="00112D42" w:rsidRDefault="00112D42" w:rsidP="00112D42">
      <w:pPr>
        <w:pStyle w:val="ListParagraph"/>
      </w:pPr>
    </w:p>
    <w:p w:rsidR="00112D42" w:rsidRDefault="00112D42" w:rsidP="00112D42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919D1" w:rsidRPr="007919D1" w:rsidRDefault="00255944" w:rsidP="007919D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7919D1">
        <w:t>T</w:t>
      </w:r>
      <w:r w:rsidR="007919D1" w:rsidRPr="007919D1">
        <w:t xml:space="preserve">his bill upgrades strangulation assault to a second degree crime. </w:t>
      </w:r>
    </w:p>
    <w:p w:rsidR="00112D42" w:rsidRDefault="007919D1" w:rsidP="00112D42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7919D1">
        <w:tab/>
        <w:t>Under current law, strangulation is a third degree crime, punishable by up to five years imprisonment, a fine of up to $15,000, or both.  This bill elevates strangulation, committed in the domestic violence context against a victim of domestic violence, to a second degree crime, punishable by up to 10 years imprisonment, a fi</w:t>
      </w:r>
      <w:r w:rsidR="00112D42">
        <w:t xml:space="preserve">ne of up to $150,000, or both. </w:t>
      </w:r>
      <w:r w:rsidR="00112D42">
        <w:br w:type="page"/>
      </w: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None </w:t>
      </w:r>
      <w:r w:rsidR="000D181C">
        <w:t>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62C28" w:rsidRDefault="00B62C28" w:rsidP="000D181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OLS </w:t>
      </w:r>
      <w:r w:rsidR="00EA26D1" w:rsidRPr="00A9157C">
        <w:t>estimate</w:t>
      </w:r>
      <w:r w:rsidR="00EA26D1">
        <w:t>s</w:t>
      </w:r>
      <w:r w:rsidR="00EA26D1" w:rsidRPr="00A9157C">
        <w:t xml:space="preserve"> that</w:t>
      </w:r>
      <w:r w:rsidR="00EA26D1">
        <w:t xml:space="preserve"> this bill </w:t>
      </w:r>
      <w:r w:rsidR="00EA26D1" w:rsidRPr="00A9157C">
        <w:t>would generate</w:t>
      </w:r>
      <w:r w:rsidR="00EA26D1">
        <w:t xml:space="preserve"> indeterminate </w:t>
      </w:r>
      <w:r w:rsidR="00EA26D1" w:rsidRPr="00A9157C">
        <w:t xml:space="preserve">additional costs for the </w:t>
      </w:r>
      <w:r w:rsidR="002F3BE5">
        <w:t>DOC</w:t>
      </w:r>
      <w:r w:rsidR="00EA26D1" w:rsidRPr="00A9157C">
        <w:t xml:space="preserve">. </w:t>
      </w:r>
      <w:r w:rsidR="00EA26D1">
        <w:t>Under the provisions of the bill, this crime would be upgraded to a second degree crime, making the sentence longer by up to five years.</w:t>
      </w:r>
      <w:r>
        <w:t xml:space="preserve"> </w:t>
      </w:r>
      <w:r w:rsidR="00AD19A2">
        <w:t xml:space="preserve">The OLS does not have sufficient information to quantify the impact. </w:t>
      </w:r>
      <w:r w:rsidRPr="00F30CD0">
        <w:t xml:space="preserve">The OLS notes that according to the DOC, the average annual cost to house an inmate in a State prison facility during FY 2019 totaled $50,191. The marginal costs for food, wages and clothing per day were approximately $8.60 per inmate. </w:t>
      </w:r>
      <w:r w:rsidR="00255944">
        <w:tab/>
      </w:r>
    </w:p>
    <w:p w:rsidR="00F30CD0" w:rsidRDefault="00B62C28" w:rsidP="0060735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0D181C">
        <w:t>According to the Judiciary’s</w:t>
      </w:r>
      <w:r w:rsidR="00641716" w:rsidRPr="00641716">
        <w:t xml:space="preserve"> 2019</w:t>
      </w:r>
      <w:r w:rsidR="000D181C">
        <w:t xml:space="preserve"> report to the Governor and the Legislature</w:t>
      </w:r>
      <w:r w:rsidR="00641716" w:rsidRPr="00641716">
        <w:t xml:space="preserve">, </w:t>
      </w:r>
      <w:r w:rsidR="00C50FF5">
        <w:t xml:space="preserve">in 2019, </w:t>
      </w:r>
      <w:r w:rsidR="00641716" w:rsidRPr="00641716">
        <w:t>of the 34,721 complaints indicating domestic violence, 2,033</w:t>
      </w:r>
      <w:r w:rsidR="00641716">
        <w:t xml:space="preserve"> </w:t>
      </w:r>
      <w:r w:rsidR="00641716" w:rsidRPr="00641716">
        <w:t xml:space="preserve">complaints </w:t>
      </w:r>
      <w:r w:rsidR="00453BE1" w:rsidRPr="00641716">
        <w:t>(5.9 percent)</w:t>
      </w:r>
      <w:r w:rsidR="00453BE1">
        <w:t xml:space="preserve"> </w:t>
      </w:r>
      <w:r w:rsidR="00641716" w:rsidRPr="00641716">
        <w:t xml:space="preserve">alleged aggravated assault against a </w:t>
      </w:r>
      <w:r w:rsidR="002420DF">
        <w:t>domestic violence</w:t>
      </w:r>
      <w:r w:rsidR="00641716" w:rsidRPr="00641716">
        <w:t xml:space="preserve"> victim involving</w:t>
      </w:r>
      <w:r w:rsidR="00641716">
        <w:t xml:space="preserve"> </w:t>
      </w:r>
      <w:r w:rsidR="00641716" w:rsidRPr="00641716">
        <w:t>strangulation.</w:t>
      </w:r>
      <w:r w:rsidR="00C50FF5">
        <w:t xml:space="preserve"> It is unclear </w:t>
      </w:r>
      <w:r w:rsidR="0060735E">
        <w:t>as to ho</w:t>
      </w:r>
      <w:r w:rsidR="0020402D">
        <w:t>w</w:t>
      </w:r>
      <w:r w:rsidR="0060735E">
        <w:t xml:space="preserve"> many individuals were convicted on the basis of these complaints. </w:t>
      </w:r>
      <w:r w:rsidR="00EA7C54" w:rsidRPr="00E32C08">
        <w:t>While strangulation cases are not limited to domestic violence situations, studies show a high incidence of strangulation in domestic violence cases.</w:t>
      </w:r>
      <w:r w:rsidR="00F30CD0">
        <w:t xml:space="preserve"> </w:t>
      </w:r>
      <w:r w:rsidR="00EA7C54">
        <w:t xml:space="preserve">There is insufficient information on the exact number of individuals incarcerated for the crime of strangulation in New Jersey State prisons. </w:t>
      </w:r>
    </w:p>
    <w:p w:rsidR="00A15BFB" w:rsidRPr="00A15BFB" w:rsidRDefault="00F30CD0" w:rsidP="0060735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A15BFB">
        <w:t xml:space="preserve">The State may also receive indeterminate revenue from additional fines and penalties imposed on individuals convicted of the </w:t>
      </w:r>
      <w:r>
        <w:t>upgraded</w:t>
      </w:r>
      <w:r w:rsidRPr="00A15BFB">
        <w:t xml:space="preserve"> crime</w:t>
      </w:r>
      <w:r>
        <w:t>. However</w:t>
      </w:r>
      <w:r w:rsidRPr="00A15BFB">
        <w:t>, the State’s ability to collect criminal fines and penalties has historically been limited.</w:t>
      </w:r>
      <w:r>
        <w:t xml:space="preserve"> </w:t>
      </w:r>
    </w:p>
    <w:p w:rsidR="00453BE1" w:rsidRDefault="00453BE1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7919D1" w:rsidP="00EF17BC">
            <w:pPr>
              <w:pStyle w:val="10pointItalics"/>
              <w:rPr>
                <w:sz w:val="24"/>
              </w:rPr>
            </w:pPr>
            <w:bookmarkStart w:id="2" w:name="Section"/>
            <w:r>
              <w:t>Judiciary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7919D1" w:rsidP="00EF17BC">
            <w:pPr>
              <w:pStyle w:val="10pointItalics"/>
            </w:pPr>
            <w:bookmarkStart w:id="3" w:name="UserFullName"/>
            <w:bookmarkEnd w:id="3"/>
            <w:r>
              <w:t>Anuja Pande Joshi</w:t>
            </w:r>
          </w:p>
          <w:p w:rsidR="00EF17BC" w:rsidRDefault="007919D1" w:rsidP="007919D1">
            <w:pPr>
              <w:pStyle w:val="10pointItalics"/>
              <w:rPr>
                <w:sz w:val="24"/>
              </w:rPr>
            </w:pPr>
            <w:r>
              <w:t>Assistant Research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881BED" w:rsidP="00EF17BC">
            <w:pPr>
              <w:pStyle w:val="10pointItalics"/>
              <w:rPr>
                <w:sz w:val="24"/>
              </w:rPr>
            </w:pPr>
            <w:r>
              <w:t xml:space="preserve">Assistant </w:t>
            </w:r>
            <w:r w:rsidR="00EF17BC"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F9477A" w:rsidRDefault="00F9477A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A3777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F9477A" w:rsidRDefault="00F9477A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EA3777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777" w:rsidRDefault="00EA3777">
      <w:r>
        <w:separator/>
      </w:r>
    </w:p>
  </w:endnote>
  <w:endnote w:type="continuationSeparator" w:id="0">
    <w:p w:rsidR="00EA3777" w:rsidRDefault="00EA3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A32E2D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72578851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777" w:rsidRDefault="00EA3777">
      <w:r>
        <w:separator/>
      </w:r>
    </w:p>
  </w:footnote>
  <w:footnote w:type="continuationSeparator" w:id="0">
    <w:p w:rsidR="00EA3777" w:rsidRDefault="00EA3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777" w:rsidRDefault="00EA3777" w:rsidP="00EA3777">
    <w:pPr>
      <w:pStyle w:val="Header"/>
      <w:jc w:val="center"/>
    </w:pPr>
    <w:r>
      <w:t>F</w:t>
    </w:r>
    <w:r w:rsidR="00112D42">
      <w:t>E to S</w:t>
    </w:r>
    <w:r>
      <w:t xml:space="preserve">2503 </w:t>
    </w:r>
  </w:p>
  <w:p w:rsidR="00EA3777" w:rsidRDefault="00EA3777" w:rsidP="00EA3777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A32E2D">
      <w:rPr>
        <w:noProof/>
      </w:rPr>
      <w:t>2</w:t>
    </w:r>
    <w:r>
      <w:fldChar w:fldCharType="end"/>
    </w:r>
  </w:p>
  <w:p w:rsidR="00EA3777" w:rsidRDefault="00EA3777" w:rsidP="00EA3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77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D181C"/>
    <w:rsid w:val="000E08DD"/>
    <w:rsid w:val="000E17DB"/>
    <w:rsid w:val="000F0A12"/>
    <w:rsid w:val="000F231D"/>
    <w:rsid w:val="000F278B"/>
    <w:rsid w:val="000F2B57"/>
    <w:rsid w:val="001106B5"/>
    <w:rsid w:val="00112D42"/>
    <w:rsid w:val="00114591"/>
    <w:rsid w:val="00115411"/>
    <w:rsid w:val="001223E7"/>
    <w:rsid w:val="00125D26"/>
    <w:rsid w:val="00135E8E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0402D"/>
    <w:rsid w:val="00210E60"/>
    <w:rsid w:val="002116FF"/>
    <w:rsid w:val="00212908"/>
    <w:rsid w:val="00213CFF"/>
    <w:rsid w:val="00214C42"/>
    <w:rsid w:val="00220166"/>
    <w:rsid w:val="00231207"/>
    <w:rsid w:val="00234802"/>
    <w:rsid w:val="00241AAD"/>
    <w:rsid w:val="002420DF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3BE5"/>
    <w:rsid w:val="002F5E01"/>
    <w:rsid w:val="00326E3B"/>
    <w:rsid w:val="003321A7"/>
    <w:rsid w:val="00335BC0"/>
    <w:rsid w:val="003376CB"/>
    <w:rsid w:val="00344C54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53BE1"/>
    <w:rsid w:val="00466279"/>
    <w:rsid w:val="00485323"/>
    <w:rsid w:val="00487ED8"/>
    <w:rsid w:val="004911CB"/>
    <w:rsid w:val="00491918"/>
    <w:rsid w:val="004A10CD"/>
    <w:rsid w:val="004A2E7F"/>
    <w:rsid w:val="004A5A65"/>
    <w:rsid w:val="004B039F"/>
    <w:rsid w:val="004B1485"/>
    <w:rsid w:val="004C2B86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70997"/>
    <w:rsid w:val="00577AA8"/>
    <w:rsid w:val="005850CE"/>
    <w:rsid w:val="005A6D23"/>
    <w:rsid w:val="005C1947"/>
    <w:rsid w:val="005C1E9D"/>
    <w:rsid w:val="005C5F62"/>
    <w:rsid w:val="005E03E7"/>
    <w:rsid w:val="005E75AB"/>
    <w:rsid w:val="00601F73"/>
    <w:rsid w:val="0060735E"/>
    <w:rsid w:val="00625D15"/>
    <w:rsid w:val="00641716"/>
    <w:rsid w:val="00651611"/>
    <w:rsid w:val="00653AE2"/>
    <w:rsid w:val="00666ED8"/>
    <w:rsid w:val="006671C7"/>
    <w:rsid w:val="006917CF"/>
    <w:rsid w:val="00692BD4"/>
    <w:rsid w:val="006B22F3"/>
    <w:rsid w:val="006B2FD5"/>
    <w:rsid w:val="006B5C2D"/>
    <w:rsid w:val="006B6C16"/>
    <w:rsid w:val="006D12DD"/>
    <w:rsid w:val="006D6F6C"/>
    <w:rsid w:val="006F239A"/>
    <w:rsid w:val="006F505D"/>
    <w:rsid w:val="006F7203"/>
    <w:rsid w:val="00722AEF"/>
    <w:rsid w:val="00731AE4"/>
    <w:rsid w:val="00737A6C"/>
    <w:rsid w:val="00743F01"/>
    <w:rsid w:val="00744AE4"/>
    <w:rsid w:val="00746D58"/>
    <w:rsid w:val="00763D60"/>
    <w:rsid w:val="007833B1"/>
    <w:rsid w:val="007919D1"/>
    <w:rsid w:val="007920AC"/>
    <w:rsid w:val="007A0F7E"/>
    <w:rsid w:val="007A42C5"/>
    <w:rsid w:val="007A65A1"/>
    <w:rsid w:val="007B1FCF"/>
    <w:rsid w:val="007C4620"/>
    <w:rsid w:val="007C4E07"/>
    <w:rsid w:val="007E337B"/>
    <w:rsid w:val="007E5EB3"/>
    <w:rsid w:val="007F2873"/>
    <w:rsid w:val="00804E41"/>
    <w:rsid w:val="00811BC0"/>
    <w:rsid w:val="008231E8"/>
    <w:rsid w:val="008266B7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937A78"/>
    <w:rsid w:val="00947B1E"/>
    <w:rsid w:val="00953C08"/>
    <w:rsid w:val="00954D51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5BFB"/>
    <w:rsid w:val="00A164F2"/>
    <w:rsid w:val="00A26FCF"/>
    <w:rsid w:val="00A31FA5"/>
    <w:rsid w:val="00A32E2D"/>
    <w:rsid w:val="00A34F8C"/>
    <w:rsid w:val="00A359DA"/>
    <w:rsid w:val="00A37886"/>
    <w:rsid w:val="00A46217"/>
    <w:rsid w:val="00A63176"/>
    <w:rsid w:val="00A70D0C"/>
    <w:rsid w:val="00A9157C"/>
    <w:rsid w:val="00A9794C"/>
    <w:rsid w:val="00AB0440"/>
    <w:rsid w:val="00AC3FC5"/>
    <w:rsid w:val="00AD19A2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62C28"/>
    <w:rsid w:val="00B84AC8"/>
    <w:rsid w:val="00B90F8C"/>
    <w:rsid w:val="00B91C0B"/>
    <w:rsid w:val="00B97E24"/>
    <w:rsid w:val="00BA0BE6"/>
    <w:rsid w:val="00BA2122"/>
    <w:rsid w:val="00BA2F3A"/>
    <w:rsid w:val="00BF47F9"/>
    <w:rsid w:val="00C07688"/>
    <w:rsid w:val="00C260AB"/>
    <w:rsid w:val="00C32933"/>
    <w:rsid w:val="00C3314D"/>
    <w:rsid w:val="00C50FF5"/>
    <w:rsid w:val="00C75246"/>
    <w:rsid w:val="00C80B0B"/>
    <w:rsid w:val="00C85968"/>
    <w:rsid w:val="00C91EDF"/>
    <w:rsid w:val="00C97447"/>
    <w:rsid w:val="00CC6622"/>
    <w:rsid w:val="00CE750D"/>
    <w:rsid w:val="00D20F5D"/>
    <w:rsid w:val="00D2594D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07207"/>
    <w:rsid w:val="00E21963"/>
    <w:rsid w:val="00E22D9A"/>
    <w:rsid w:val="00E262A3"/>
    <w:rsid w:val="00E32C08"/>
    <w:rsid w:val="00E32D2F"/>
    <w:rsid w:val="00E334FF"/>
    <w:rsid w:val="00E51E95"/>
    <w:rsid w:val="00E5461B"/>
    <w:rsid w:val="00E708C9"/>
    <w:rsid w:val="00E74E35"/>
    <w:rsid w:val="00E75B93"/>
    <w:rsid w:val="00E86D2A"/>
    <w:rsid w:val="00E9123C"/>
    <w:rsid w:val="00E95800"/>
    <w:rsid w:val="00EA26D1"/>
    <w:rsid w:val="00EA3777"/>
    <w:rsid w:val="00EA7C54"/>
    <w:rsid w:val="00EB1C90"/>
    <w:rsid w:val="00EC1EF8"/>
    <w:rsid w:val="00EC2547"/>
    <w:rsid w:val="00EC4079"/>
    <w:rsid w:val="00EE7C07"/>
    <w:rsid w:val="00EE7D05"/>
    <w:rsid w:val="00EF17BC"/>
    <w:rsid w:val="00EF3B9C"/>
    <w:rsid w:val="00F04CAD"/>
    <w:rsid w:val="00F11982"/>
    <w:rsid w:val="00F2634D"/>
    <w:rsid w:val="00F30CD0"/>
    <w:rsid w:val="00F332CE"/>
    <w:rsid w:val="00F35009"/>
    <w:rsid w:val="00F4083E"/>
    <w:rsid w:val="00F45BA7"/>
    <w:rsid w:val="00F51DD4"/>
    <w:rsid w:val="00F64D56"/>
    <w:rsid w:val="00F73621"/>
    <w:rsid w:val="00F77EED"/>
    <w:rsid w:val="00F82B11"/>
    <w:rsid w:val="00F873F0"/>
    <w:rsid w:val="00F9477A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934EB242-F2D2-4570-80D7-A57899F4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customStyle="1" w:styleId="bpuNormText">
    <w:name w:val="bpuNormText"/>
    <w:basedOn w:val="Normal"/>
    <w:autoRedefine/>
    <w:rsid w:val="007919D1"/>
    <w:pPr>
      <w:tabs>
        <w:tab w:val="left" w:pos="288"/>
      </w:tabs>
    </w:pPr>
    <w:rPr>
      <w:szCs w:val="20"/>
    </w:rPr>
  </w:style>
  <w:style w:type="paragraph" w:customStyle="1" w:styleId="Default">
    <w:name w:val="Default"/>
    <w:rsid w:val="00A15BF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12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508</Words>
  <Characters>2872</Characters>
  <Application>Microsoft Office Word</Application>
  <DocSecurity>0</DocSecurity>
  <Lines>92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S2503  FISCAL ESTIMATE</vt:lpstr>
    </vt:vector>
  </TitlesOfParts>
  <Manager>Anuja Pande Joshi; R225</Manager>
  <Company>Office of Legislative Services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S2503  FISCAL ESTIMATE</dc:title>
  <dc:creator>Senator RUIZ, Senator CRYAN</dc:creator>
  <cp:keywords>S2503|2|JU |309|0|0|!|0|</cp:keywords>
  <dc:description>Sent to Sponsor 1/19</dc:description>
  <cp:lastModifiedBy>Siracusa, Nicole</cp:lastModifiedBy>
  <cp:revision>2</cp:revision>
  <dcterms:created xsi:type="dcterms:W3CDTF">2021-01-19T21:28:00Z</dcterms:created>
  <dcterms:modified xsi:type="dcterms:W3CDTF">2021-01-19T21:28:00Z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