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5C0ECF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2507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C0ECF">
        <w:t>Senate Floor Amendments</w:t>
      </w:r>
    </w:p>
    <w:p w:rsidR="00DA6F1D" w:rsidRDefault="005C0ECF" w:rsidP="00DA6F1D">
      <w:pPr>
        <w:pStyle w:val="NormalFloor"/>
        <w:jc w:val="center"/>
      </w:pPr>
      <w:r>
        <w:t>(Proposed by Senator GOPAL)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C0ECF">
        <w:t>JULY 30,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5C0ECF" w:rsidRDefault="005C0ECF" w:rsidP="005C0ECF"/>
    <w:p w:rsidR="005C0ECF" w:rsidRDefault="005C0ECF" w:rsidP="005C0ECF">
      <w:r>
        <w:tab/>
        <w:t>These Senate floor amendments authorize a school district to use the funds in its current expense emergency reserve account to support certain general fund expenses when the school district i</w:t>
      </w:r>
      <w:r w:rsidRPr="00AC6931">
        <w:t>s required to close its schools for more than three consecutive days as a result of a public health emergency, state of emergency, or other public health-related school closure</w:t>
      </w:r>
      <w:r>
        <w:t>.  As introduced, the bill would only have permitted a school district to withdraw funds from its capital reserve account for these purposes.</w:t>
      </w:r>
    </w:p>
    <w:p w:rsidR="005C0ECF" w:rsidRPr="00DA6F1D" w:rsidRDefault="005C0ECF" w:rsidP="00A74B07">
      <w:r>
        <w:tab/>
        <w:t>The amendments also allow school districts to withdraw funds from a capital reserve account or</w:t>
      </w:r>
      <w:r w:rsidRPr="00BE6C25">
        <w:t xml:space="preserve"> current expense</w:t>
      </w:r>
      <w:r>
        <w:t xml:space="preserve"> emergency reserve account to address the reduction in State aid for the 2020-2021 school year.  The amendment provides that a school district may use these reserve funds for other</w:t>
      </w:r>
      <w:r w:rsidRPr="00BE6C25">
        <w:t xml:space="preserve"> general fund current expense</w:t>
      </w:r>
      <w:r>
        <w:t>s incurred during the 2020-2021 school year, except that those expenses may</w:t>
      </w:r>
      <w:r w:rsidRPr="00BE6C25">
        <w:t xml:space="preserve"> not exceed the difference between </w:t>
      </w:r>
      <w:r>
        <w:t xml:space="preserve">(1) </w:t>
      </w:r>
      <w:r w:rsidRPr="00BE6C25">
        <w:t>the amount of State aid that was proposed for allocation to the school district under the February 2</w:t>
      </w:r>
      <w:r>
        <w:t>020 State aid notice;</w:t>
      </w:r>
      <w:r w:rsidRPr="00BE6C25">
        <w:t xml:space="preserve"> </w:t>
      </w:r>
      <w:r>
        <w:t>and</w:t>
      </w:r>
      <w:r w:rsidRPr="00BE6C25">
        <w:t xml:space="preserve"> </w:t>
      </w:r>
      <w:r>
        <w:t xml:space="preserve">(2) </w:t>
      </w:r>
      <w:r w:rsidRPr="00BE6C25">
        <w:t>the amount of State aid that was allocated to the district under the July 2020 revised State aid notice</w:t>
      </w:r>
      <w:r>
        <w:t>.</w:t>
      </w:r>
    </w:p>
    <w:sectPr w:rsidR="005C0ECF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8359C"/>
    <w:rsid w:val="00444BFC"/>
    <w:rsid w:val="004D6C2C"/>
    <w:rsid w:val="004F1874"/>
    <w:rsid w:val="00503D8B"/>
    <w:rsid w:val="005C0D68"/>
    <w:rsid w:val="005C0ECF"/>
    <w:rsid w:val="005E6306"/>
    <w:rsid w:val="005F7481"/>
    <w:rsid w:val="0060406D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F52F6CAF-A631-48A0-BD27-422CD355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0406D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6040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1079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S2507 Senate Statement 7/30/20</vt:lpstr>
    </vt:vector>
  </TitlesOfParts>
  <Manager>R229</Manager>
  <Company>Office of Legislative Services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S2507 Senate Statement 7/30/20</dc:title>
  <dc:subject/>
  <dc:creator>Senate</dc:creator>
  <cp:keywords>S2507|1|ER |294|0|0|!||</cp:keywords>
  <dc:description/>
  <cp:lastModifiedBy>Bell, Careema</cp:lastModifiedBy>
  <cp:revision>2</cp:revision>
  <cp:lastPrinted>2020-07-31T15:06:00Z</cp:lastPrinted>
  <dcterms:created xsi:type="dcterms:W3CDTF">2020-07-31T16:13:00Z</dcterms:created>
  <dcterms:modified xsi:type="dcterms:W3CDTF">2020-07-31T16:13:00Z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