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3A18"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3A1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2512</w:t>
      </w:r>
      <w:r w:rsidR="0063703D" w:rsidRPr="00ED5E27">
        <w:rPr>
          <w:b/>
          <w:sz w:val="36"/>
          <w:szCs w:val="36"/>
        </w:rPr>
        <w:t xml:space="preserve"> </w:t>
      </w:r>
    </w:p>
    <w:p w:rsidR="00E93A18" w:rsidRDefault="00E93A18"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3A18">
        <w:rPr>
          <w:caps/>
          <w:szCs w:val="24"/>
        </w:rPr>
        <w:t>AUGUST 10, 2020</w:t>
      </w:r>
    </w:p>
    <w:p w:rsidR="004144CF" w:rsidRDefault="004144CF" w:rsidP="0083060A"/>
    <w:p w:rsidR="00971201" w:rsidRDefault="00971201" w:rsidP="00971201">
      <w:r>
        <w:tab/>
        <w:t>The Senate Labor Committee reports favorably Senate Bill, No.</w:t>
      </w:r>
      <w:r w:rsidR="00C01DA0">
        <w:t xml:space="preserve"> </w:t>
      </w:r>
      <w:r>
        <w:t>2512.</w:t>
      </w:r>
    </w:p>
    <w:p w:rsidR="00F16157" w:rsidRDefault="002B3AB2" w:rsidP="00F16157">
      <w:r>
        <w:tab/>
      </w:r>
      <w:r w:rsidR="00F16157">
        <w:t>This bill directs the State Auditor to conduct a performance review audit of the Division of Unemployment and Temporary Disability Insurance in the Department of Labor and Workforce Development.</w:t>
      </w:r>
    </w:p>
    <w:p w:rsidR="00F16157" w:rsidRDefault="00F16157" w:rsidP="00F16157">
      <w:r>
        <w:tab/>
        <w:t>The bill requires the performance review audit of the Division of Unemployment and Temporary Disability Insurance to analyze whether the division is achieving economy, efficiency, and effectiveness in employing available resources and whether the office is in compliance with statutory law and regulations governing its operations.</w:t>
      </w:r>
    </w:p>
    <w:p w:rsidR="00F16157" w:rsidRDefault="00F16157" w:rsidP="00F16157">
      <w:r>
        <w:tab/>
        <w:t>The audit must include an analysis of the office’s use of federal and State allocated funding; a determination of whether the existing personnel of the office is adequate to meet the statutory mandate of the office; an evaluation of the efficiency of the office’s internal operations, including during a state of emergency; and recommendations to address any organizational deficiencies that may be revealed by the audit.</w:t>
      </w:r>
    </w:p>
    <w:p w:rsidR="00F16157" w:rsidRDefault="00F16157" w:rsidP="00F16157">
      <w:r>
        <w:tab/>
        <w:t>The State Auditor is required by the bill to complete the audit and submit to the Governor and the Legislature a report summarizing the results of the audit within one year of the effective date of the bill.</w:t>
      </w:r>
    </w:p>
    <w:sectPr w:rsidR="00F1615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A18" w:rsidRDefault="00E93A18">
      <w:r>
        <w:separator/>
      </w:r>
    </w:p>
  </w:endnote>
  <w:endnote w:type="continuationSeparator" w:id="0">
    <w:p w:rsidR="00E93A18" w:rsidRDefault="00E9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A18" w:rsidRDefault="00E93A18">
      <w:r>
        <w:separator/>
      </w:r>
    </w:p>
  </w:footnote>
  <w:footnote w:type="continuationSeparator" w:id="0">
    <w:p w:rsidR="00E93A18" w:rsidRDefault="00E93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01DA0" w:rsidP="00C01DA0">
    <w:pPr>
      <w:pStyle w:val="HeaderPage2"/>
      <w:jc w:val="center"/>
    </w:pPr>
    <w:r>
      <w:fldChar w:fldCharType="begin"/>
    </w:r>
    <w:r>
      <w:instrText xml:space="preserve"> PAGE  \* MERGEFORMAT </w:instrText>
    </w:r>
    <w:r>
      <w:fldChar w:fldCharType="separate"/>
    </w:r>
    <w:r>
      <w:rPr>
        <w:noProof/>
      </w:rPr>
      <w:t>2</w:t>
    </w:r>
    <w:r>
      <w:fldChar w:fldCharType="end"/>
    </w:r>
  </w:p>
  <w:p w:rsidR="00C01DA0" w:rsidRDefault="00C01DA0" w:rsidP="00C01DA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A1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484"/>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3AB2"/>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4B38"/>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44B"/>
    <w:rsid w:val="005722B9"/>
    <w:rsid w:val="00581591"/>
    <w:rsid w:val="005877B1"/>
    <w:rsid w:val="005A10AB"/>
    <w:rsid w:val="005A5CB6"/>
    <w:rsid w:val="005B0C35"/>
    <w:rsid w:val="005C1CB5"/>
    <w:rsid w:val="005C2E96"/>
    <w:rsid w:val="005C51A8"/>
    <w:rsid w:val="005E3EC4"/>
    <w:rsid w:val="005E6766"/>
    <w:rsid w:val="005F075C"/>
    <w:rsid w:val="005F5E32"/>
    <w:rsid w:val="00602BCD"/>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855"/>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3BE"/>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201"/>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048"/>
    <w:rsid w:val="009F05A2"/>
    <w:rsid w:val="009F13CA"/>
    <w:rsid w:val="009F26AA"/>
    <w:rsid w:val="009F3565"/>
    <w:rsid w:val="009F520D"/>
    <w:rsid w:val="00A0085E"/>
    <w:rsid w:val="00A07166"/>
    <w:rsid w:val="00A11FB9"/>
    <w:rsid w:val="00A123C5"/>
    <w:rsid w:val="00A171B3"/>
    <w:rsid w:val="00A20C2C"/>
    <w:rsid w:val="00A211DA"/>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535"/>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1DA0"/>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A18"/>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157"/>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3B181EA-73CC-415D-9F97-5AD67AE8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205</Words>
  <Characters>1116</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S2512 SLA Statement 8/10/20</vt:lpstr>
    </vt:vector>
  </TitlesOfParts>
  <Manager>R225</Manager>
  <Company>NJ OLS DMU</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S2512 SLA Statement 8/10/20</dc:title>
  <dc:subject/>
  <dc:creator>Senate SLA</dc:creator>
  <cp:keywords>S2512|1|CL |84|0|0|!|0|</cp:keywords>
  <dc:description/>
  <cp:lastModifiedBy>Siracusa, Nicole</cp:lastModifiedBy>
  <cp:revision>2</cp:revision>
  <cp:lastPrinted>1999-09-30T17:29:00Z</cp:lastPrinted>
  <dcterms:created xsi:type="dcterms:W3CDTF">2020-08-11T15:24:00Z</dcterms:created>
  <dcterms:modified xsi:type="dcterms:W3CDTF">2020-08-11T15:24:00Z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