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1C4" w:rsidRDefault="005B71C4" w:rsidP="005B71C4">
      <w:pPr>
        <w:pStyle w:val="bpuBill"/>
      </w:pPr>
      <w:bookmarkStart w:id="0" w:name="bpuFrontPg"/>
      <w:bookmarkStart w:id="1" w:name="_GoBack"/>
      <w:bookmarkEnd w:id="0"/>
      <w:bookmarkEnd w:id="1"/>
      <w:r>
        <w:t xml:space="preserve">SENATE, No. 2516 </w:t>
      </w:r>
    </w:p>
    <w:p w:rsidR="005B71C4" w:rsidRPr="009D38FF" w:rsidRDefault="005B71C4" w:rsidP="005B71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2855801" r:id="rId7"/>
        </w:object>
      </w:r>
    </w:p>
    <w:p w:rsidR="005B71C4" w:rsidRDefault="005B71C4" w:rsidP="005B71C4">
      <w:pPr>
        <w:pStyle w:val="bpuState"/>
      </w:pPr>
      <w:r>
        <w:t>STATE OF NEW JERSEY</w:t>
      </w:r>
    </w:p>
    <w:p w:rsidR="005B71C4" w:rsidRDefault="005B71C4" w:rsidP="005B71C4">
      <w:pPr>
        <w:pStyle w:val="bpuLegislature"/>
      </w:pPr>
      <w:proofErr w:type="gramStart"/>
      <w:r>
        <w:t>219th</w:t>
      </w:r>
      <w:proofErr w:type="gramEnd"/>
      <w:r>
        <w:t xml:space="preserve"> LEGISLATURE</w:t>
      </w:r>
    </w:p>
    <w:p w:rsidR="005B71C4" w:rsidRDefault="005B71C4" w:rsidP="005B71C4">
      <w:pPr>
        <w:pStyle w:val="bpuWpGraphic"/>
      </w:pPr>
      <w:r>
        <w:object w:dxaOrig="8985" w:dyaOrig="255">
          <v:shape id="_x0000_i1026" type="#_x0000_t75" style="width:6in;height:12.1pt" o:ole="">
            <v:imagedata r:id="rId6" o:title=""/>
          </v:shape>
          <o:OLEObject Type="Embed" ProgID="WPWin6.1" ShapeID="_x0000_i1026" DrawAspect="Content" ObjectID="_1652855802" r:id="rId8"/>
        </w:object>
      </w:r>
      <w:r>
        <w:t xml:space="preserve">  </w:t>
      </w:r>
    </w:p>
    <w:p w:rsidR="005B71C4" w:rsidRDefault="005B71C4" w:rsidP="005B71C4">
      <w:pPr>
        <w:pStyle w:val="bpuIntro"/>
      </w:pPr>
      <w:r>
        <w:t>INTRODUCED JUNE 4, 2020</w:t>
      </w:r>
    </w:p>
    <w:p w:rsidR="005B71C4" w:rsidRDefault="005B71C4" w:rsidP="005B71C4">
      <w:pPr>
        <w:pStyle w:val="bpuIntro"/>
      </w:pPr>
    </w:p>
    <w:p w:rsidR="005B71C4" w:rsidRDefault="005B71C4" w:rsidP="005B71C4">
      <w:pPr>
        <w:pStyle w:val="bpuIntro"/>
        <w:sectPr w:rsidR="005B71C4" w:rsidSect="005B71C4">
          <w:headerReference w:type="even" r:id="rId9"/>
          <w:headerReference w:type="default" r:id="rId10"/>
          <w:pgSz w:w="12240" w:h="20160" w:code="5"/>
          <w:pgMar w:top="2160" w:right="1440" w:bottom="1440" w:left="1440" w:header="72" w:footer="720" w:gutter="0"/>
          <w:pgNumType w:start="1"/>
          <w:cols w:space="720"/>
          <w:docGrid w:linePitch="360"/>
        </w:sectPr>
      </w:pPr>
    </w:p>
    <w:p w:rsidR="005B71C4" w:rsidRDefault="005B71C4" w:rsidP="005B71C4">
      <w:pPr>
        <w:pStyle w:val="bpuIntro"/>
      </w:pPr>
    </w:p>
    <w:p w:rsidR="005B71C4" w:rsidRDefault="005B71C4" w:rsidP="005B71C4">
      <w:pPr>
        <w:pStyle w:val="bpuSponsor"/>
      </w:pPr>
      <w:r>
        <w:t>Sponsored by:</w:t>
      </w:r>
    </w:p>
    <w:p w:rsidR="005B71C4" w:rsidRDefault="005B71C4" w:rsidP="005B71C4">
      <w:pPr>
        <w:pStyle w:val="bpuSponsor"/>
      </w:pPr>
      <w:proofErr w:type="gramStart"/>
      <w:r>
        <w:t>Senator  SHIRLEY</w:t>
      </w:r>
      <w:proofErr w:type="gramEnd"/>
      <w:r>
        <w:t xml:space="preserve"> K. TURNER</w:t>
      </w:r>
    </w:p>
    <w:p w:rsidR="005B71C4" w:rsidRDefault="005B71C4" w:rsidP="005B71C4">
      <w:pPr>
        <w:pStyle w:val="bpuSponsor"/>
      </w:pPr>
      <w:r>
        <w:t>District 15 (Hunterdon and Mercer)</w:t>
      </w:r>
    </w:p>
    <w:p w:rsidR="005B71C4" w:rsidRDefault="005B71C4" w:rsidP="005B71C4">
      <w:pPr>
        <w:pStyle w:val="bpuSponsor"/>
      </w:pPr>
    </w:p>
    <w:p w:rsidR="005B71C4" w:rsidRDefault="005B71C4" w:rsidP="005B71C4">
      <w:pPr>
        <w:pStyle w:val="bpuSponsor"/>
      </w:pPr>
    </w:p>
    <w:p w:rsidR="005B71C4" w:rsidRDefault="005B71C4" w:rsidP="005B71C4">
      <w:pPr>
        <w:pStyle w:val="bpuSponsor"/>
      </w:pPr>
    </w:p>
    <w:p w:rsidR="005B71C4" w:rsidRDefault="005B71C4" w:rsidP="005B71C4">
      <w:pPr>
        <w:pStyle w:val="bpuSponsor"/>
      </w:pPr>
    </w:p>
    <w:p w:rsidR="005B71C4" w:rsidRDefault="005B71C4" w:rsidP="005B71C4">
      <w:pPr>
        <w:pStyle w:val="bpuSponsor"/>
      </w:pPr>
      <w:r>
        <w:t>SYNOPSIS</w:t>
      </w:r>
    </w:p>
    <w:p w:rsidR="005B71C4" w:rsidRDefault="005B71C4" w:rsidP="005B71C4">
      <w:pPr>
        <w:pStyle w:val="bpuNormText"/>
      </w:pPr>
      <w:r>
        <w:tab/>
        <w:t xml:space="preserve">Establishes guidelines for creditworthiness determinations concerning affordable housing programs. </w:t>
      </w:r>
    </w:p>
    <w:p w:rsidR="005B71C4" w:rsidRDefault="005B71C4" w:rsidP="005B71C4">
      <w:pPr>
        <w:pStyle w:val="bpuNormText"/>
      </w:pPr>
      <w:r>
        <w:t xml:space="preserve"> </w:t>
      </w:r>
    </w:p>
    <w:p w:rsidR="005B71C4" w:rsidRDefault="005B71C4" w:rsidP="005B71C4">
      <w:pPr>
        <w:pStyle w:val="bpuSponsor"/>
      </w:pPr>
      <w:r>
        <w:t xml:space="preserve">CURRENT VERSION OF TEXT </w:t>
      </w:r>
    </w:p>
    <w:p w:rsidR="005B71C4" w:rsidRDefault="005B71C4" w:rsidP="005B71C4">
      <w:pPr>
        <w:pStyle w:val="bpuNormText"/>
      </w:pPr>
      <w:r>
        <w:tab/>
        <w:t>As introduced.</w:t>
      </w:r>
    </w:p>
    <w:p w:rsidR="005B71C4" w:rsidRDefault="005B71C4" w:rsidP="005B71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71C4" w:rsidRDefault="005B71C4" w:rsidP="008916EC">
      <w:pPr>
        <w:pStyle w:val="FronterPage"/>
        <w:tabs>
          <w:tab w:val="clear" w:pos="720"/>
          <w:tab w:val="clear" w:pos="1440"/>
          <w:tab w:val="clear" w:pos="2160"/>
          <w:tab w:val="clear" w:pos="2880"/>
          <w:tab w:val="clear" w:pos="3600"/>
          <w:tab w:val="clear" w:pos="4320"/>
          <w:tab w:val="clear" w:pos="5040"/>
        </w:tabs>
        <w:sectPr w:rsidR="005B71C4" w:rsidSect="005B71C4">
          <w:type w:val="continuous"/>
          <w:pgSz w:w="12240" w:h="20160" w:code="5"/>
          <w:pgMar w:top="1440" w:right="2275" w:bottom="1440" w:left="2275" w:header="72" w:footer="720" w:gutter="0"/>
          <w:pgNumType w:start="1"/>
          <w:cols w:space="720"/>
          <w:docGrid w:linePitch="360"/>
        </w:sectPr>
      </w:pPr>
    </w:p>
    <w:p w:rsidR="007D4322" w:rsidRPr="008404DF" w:rsidRDefault="007D4322" w:rsidP="007D4322">
      <w:pPr>
        <w:pStyle w:val="HangingAnAct"/>
        <w:rPr>
          <w:rStyle w:val="HangingAnActChar"/>
        </w:rPr>
      </w:pPr>
      <w:r w:rsidRPr="007D4322">
        <w:rPr>
          <w:rStyle w:val="BillHead"/>
        </w:rPr>
        <w:lastRenderedPageBreak/>
        <w:t>An Act</w:t>
      </w:r>
      <w:r w:rsidRPr="006B7FA7">
        <w:rPr>
          <w:rStyle w:val="HangingAnActChar"/>
        </w:rPr>
        <w:t xml:space="preserve"> </w:t>
      </w:r>
      <w:r w:rsidR="00B04E17" w:rsidRPr="00B04E17">
        <w:rPr>
          <w:rStyle w:val="HangingAnActChar"/>
        </w:rPr>
        <w:t>establishing creditworthiness analysis guidelines for affordable housing and supplementing P.L.1945, c.169 (C.10:5-1 et seq.).</w:t>
      </w:r>
    </w:p>
    <w:p w:rsidR="007D4322" w:rsidRPr="00D71D68" w:rsidRDefault="007D4322" w:rsidP="007D4322"/>
    <w:p w:rsidR="007D4322" w:rsidRPr="00AA7880" w:rsidRDefault="007D4322" w:rsidP="007D432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country-region">
        <w:smartTag w:uri="urn:schemas-microsoft-com:office:smarttags" w:element="State">
          <w:r>
            <w:rPr>
              <w:rStyle w:val="BillLanguage"/>
            </w:rPr>
            <w:t>New Jersey</w:t>
          </w:r>
        </w:smartTag>
      </w:smartTag>
      <w:r>
        <w:rPr>
          <w:rStyle w:val="BillLanguage"/>
        </w:rPr>
        <w:t>:</w:t>
      </w:r>
    </w:p>
    <w:p w:rsidR="007D4322" w:rsidRDefault="007D4322" w:rsidP="007D4322"/>
    <w:p w:rsidR="007D4322" w:rsidRDefault="007D4322" w:rsidP="007D4322">
      <w:r>
        <w:tab/>
        <w:t>1.</w:t>
      </w:r>
      <w:r>
        <w:tab/>
        <w:t>The Legislature finds and declares that:</w:t>
      </w:r>
    </w:p>
    <w:p w:rsidR="007D4322" w:rsidRDefault="007D4322" w:rsidP="007D4322">
      <w:r>
        <w:tab/>
        <w:t>a.</w:t>
      </w:r>
      <w:r>
        <w:tab/>
        <w:t>The current shortage of affordable housing in this Sta</w:t>
      </w:r>
      <w:r w:rsidR="00680953">
        <w:t xml:space="preserve">te has forced many low and moderate </w:t>
      </w:r>
      <w:r>
        <w:t xml:space="preserve">income </w:t>
      </w:r>
      <w:smartTag w:uri="urn:schemas-microsoft-com:office:smarttags" w:element="country-region">
        <w:smartTag w:uri="urn:schemas-microsoft-com:office:smarttags" w:element="State">
          <w:r>
            <w:t>New Jersey</w:t>
          </w:r>
        </w:smartTag>
      </w:smartTag>
      <w:r>
        <w:t xml:space="preserve"> residents to live in market rate housing they cannot afford but must occupy rather than face homelessness.  </w:t>
      </w:r>
    </w:p>
    <w:p w:rsidR="007D4322" w:rsidRDefault="007D4322" w:rsidP="007D4322">
      <w:r>
        <w:tab/>
        <w:t>b.</w:t>
      </w:r>
      <w:r>
        <w:tab/>
        <w:t xml:space="preserve">After paying rent, these struggling families and individuals are frequently left with less money than needed to meet other basic household obligations.  Late or partial payments, as well as missed payments made up in subsequent months, are often the result. </w:t>
      </w:r>
    </w:p>
    <w:p w:rsidR="007D4322" w:rsidRDefault="007D4322" w:rsidP="007D4322">
      <w:r>
        <w:tab/>
        <w:t>c.</w:t>
      </w:r>
      <w:r>
        <w:tab/>
        <w:t xml:space="preserve">These undesirable but unavoidable decisions negatively affect </w:t>
      </w:r>
      <w:r w:rsidR="002A2804">
        <w:t>many</w:t>
      </w:r>
      <w:r>
        <w:t xml:space="preserve"> households’ credit reports and inevitably lead to lower-credit scores</w:t>
      </w:r>
      <w:r w:rsidR="00C5654E">
        <w:t xml:space="preserve"> for these New Jersey residents</w:t>
      </w:r>
      <w:r>
        <w:t xml:space="preserve">.  </w:t>
      </w:r>
    </w:p>
    <w:p w:rsidR="007D4322" w:rsidRDefault="007D4322" w:rsidP="007D4322">
      <w:r>
        <w:tab/>
        <w:t>d.</w:t>
      </w:r>
      <w:r>
        <w:tab/>
        <w:t xml:space="preserve">Access to housing with affordable rents would remedy a major cause of the financial difficulties experienced by lower-income persons, leave them with more income to meet their basic expenses, and help them to restore their credit standing. </w:t>
      </w:r>
    </w:p>
    <w:p w:rsidR="007D4322" w:rsidRDefault="007D4322" w:rsidP="007D4322">
      <w:r>
        <w:tab/>
        <w:t>e.</w:t>
      </w:r>
      <w:r>
        <w:tab/>
      </w:r>
      <w:r w:rsidR="00473ABE">
        <w:t>Those h</w:t>
      </w:r>
      <w:r>
        <w:t xml:space="preserve">ouseholds fortunate enough to obtain tenant-based housing subsidies, or access to cost-controlled housing units, generally after years spent on waiting lists, are often rejected by landlords based upon inadequate credit assessments. </w:t>
      </w:r>
    </w:p>
    <w:p w:rsidR="007D4322" w:rsidRDefault="007D4322" w:rsidP="007D4322">
      <w:r>
        <w:tab/>
        <w:t>f.</w:t>
      </w:r>
      <w:r>
        <w:tab/>
        <w:t>These</w:t>
      </w:r>
      <w:r w:rsidR="00761AEB">
        <w:t xml:space="preserve"> credit</w:t>
      </w:r>
      <w:r>
        <w:t xml:space="preserve"> assessments </w:t>
      </w:r>
      <w:r w:rsidR="00761AEB">
        <w:t>overlook</w:t>
      </w:r>
      <w:r>
        <w:t xml:space="preserve"> the totality of the circumstances that confronted the particular family or individual in question, fail to recognize that the credit issues are generated by the very problem that affordable housing would resolve, disregard the limited choices available to affected households, and discount their best efforts to deal with </w:t>
      </w:r>
      <w:r w:rsidR="00761AEB">
        <w:t>those challenges</w:t>
      </w:r>
      <w:r>
        <w:t xml:space="preserve">.  </w:t>
      </w:r>
    </w:p>
    <w:p w:rsidR="00B76C89" w:rsidRDefault="00055A80" w:rsidP="007D4322">
      <w:r>
        <w:tab/>
        <w:t>g.</w:t>
      </w:r>
      <w:r>
        <w:tab/>
      </w:r>
      <w:r w:rsidR="00B76C89" w:rsidRPr="00B76C89">
        <w:t>Available reports, studies and data demonstrate that, because of past and present discriminatory practices, and the persistence of structural and intentional racism, unregulated and unlimited use of tenant screening criteria, including</w:t>
      </w:r>
      <w:r w:rsidR="00B76C89">
        <w:t xml:space="preserve"> those</w:t>
      </w:r>
      <w:r w:rsidR="00B76C89" w:rsidRPr="00B76C89">
        <w:t xml:space="preserve"> such as credit scores and reports, and oth</w:t>
      </w:r>
      <w:r w:rsidR="00B76C89">
        <w:t xml:space="preserve">er forms of credit analysis, have </w:t>
      </w:r>
      <w:r w:rsidR="00B76C89" w:rsidRPr="00B76C89">
        <w:t>disparate</w:t>
      </w:r>
      <w:r w:rsidR="00D56B62">
        <w:t xml:space="preserve">ly impacted African-Americans, </w:t>
      </w:r>
      <w:r w:rsidR="00B76C89" w:rsidRPr="00B76C89">
        <w:t>ot</w:t>
      </w:r>
      <w:r w:rsidR="00D56B62">
        <w:t xml:space="preserve">her people of color, </w:t>
      </w:r>
      <w:r w:rsidR="00B76C89" w:rsidRPr="00B76C89">
        <w:t>the disabled</w:t>
      </w:r>
      <w:r w:rsidR="00D56B62">
        <w:t>,</w:t>
      </w:r>
      <w:r w:rsidR="00B76C89" w:rsidRPr="00B76C89">
        <w:t xml:space="preserve"> and </w:t>
      </w:r>
      <w:r w:rsidR="006D2FD5">
        <w:t>other protected classes, and have</w:t>
      </w:r>
      <w:r w:rsidR="00B76C89" w:rsidRPr="00B76C89">
        <w:t xml:space="preserve"> also been used </w:t>
      </w:r>
      <w:r w:rsidR="006D2FD5">
        <w:t>as a pretext to accomplish</w:t>
      </w:r>
      <w:r w:rsidR="00B76C89" w:rsidRPr="00B76C89">
        <w:t xml:space="preserve"> otherwise prohibited discri</w:t>
      </w:r>
      <w:r w:rsidR="006D2FD5">
        <w:t>mination against members of those</w:t>
      </w:r>
      <w:r w:rsidR="00B76C89" w:rsidRPr="00B76C89">
        <w:t xml:space="preserve"> classes.</w:t>
      </w:r>
    </w:p>
    <w:p w:rsidR="007D4322" w:rsidRDefault="00B76C89" w:rsidP="007D4322">
      <w:r>
        <w:tab/>
        <w:t>h</w:t>
      </w:r>
      <w:r w:rsidR="007D4322">
        <w:t>.</w:t>
      </w:r>
      <w:r w:rsidR="007D4322">
        <w:tab/>
        <w:t xml:space="preserve">It is in the interest of the public to ensure that low- and moderate-income persons are not unfairly denied the opportunity to obtain housing they can afford and desperately need.  </w:t>
      </w:r>
    </w:p>
    <w:p w:rsidR="007D4322" w:rsidRDefault="00B76C89" w:rsidP="007D4322">
      <w:r>
        <w:tab/>
      </w:r>
      <w:proofErr w:type="spellStart"/>
      <w:r>
        <w:t>i</w:t>
      </w:r>
      <w:proofErr w:type="spellEnd"/>
      <w:r w:rsidR="007D4322">
        <w:t>.</w:t>
      </w:r>
      <w:r w:rsidR="007D4322">
        <w:tab/>
        <w:t xml:space="preserve">It is also in the public interest to establish, in relation to housing subsidy and affordable housing programs, fair and just standards and guidelines for credit evaluation and the use of credit </w:t>
      </w:r>
      <w:r w:rsidR="007D4322">
        <w:lastRenderedPageBreak/>
        <w:t>scores, credit reports, and related assessments of creditworthiness or fitness to be a tenant.</w:t>
      </w:r>
    </w:p>
    <w:p w:rsidR="007D4322" w:rsidRDefault="007D4322" w:rsidP="007D4322"/>
    <w:p w:rsidR="00EA3B88" w:rsidRDefault="007D4322" w:rsidP="007D4322">
      <w:r>
        <w:tab/>
        <w:t>2.</w:t>
      </w:r>
      <w:r>
        <w:tab/>
        <w:t>For the purposes of P.L.      , c.     (C.     ) (pending before the Legislature as this bill)</w:t>
      </w:r>
      <w:r w:rsidR="00EA3B88">
        <w:t>:</w:t>
      </w:r>
    </w:p>
    <w:p w:rsidR="00EA3B88" w:rsidRPr="00EA3B88" w:rsidRDefault="00EA3B88" w:rsidP="00EA3B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 xml:space="preserve">“Ability to pay rent” means: </w:t>
      </w:r>
    </w:p>
    <w:p w:rsidR="00EA3B88" w:rsidRPr="00EA3B88" w:rsidRDefault="00055A80" w:rsidP="00EA3B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EA3B88" w:rsidRPr="00EA3B88">
        <w:rPr>
          <w:spacing w:val="0"/>
        </w:rPr>
        <w:t>for federal, State or local voucher holders, or applicants for project-based deep subsidy units, that the gross monthly household income of the affordable housing applicant is equal to or exceeds 2.5 times th</w:t>
      </w:r>
      <w:r w:rsidR="00F91BAC">
        <w:rPr>
          <w:spacing w:val="0"/>
        </w:rPr>
        <w:t xml:space="preserve">e </w:t>
      </w:r>
      <w:r w:rsidR="00EA3B88" w:rsidRPr="00EA3B88">
        <w:rPr>
          <w:spacing w:val="0"/>
        </w:rPr>
        <w:t xml:space="preserve">share or portion of the total monthly rent that the tenant shall be required to pay; multipliers based upon the total rent for the dwelling unit, including both the tenant’s share of the rent and the subsidized portion of the rent, shall not be permitted; and </w:t>
      </w:r>
    </w:p>
    <w:p w:rsidR="00EA3B88" w:rsidRPr="00EA3B88" w:rsidRDefault="00055A80" w:rsidP="00EA3B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EA3B88" w:rsidRPr="00EA3B88">
        <w:rPr>
          <w:spacing w:val="0"/>
        </w:rPr>
        <w:t xml:space="preserve">for all other dwelling units limited to occupancy by low or moderate income households, </w:t>
      </w:r>
      <w:r w:rsidR="00CA12A7" w:rsidRPr="00CA12A7">
        <w:rPr>
          <w:spacing w:val="0"/>
        </w:rPr>
        <w:t xml:space="preserve">that the gross monthly household income of the affordable housing applicant is equal to or exceeds 2 times the amount of the monthly rent the household will be required to pay; provided, however, that the required amount of income needed if the applicant is certified as income eligible for a particular dwelling unit pursuant to the applicable provisions of the Uniform </w:t>
      </w:r>
      <w:r w:rsidR="00680953">
        <w:rPr>
          <w:spacing w:val="0"/>
        </w:rPr>
        <w:t xml:space="preserve">Housing </w:t>
      </w:r>
      <w:r w:rsidR="00CA12A7" w:rsidRPr="00CA12A7">
        <w:rPr>
          <w:spacing w:val="0"/>
        </w:rPr>
        <w:t>Affordability Controls</w:t>
      </w:r>
      <w:r w:rsidR="00EA3B88" w:rsidRPr="00EA3B88">
        <w:rPr>
          <w:spacing w:val="0"/>
        </w:rPr>
        <w:t xml:space="preserve"> promulgated by the New Jersey Housing and Mortgage Finance Agency</w:t>
      </w:r>
      <w:r w:rsidR="007A365D" w:rsidRPr="007A365D">
        <w:t xml:space="preserve"> </w:t>
      </w:r>
      <w:r w:rsidR="007A365D" w:rsidRPr="007A365D">
        <w:rPr>
          <w:spacing w:val="0"/>
        </w:rPr>
        <w:t>shall be in accordance with those provisions</w:t>
      </w:r>
      <w:r w:rsidR="00EA3B88" w:rsidRPr="00EA3B88">
        <w:rPr>
          <w:spacing w:val="0"/>
        </w:rPr>
        <w:t xml:space="preserve">, or, in the case of an applicant with a disability, </w:t>
      </w:r>
      <w:r w:rsidR="007A365D" w:rsidRPr="007A365D">
        <w:rPr>
          <w:spacing w:val="0"/>
        </w:rPr>
        <w:t xml:space="preserve">shall be the amount required </w:t>
      </w:r>
      <w:r w:rsidR="00EA3B88" w:rsidRPr="00EA3B88">
        <w:rPr>
          <w:spacing w:val="0"/>
        </w:rPr>
        <w:t xml:space="preserve">in order to provide a reasonable accommodation pursuant to the "Law Against Discrimination," P.L.1945, c.169 (C.10:5-1 et seq.), the federal "Fair Housing Amendments Act of 1988," </w:t>
      </w:r>
      <w:r w:rsidR="00E06D35">
        <w:rPr>
          <w:spacing w:val="0"/>
        </w:rPr>
        <w:t>(42 U.S.C. s</w:t>
      </w:r>
      <w:r w:rsidR="00EA3B88" w:rsidRPr="00EA3B88">
        <w:rPr>
          <w:spacing w:val="0"/>
        </w:rPr>
        <w:t>.3601 et seq.) or other applicable statute or regulation.</w:t>
      </w:r>
    </w:p>
    <w:p w:rsidR="00EA3B88" w:rsidRPr="00EA3B88" w:rsidRDefault="00EA3B88" w:rsidP="00EA3B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“Affo</w:t>
      </w:r>
      <w:r w:rsidR="007F0CC6">
        <w:rPr>
          <w:spacing w:val="0"/>
        </w:rPr>
        <w:t>rdable housing applicant” means</w:t>
      </w:r>
      <w:r w:rsidRPr="00EA3B88">
        <w:rPr>
          <w:spacing w:val="0"/>
        </w:rPr>
        <w:t xml:space="preserve"> a low or moderate income household that possesses a State or federal tena</w:t>
      </w:r>
      <w:r w:rsidR="007F0CC6">
        <w:rPr>
          <w:spacing w:val="0"/>
        </w:rPr>
        <w:t>nt-based housing subsidy; or</w:t>
      </w:r>
      <w:r w:rsidRPr="00EA3B88">
        <w:rPr>
          <w:spacing w:val="0"/>
        </w:rPr>
        <w:t xml:space="preserve"> a household that applies to lease any rental dwelling unit that is restricted to occupancy by low or moderate income households pursuant to any State or federal affordable housing or subsidy program, including but not limited to the "Fair Housing Act," P.L.1985, c.222 (C.52:27D-301 et al.), and any low or moderate income housing mandated pursuant to a court order or settlement.  </w:t>
      </w:r>
    </w:p>
    <w:p w:rsidR="00EA3B88" w:rsidRPr="00EA3B88" w:rsidRDefault="00EA3B88" w:rsidP="00EA3B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“Credit or other risk score or assessment” means a number or other form of rating that is derived from an algorithm, computer application, model, or other process that is based in whole or in part on credit information, court records or similar data, and which purports to characterize or categorize a person’s creditworthiness, fitness to be a tenant, or other position or status.  The term includes but is not limited to FICO or other credit scores, tenant scores, insurance scores or other enumerations.  The term also includes the use of generic events or occurrences, such as a filing or discharge in bankruptcy, or being a named party in a court proceeding, as justification for denying a person credit or admission to an apartment or other rental dwelling.</w:t>
      </w:r>
    </w:p>
    <w:p w:rsidR="00EA3B88" w:rsidRPr="00EA3B88" w:rsidRDefault="00EA3B88" w:rsidP="00EA3B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lastRenderedPageBreak/>
        <w:tab/>
        <w:t xml:space="preserve">“Creditworthiness” means the determination </w:t>
      </w:r>
      <w:r w:rsidR="00AF2C01">
        <w:rPr>
          <w:spacing w:val="0"/>
        </w:rPr>
        <w:t>of</w:t>
      </w:r>
      <w:r w:rsidRPr="00EA3B88">
        <w:rPr>
          <w:spacing w:val="0"/>
        </w:rPr>
        <w:t xml:space="preserve"> a landlord or creditor, in accordance with section 4 or 5 of P.L.    , c.    (C.        ) (pending before the Legislature as this bill), with regard to a prospective tenant’s fitness to be a tenant or resident of a particular housing complex or dwelling unit.</w:t>
      </w:r>
    </w:p>
    <w:p w:rsidR="00EA3B88" w:rsidRPr="00EA3B88" w:rsidRDefault="00EA3B88" w:rsidP="00EA3B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3B88">
        <w:rPr>
          <w:spacing w:val="0"/>
        </w:rPr>
        <w:tab/>
        <w:t xml:space="preserve">“Deep rental subsidy” means a State or federal tenant-based housing subsidy, or State or federal project-based housing subsidy, which limits the tenant’s share of the rental payment to a percentage of the tenant’s income, and which can be adjusted to maintain that percentage should the tenant’s income change.  </w:t>
      </w:r>
    </w:p>
    <w:p w:rsidR="00EA3B88" w:rsidRPr="00EA3B88" w:rsidRDefault="00EA3B88" w:rsidP="00EA3B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A3B88">
        <w:rPr>
          <w:spacing w:val="0"/>
        </w:rPr>
        <w:tab/>
        <w:t>“Low or moderate income household” means a household meeting the applicable State or federal definition of such households for the particular housing program or housing units in question.</w:t>
      </w:r>
    </w:p>
    <w:p w:rsidR="007D4322" w:rsidRDefault="00EA3B88" w:rsidP="00EA3B88">
      <w:r w:rsidRPr="00EA3B88">
        <w:rPr>
          <w:spacing w:val="0"/>
        </w:rPr>
        <w:tab/>
        <w:t>“State or federal tenant-based housing subsidy” means a tenant-based subsidy, enabled pursuant to a State or federal tenant-based housing program available to low or moderate income households, including but not limited to section 3 of P.L.2004, c.140 (C.52:27D-287.3), commonly known as the State rental assistance program, or the federal Housing Choice Voucher (Section 8) Program.</w:t>
      </w:r>
    </w:p>
    <w:p w:rsidR="007D4322" w:rsidRDefault="007D4322" w:rsidP="007D4322"/>
    <w:p w:rsidR="007D4322" w:rsidRPr="00996B96" w:rsidRDefault="007D4322" w:rsidP="00996B96">
      <w:pPr>
        <w:rPr>
          <w:spacing w:val="0"/>
        </w:rPr>
      </w:pPr>
      <w:r>
        <w:tab/>
        <w:t>3.</w:t>
      </w:r>
      <w:r>
        <w:tab/>
      </w:r>
      <w:r w:rsidR="00996B96" w:rsidRPr="00996B96">
        <w:rPr>
          <w:spacing w:val="0"/>
        </w:rPr>
        <w:t>On or after the effective date of P.L.    , c.    (</w:t>
      </w:r>
      <w:r w:rsidR="00741223">
        <w:rPr>
          <w:spacing w:val="0"/>
        </w:rPr>
        <w:t>C.</w:t>
      </w:r>
      <w:r w:rsidR="00996B96" w:rsidRPr="00996B96">
        <w:rPr>
          <w:spacing w:val="0"/>
        </w:rPr>
        <w:t xml:space="preserve">       ) (pending before the Legislature as this bill), a credit or other risk score or assessment calculated or disseminated by any entity shall not be used in any manner to eval</w:t>
      </w:r>
      <w:r w:rsidR="00996B96">
        <w:rPr>
          <w:spacing w:val="0"/>
        </w:rPr>
        <w:t>uate the creditworthiness of</w:t>
      </w:r>
      <w:r w:rsidR="00996B96" w:rsidRPr="00996B96">
        <w:rPr>
          <w:spacing w:val="0"/>
        </w:rPr>
        <w:t xml:space="preserve"> an affordable housing applicant.  A creditworthiness evaluation of an affordable housing applicant shall involve an individualized assessment conducted in accordance with the applicable provisions of sections 4 or 5 of P.L.    , c.    (C.        ) (pending before the Legislature as this bill)</w:t>
      </w:r>
      <w:r>
        <w:t>.</w:t>
      </w:r>
    </w:p>
    <w:p w:rsidR="007D4322" w:rsidRDefault="007D4322" w:rsidP="007D4322"/>
    <w:p w:rsidR="00610A85" w:rsidRPr="00610A85" w:rsidRDefault="007D4322" w:rsidP="00610A85">
      <w:r>
        <w:tab/>
        <w:t>4.</w:t>
      </w:r>
      <w:r>
        <w:tab/>
      </w:r>
      <w:r w:rsidR="00055A80">
        <w:t xml:space="preserve">a.  </w:t>
      </w:r>
      <w:r w:rsidR="00610A85" w:rsidRPr="00610A85">
        <w:t>A rental housing application submitted by an affordable housing applicant with a tenant-based deep rental subsidy, or for a dwelling unit with a project-based deep rental subsidy, shall not be denied based on an assertion of lack of creditworthiness if the applicant has the ability to pay rent.</w:t>
      </w:r>
    </w:p>
    <w:p w:rsidR="00610A85" w:rsidRPr="00610A85" w:rsidRDefault="00610A85" w:rsidP="00610A8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10A85">
        <w:tab/>
        <w:t>b.</w:t>
      </w:r>
      <w:r w:rsidRPr="00610A85">
        <w:tab/>
        <w:t xml:space="preserve">Notwithstanding the provisions of subsection a. of this section, an applicant so described may be rejected for lack of creditworthiness if, within the previous three years, and while in receipt of a tenant-based deep rental subsidy, or while residing in a dwelling unit with a project-based deep rental subsidy, the applicant failed on two or more occasions to pay the unsubsidized tenant share of the monthly rent in accordance with the rental agreement; provided, however, that, prior to making the decision to deny such an applicant, the landlord shall conduct an individualized assessment of the specific facts and circumstances surrounding the failures to pay.  The individualized assessment shall include, but shall not be limited to, factors such as any disputes regarding the amounts of rent due, the accuracy of the calculations determining </w:t>
      </w:r>
      <w:r w:rsidRPr="00610A85">
        <w:lastRenderedPageBreak/>
        <w:t>the tenant’s share of the rent, and other relevant factors as they may be present.  If the applicant had a bona fide reason for the failures to pay and subsequently paid all outstanding amounts owed as the tenant’s share, then the applicant shall not be denied based on a lack of creditworthiness.</w:t>
      </w:r>
    </w:p>
    <w:p w:rsidR="007D4322" w:rsidRDefault="00610A85" w:rsidP="00610A85">
      <w:r w:rsidRPr="00610A85">
        <w:tab/>
        <w:t>c.  Rent discharged in a bankruptcy proceeding shall not be considered unpaid for the purposes of this section.</w:t>
      </w:r>
    </w:p>
    <w:p w:rsidR="007D4322" w:rsidRDefault="007D4322" w:rsidP="007D4322"/>
    <w:p w:rsidR="00C20625" w:rsidRPr="000F4633" w:rsidRDefault="00BE2040" w:rsidP="00C20625">
      <w:r>
        <w:tab/>
        <w:t>5</w:t>
      </w:r>
      <w:r w:rsidR="007D4322">
        <w:t>.</w:t>
      </w:r>
      <w:r w:rsidR="007D4322">
        <w:tab/>
      </w:r>
      <w:r w:rsidR="00B77DA8">
        <w:t xml:space="preserve">a.  </w:t>
      </w:r>
      <w:r w:rsidR="007F1605" w:rsidRPr="000F4633">
        <w:t xml:space="preserve">For all situations not covered by section 4 of P.L.    , c.    (       ) (pending before </w:t>
      </w:r>
      <w:r w:rsidR="000315F6">
        <w:t xml:space="preserve">the Legislature as this bill), </w:t>
      </w:r>
      <w:r w:rsidR="007F1605" w:rsidRPr="000F4633">
        <w:t xml:space="preserve">and unless standards more favorable to the applicant are mandated by other federal or State laws or regulations, a landlord proposing to evaluate the creditworthiness of an affordable housing applicant who has demonstrated an ability to pay rent, shall conduct an individualized assessment of the applicant’s income, employment, </w:t>
      </w:r>
      <w:r w:rsidR="00A914F8">
        <w:t xml:space="preserve">and </w:t>
      </w:r>
      <w:r w:rsidR="007F1605" w:rsidRPr="000F4633">
        <w:t xml:space="preserve">payment history.  The individualized assessment shall include, at a minimum, an evaluation of </w:t>
      </w:r>
      <w:r w:rsidR="007D4322" w:rsidRPr="000F4633">
        <w:t xml:space="preserve">the following factors:  </w:t>
      </w:r>
      <w:r w:rsidR="00C20625" w:rsidRPr="000F4633">
        <w:t>employment history and wage history, especially the amount of household income in relation to the cost of living in the region; rent or mortgage and utility payment history; health history, including any health issues affecting other members of the applicant household; the need for a reasonable accommodation in the case of a household which includes a person with a disability; and the extent to which the household develop</w:t>
      </w:r>
      <w:r w:rsidR="006E4316">
        <w:t>ed</w:t>
      </w:r>
      <w:r w:rsidR="00C20625" w:rsidRPr="000F4633">
        <w:t xml:space="preserve"> a budget or payment plan that enabled it to meet most of its expenses most of the time, keeping payments of expenses as close to current as was reasonably possible, </w:t>
      </w:r>
      <w:r w:rsidR="00564AC0">
        <w:t xml:space="preserve">and considering </w:t>
      </w:r>
      <w:r w:rsidR="00C20625" w:rsidRPr="000F4633">
        <w:t>the occurrence of unanticipated problems, and emergencies or other factors that significantly affected the household's ability to adhere to any such budget.</w:t>
      </w:r>
    </w:p>
    <w:p w:rsidR="00F956BA" w:rsidRDefault="00B77DA8" w:rsidP="00C20625">
      <w:r>
        <w:tab/>
        <w:t>b</w:t>
      </w:r>
      <w:r w:rsidR="00C20625" w:rsidRPr="000F4633">
        <w:t>.</w:t>
      </w:r>
      <w:r w:rsidR="00C20625" w:rsidRPr="000F4633">
        <w:tab/>
        <w:t xml:space="preserve">Notwithstanding any provision of </w:t>
      </w:r>
      <w:r>
        <w:t>subsection a. of this section</w:t>
      </w:r>
      <w:r w:rsidR="00C20625" w:rsidRPr="000F4633">
        <w:t xml:space="preserve"> to the contrary, for the purposes of evaluating the creditworthiness of an affordable housing applicant, there shall be a rebuttable presumption that an applicant</w:t>
      </w:r>
      <w:r w:rsidR="006F2BB0">
        <w:t xml:space="preserve"> household is creditworthy if</w:t>
      </w:r>
      <w:r w:rsidR="00F12D0E">
        <w:t>:</w:t>
      </w:r>
      <w:r w:rsidR="006F2BB0">
        <w:t xml:space="preserve"> (1) the applicant household has demonstrated an ability to pay </w:t>
      </w:r>
      <w:r w:rsidR="00F12D0E">
        <w:t xml:space="preserve">rent; </w:t>
      </w:r>
      <w:r w:rsidR="006F2BB0">
        <w:t>(2</w:t>
      </w:r>
      <w:r w:rsidR="00C20625" w:rsidRPr="000F4633">
        <w:t xml:space="preserve">) a member or members of the household has a history of regular employment or has been in receipt of another </w:t>
      </w:r>
      <w:r w:rsidR="009626A3">
        <w:t>source of regular income;</w:t>
      </w:r>
      <w:r w:rsidR="006F2BB0">
        <w:t xml:space="preserve"> and (3</w:t>
      </w:r>
      <w:r w:rsidR="00C20625" w:rsidRPr="000F4633">
        <w:t xml:space="preserve">) despite a household income that </w:t>
      </w:r>
      <w:r w:rsidR="00C23582">
        <w:t>has been</w:t>
      </w:r>
      <w:r w:rsidR="00C20625" w:rsidRPr="000F4633">
        <w:t>, for a period of time, below the self-sufficiency level as that term is defined under section 3 of P.L.1992, c.43 (C.34:15D-3) or was otherwise inadequate to meet its basic needs, the household made a good faith effort to meet its regular rent or mortgage obligations and other household expenses, and was able to do so most of the time.</w:t>
      </w:r>
      <w:r w:rsidR="00C27C1D">
        <w:t xml:space="preserve">  </w:t>
      </w:r>
    </w:p>
    <w:p w:rsidR="00B77DA8" w:rsidRDefault="00B77DA8" w:rsidP="00C20625">
      <w:r>
        <w:tab/>
        <w:t xml:space="preserve">c.  </w:t>
      </w:r>
      <w:r w:rsidRPr="00B77DA8">
        <w:t xml:space="preserve">Notwithstanding any provision of subsection a. of this section to the contrary, </w:t>
      </w:r>
      <w:r>
        <w:t>a</w:t>
      </w:r>
      <w:r w:rsidRPr="00B77DA8">
        <w:t>n affordable housing applicant wh</w:t>
      </w:r>
      <w:r w:rsidR="00CD3703">
        <w:t>o has completed a credit counse</w:t>
      </w:r>
      <w:r w:rsidRPr="00B77DA8">
        <w:t>ling or debt management course certified by the Department</w:t>
      </w:r>
      <w:r>
        <w:t xml:space="preserve"> of Community Affairs shall</w:t>
      </w:r>
      <w:r w:rsidRPr="00B77DA8">
        <w:t xml:space="preserve"> be presumed creditworthy, provided that the applicant household has demonstr</w:t>
      </w:r>
      <w:r>
        <w:t xml:space="preserve">ated an ability to </w:t>
      </w:r>
      <w:r>
        <w:lastRenderedPageBreak/>
        <w:t>pay the rent</w:t>
      </w:r>
      <w:r w:rsidR="00EE54C2">
        <w:t>.  A</w:t>
      </w:r>
      <w:r w:rsidRPr="00B77DA8">
        <w:t xml:space="preserve"> presumption</w:t>
      </w:r>
      <w:r w:rsidR="00EE54C2">
        <w:t xml:space="preserve"> of creditworthiness based upon the provisions of this subsection </w:t>
      </w:r>
      <w:r w:rsidRPr="00B77DA8">
        <w:t>shall only be available on one occasion to any affordable housing applicant.</w:t>
      </w:r>
    </w:p>
    <w:p w:rsidR="007D4322" w:rsidRDefault="007D4322" w:rsidP="007D4322"/>
    <w:p w:rsidR="00755AFA" w:rsidRPr="00E3288F" w:rsidRDefault="00755AFA" w:rsidP="00755AFA">
      <w:pPr>
        <w:rPr>
          <w:spacing w:val="0"/>
        </w:rPr>
      </w:pPr>
      <w:r>
        <w:tab/>
      </w:r>
      <w:r w:rsidRPr="0076568E">
        <w:t xml:space="preserve">6.  If a landlord denies a rental housing application from an affordable housing applicant, approves an application with conditions that exceed reasonable conditions routinely imposed upon a prospective tenant, or takes any other adverse action on an affordable housing applicant’s rental housing application, the landlord shall provide a written notice of the adverse action to the applicant that states the reasons for the adverse action.  </w:t>
      </w:r>
      <w:r w:rsidRPr="0076568E">
        <w:rPr>
          <w:spacing w:val="0"/>
        </w:rPr>
        <w:t xml:space="preserve">The adverse action notice shall disclose any screening information about the </w:t>
      </w:r>
      <w:r w:rsidR="00E3288F">
        <w:rPr>
          <w:spacing w:val="0"/>
        </w:rPr>
        <w:t xml:space="preserve">affordable housing </w:t>
      </w:r>
      <w:r w:rsidRPr="0076568E">
        <w:rPr>
          <w:spacing w:val="0"/>
        </w:rPr>
        <w:t xml:space="preserve">applicant accessed by the landlord, and shall append any screening report about the applicant that was accessed by the landlord.  </w:t>
      </w:r>
      <w:r w:rsidR="000C51D1" w:rsidRPr="000C51D1">
        <w:rPr>
          <w:spacing w:val="0"/>
        </w:rPr>
        <w:t xml:space="preserve">The adverse action notice shall be provided in a substantially similar format as set forth in this section, unless an alternative format is established pursuant to rules and regulations of the </w:t>
      </w:r>
      <w:r w:rsidR="00B603E4">
        <w:rPr>
          <w:spacing w:val="0"/>
        </w:rPr>
        <w:t>Attorney General</w:t>
      </w:r>
      <w:r w:rsidR="000C51D1" w:rsidRPr="000C51D1">
        <w:rPr>
          <w:spacing w:val="0"/>
        </w:rPr>
        <w:t xml:space="preserve">.  The adverse action notice shall include specific written findings as to each of the factors that landlords are required to consider as part of the individualized assessment.  An adverse action notice that does not include a specific finding as to each factor or that does not consider the facts and circumstances relevant to the particular </w:t>
      </w:r>
      <w:r w:rsidR="00E3288F">
        <w:rPr>
          <w:spacing w:val="0"/>
        </w:rPr>
        <w:t xml:space="preserve">affordable housing </w:t>
      </w:r>
      <w:r w:rsidR="000C51D1" w:rsidRPr="000C51D1">
        <w:rPr>
          <w:spacing w:val="0"/>
        </w:rPr>
        <w:t>applicant shall be deemed presumptively invalid and shall not constitute a lawful basis upon which to take adverse action against an applicant.  All written notices required herein, including but not limited to the adverse action notice, shall be printed in both the English and Spanish languages and given to</w:t>
      </w:r>
      <w:r w:rsidR="000C51D1">
        <w:rPr>
          <w:spacing w:val="0"/>
        </w:rPr>
        <w:t xml:space="preserve"> the</w:t>
      </w:r>
      <w:r w:rsidR="000C51D1" w:rsidRPr="000C51D1">
        <w:rPr>
          <w:spacing w:val="0"/>
        </w:rPr>
        <w:t xml:space="preserve"> </w:t>
      </w:r>
      <w:r w:rsidR="00E565D4">
        <w:rPr>
          <w:spacing w:val="0"/>
        </w:rPr>
        <w:t xml:space="preserve">affordable housing </w:t>
      </w:r>
      <w:r w:rsidR="000C51D1" w:rsidRPr="000C51D1">
        <w:rPr>
          <w:spacing w:val="0"/>
        </w:rPr>
        <w:t>applicants.  In any county in which the Language Access Plan</w:t>
      </w:r>
      <w:r w:rsidR="000C51D1">
        <w:rPr>
          <w:spacing w:val="0"/>
        </w:rPr>
        <w:t xml:space="preserve"> of the </w:t>
      </w:r>
      <w:r w:rsidR="000C51D1" w:rsidRPr="000C51D1">
        <w:rPr>
          <w:spacing w:val="0"/>
        </w:rPr>
        <w:t>Depa</w:t>
      </w:r>
      <w:r w:rsidR="000C51D1">
        <w:rPr>
          <w:spacing w:val="0"/>
        </w:rPr>
        <w:t>rtment of Community of Affairs</w:t>
      </w:r>
      <w:r w:rsidR="000C51D1" w:rsidRPr="000C51D1">
        <w:rPr>
          <w:spacing w:val="0"/>
        </w:rPr>
        <w:t xml:space="preserve"> indicates that five percent or more of the residents’ primary language is any lan</w:t>
      </w:r>
      <w:r w:rsidR="00374FEF">
        <w:rPr>
          <w:spacing w:val="0"/>
        </w:rPr>
        <w:t>guage other than English or</w:t>
      </w:r>
      <w:r w:rsidR="000C51D1" w:rsidRPr="000C51D1">
        <w:rPr>
          <w:spacing w:val="0"/>
        </w:rPr>
        <w:t xml:space="preserve"> Spanish, all written notices in that county shall also be printed in that additional language.</w:t>
      </w:r>
    </w:p>
    <w:p w:rsidR="00755AFA" w:rsidRPr="00755AFA" w:rsidRDefault="00755AFA" w:rsidP="00755AFA"/>
    <w:p w:rsidR="00755AFA" w:rsidRPr="00755AFA" w:rsidRDefault="00755AFA" w:rsidP="00755AFA">
      <w:pPr>
        <w:jc w:val="center"/>
      </w:pPr>
      <w:r w:rsidRPr="00755AFA">
        <w:t>ADVERSE ACTION NOTICE</w:t>
      </w:r>
    </w:p>
    <w:p w:rsidR="00755AFA" w:rsidRPr="00755AFA" w:rsidRDefault="00755AFA" w:rsidP="00755AFA"/>
    <w:p w:rsidR="00755AFA" w:rsidRPr="00755AFA" w:rsidRDefault="00755AFA" w:rsidP="00755AFA">
      <w:r w:rsidRPr="00755AFA">
        <w:t>Name</w:t>
      </w:r>
    </w:p>
    <w:p w:rsidR="00755AFA" w:rsidRPr="00755AFA" w:rsidRDefault="00755AFA" w:rsidP="00755AFA">
      <w:r w:rsidRPr="00755AFA">
        <w:t>Address</w:t>
      </w:r>
    </w:p>
    <w:p w:rsidR="00755AFA" w:rsidRPr="00755AFA" w:rsidRDefault="00755AFA" w:rsidP="00755AFA">
      <w:r w:rsidRPr="00755AFA">
        <w:t>City/State/Zip Code</w:t>
      </w:r>
    </w:p>
    <w:p w:rsidR="00755AFA" w:rsidRPr="00755AFA" w:rsidRDefault="00755AFA" w:rsidP="00755AFA"/>
    <w:p w:rsidR="00755AFA" w:rsidRPr="00755AFA" w:rsidRDefault="00755AFA" w:rsidP="00755AFA">
      <w:r w:rsidRPr="00755AFA">
        <w:t>This notice is to inform you that your application has been:</w:t>
      </w:r>
    </w:p>
    <w:p w:rsidR="00755AFA" w:rsidRPr="00755AFA" w:rsidRDefault="00755AFA" w:rsidP="00755AFA"/>
    <w:p w:rsidR="00755AFA" w:rsidRPr="00755AFA" w:rsidRDefault="00755AFA" w:rsidP="00755AFA">
      <w:r w:rsidRPr="00755AFA">
        <w:t>..... Rejected</w:t>
      </w:r>
    </w:p>
    <w:p w:rsidR="00755AFA" w:rsidRPr="00755AFA" w:rsidRDefault="00755AFA" w:rsidP="00755AFA">
      <w:r w:rsidRPr="00755AFA">
        <w:t>..... Approved, subject to the following conditions:</w:t>
      </w:r>
    </w:p>
    <w:p w:rsidR="00755AFA" w:rsidRPr="00755AFA" w:rsidRDefault="00755AFA" w:rsidP="00755AFA">
      <w:r w:rsidRPr="00755AFA">
        <w:t>_______________________________________________________</w:t>
      </w:r>
    </w:p>
    <w:p w:rsidR="00755AFA" w:rsidRPr="00755AFA" w:rsidRDefault="00755AFA" w:rsidP="00755AFA"/>
    <w:p w:rsidR="00055A80" w:rsidRDefault="00755AFA" w:rsidP="00055A80">
      <w:r w:rsidRPr="00755AFA">
        <w:t>Adverse action on your application was based, in part, on the following:</w:t>
      </w:r>
      <w:r w:rsidR="00055A80">
        <w:br w:type="page"/>
      </w:r>
    </w:p>
    <w:p w:rsidR="00755AFA" w:rsidRPr="00755AFA" w:rsidRDefault="00055A80" w:rsidP="00755AFA">
      <w:r>
        <w:lastRenderedPageBreak/>
        <w:t>.....</w:t>
      </w:r>
      <w:r w:rsidR="00755AFA" w:rsidRPr="00755AFA">
        <w:t xml:space="preserve">Information contained in a consumer report (The prospective landlord </w:t>
      </w:r>
      <w:r w:rsidR="004A6725">
        <w:t>shall</w:t>
      </w:r>
      <w:r w:rsidR="00755AFA" w:rsidRPr="00755AFA">
        <w:t xml:space="preserve"> include the name, address, and phone number of the consumer reporting agency that furnished the consumer report that contributed to the adverse action.)</w:t>
      </w:r>
    </w:p>
    <w:p w:rsidR="00755AFA" w:rsidRPr="00755AFA" w:rsidRDefault="00755AFA" w:rsidP="00755AFA">
      <w:r w:rsidRPr="00755AFA">
        <w:t>..... Information received from previous rental history or reference</w:t>
      </w:r>
    </w:p>
    <w:p w:rsidR="00755AFA" w:rsidRPr="00755AFA" w:rsidRDefault="00755AFA" w:rsidP="00755AFA">
      <w:r w:rsidRPr="00755AFA">
        <w:t>..... Information received in a criminal record</w:t>
      </w:r>
    </w:p>
    <w:p w:rsidR="00755AFA" w:rsidRPr="00755AFA" w:rsidRDefault="00755AFA" w:rsidP="00755AFA">
      <w:r w:rsidRPr="00755AFA">
        <w:t>..... Information received in a court filing or other court record</w:t>
      </w:r>
    </w:p>
    <w:p w:rsidR="00755AFA" w:rsidRPr="00755AFA" w:rsidRDefault="00755AFA" w:rsidP="00755AFA">
      <w:r w:rsidRPr="00755AFA">
        <w:t>..... Information received from an employment verification</w:t>
      </w:r>
    </w:p>
    <w:p w:rsidR="00755AFA" w:rsidRPr="00755AFA" w:rsidRDefault="00755AFA" w:rsidP="00755AFA">
      <w:r w:rsidRPr="00755AFA">
        <w:t>..... Other</w:t>
      </w:r>
    </w:p>
    <w:p w:rsidR="00755AFA" w:rsidRPr="00755AFA" w:rsidRDefault="00755AFA" w:rsidP="00755AFA">
      <w:r w:rsidRPr="00755AFA">
        <w:t>The following is (are) the name(s), address(</w:t>
      </w:r>
      <w:proofErr w:type="spellStart"/>
      <w:r w:rsidRPr="00755AFA">
        <w:t>es</w:t>
      </w:r>
      <w:proofErr w:type="spellEnd"/>
      <w:r w:rsidRPr="00755AFA">
        <w:t>), and phone number(s) of each of the consumer reporting agencies, or other agencies or entities, that furnished the reports or information referred to above:</w:t>
      </w:r>
    </w:p>
    <w:p w:rsidR="00755AFA" w:rsidRPr="00755AFA" w:rsidRDefault="00755AFA" w:rsidP="00755AFA">
      <w:r w:rsidRPr="00755AFA">
        <w:t>_______________________________________________________</w:t>
      </w:r>
    </w:p>
    <w:p w:rsidR="00755AFA" w:rsidRPr="00755AFA" w:rsidRDefault="00755AFA" w:rsidP="00755AFA"/>
    <w:p w:rsidR="00755AFA" w:rsidRPr="00755AFA" w:rsidRDefault="00755AFA" w:rsidP="00755AFA">
      <w:r w:rsidRPr="00755AFA">
        <w:t xml:space="preserve">Your application was not accepted, or was approved with the additional conditions described above, for the following reasons (include specific facts and circumstances relevant to the particular applicant in relation to </w:t>
      </w:r>
      <w:r w:rsidR="00DD4253">
        <w:t>each of the enumerated factors that the owner/landlord is required to consider as part of an individualized assessment, as well as any other</w:t>
      </w:r>
      <w:r w:rsidRPr="00755AFA">
        <w:t xml:space="preserve"> stated screening criteria):  _______________________________________________________</w:t>
      </w:r>
    </w:p>
    <w:p w:rsidR="00755AFA" w:rsidRPr="00755AFA" w:rsidRDefault="00755AFA" w:rsidP="00755AFA"/>
    <w:p w:rsidR="00755AFA" w:rsidRPr="00755AFA" w:rsidRDefault="00755AFA" w:rsidP="00755AFA">
      <w:r w:rsidRPr="00755AFA">
        <w:t>Dated this ..... day of ........, ....(year)</w:t>
      </w:r>
    </w:p>
    <w:p w:rsidR="00755AFA" w:rsidRDefault="00755AFA" w:rsidP="00755AFA">
      <w:r w:rsidRPr="0076568E">
        <w:t>Agent/Owner Signature"</w:t>
      </w:r>
    </w:p>
    <w:p w:rsidR="00755AFA" w:rsidRDefault="00755AFA" w:rsidP="007D4322"/>
    <w:p w:rsidR="00FA037A" w:rsidRPr="00227E64" w:rsidRDefault="00055A80" w:rsidP="00FA037A">
      <w:pPr>
        <w:rPr>
          <w:rFonts w:ascii="Helvetica" w:hAnsi="Helvetica"/>
          <w:color w:val="000000"/>
          <w:spacing w:val="0"/>
        </w:rPr>
      </w:pPr>
      <w:r>
        <w:tab/>
        <w:t>7.</w:t>
      </w:r>
      <w:r>
        <w:tab/>
      </w:r>
      <w:r w:rsidR="00FA037A" w:rsidRPr="00227E64">
        <w:rPr>
          <w:color w:val="000000"/>
          <w:spacing w:val="0"/>
        </w:rPr>
        <w:t xml:space="preserve">Each landlord that denies, or takes any adverse action against, any </w:t>
      </w:r>
      <w:r w:rsidR="00DD02A9">
        <w:rPr>
          <w:color w:val="000000"/>
          <w:spacing w:val="0"/>
        </w:rPr>
        <w:t xml:space="preserve">affordable housing </w:t>
      </w:r>
      <w:r w:rsidR="00FA037A" w:rsidRPr="00227E64">
        <w:rPr>
          <w:color w:val="000000"/>
          <w:spacing w:val="0"/>
        </w:rPr>
        <w:t>applicant for creditworthiness reasons sha</w:t>
      </w:r>
      <w:r w:rsidR="00227E64">
        <w:rPr>
          <w:color w:val="000000"/>
          <w:spacing w:val="0"/>
        </w:rPr>
        <w:t xml:space="preserve">ll be required to submit to the </w:t>
      </w:r>
      <w:r w:rsidR="00B603E4">
        <w:rPr>
          <w:color w:val="000000"/>
          <w:spacing w:val="0"/>
        </w:rPr>
        <w:t>Attorney General</w:t>
      </w:r>
      <w:r w:rsidR="00FA037A" w:rsidRPr="00227E64">
        <w:rPr>
          <w:color w:val="000000"/>
          <w:spacing w:val="0"/>
        </w:rPr>
        <w:t>, on an annual basis, a report that contains the following information for the preceding 12-month reporting period:</w:t>
      </w:r>
    </w:p>
    <w:p w:rsidR="00FA037A" w:rsidRPr="00227E64" w:rsidRDefault="00227E64" w:rsidP="00FA037A">
      <w:pPr>
        <w:rPr>
          <w:rFonts w:ascii="Helvetica" w:hAnsi="Helvetica"/>
          <w:color w:val="000000"/>
          <w:spacing w:val="0"/>
        </w:rPr>
      </w:pPr>
      <w:r>
        <w:rPr>
          <w:color w:val="000000"/>
          <w:spacing w:val="0"/>
        </w:rPr>
        <w:tab/>
      </w:r>
      <w:r w:rsidR="00055A80">
        <w:rPr>
          <w:color w:val="000000"/>
          <w:spacing w:val="0"/>
        </w:rPr>
        <w:t>a.</w:t>
      </w:r>
      <w:r w:rsidR="00055A80">
        <w:rPr>
          <w:color w:val="000000"/>
          <w:spacing w:val="0"/>
        </w:rPr>
        <w:tab/>
      </w:r>
      <w:r w:rsidR="006103BE">
        <w:rPr>
          <w:color w:val="000000"/>
          <w:spacing w:val="0"/>
        </w:rPr>
        <w:t>t</w:t>
      </w:r>
      <w:r w:rsidR="00FA037A" w:rsidRPr="00FA037A">
        <w:rPr>
          <w:color w:val="000000"/>
          <w:spacing w:val="0"/>
        </w:rPr>
        <w:t xml:space="preserve">he number of applications for </w:t>
      </w:r>
      <w:r w:rsidR="00DD02A9">
        <w:rPr>
          <w:color w:val="000000"/>
          <w:spacing w:val="0"/>
        </w:rPr>
        <w:t xml:space="preserve">affordable </w:t>
      </w:r>
      <w:r w:rsidR="00FA037A" w:rsidRPr="00FA037A">
        <w:rPr>
          <w:color w:val="000000"/>
          <w:spacing w:val="0"/>
        </w:rPr>
        <w:t>housing reviewed over the prec</w:t>
      </w:r>
      <w:r w:rsidR="009A134B">
        <w:rPr>
          <w:color w:val="000000"/>
          <w:spacing w:val="0"/>
        </w:rPr>
        <w:t>eding 12-month reporting period;</w:t>
      </w:r>
    </w:p>
    <w:p w:rsidR="00FA037A" w:rsidRPr="00227E64" w:rsidRDefault="00227E64" w:rsidP="00FA037A">
      <w:pPr>
        <w:rPr>
          <w:rFonts w:ascii="Helvetica" w:hAnsi="Helvetica"/>
          <w:color w:val="000000"/>
          <w:spacing w:val="0"/>
        </w:rPr>
      </w:pPr>
      <w:r>
        <w:rPr>
          <w:color w:val="000000"/>
          <w:spacing w:val="0"/>
        </w:rPr>
        <w:tab/>
      </w:r>
      <w:r w:rsidR="00055A80">
        <w:rPr>
          <w:color w:val="000000"/>
          <w:spacing w:val="0"/>
        </w:rPr>
        <w:t>b.</w:t>
      </w:r>
      <w:r w:rsidR="00055A80">
        <w:rPr>
          <w:color w:val="000000"/>
          <w:spacing w:val="0"/>
        </w:rPr>
        <w:tab/>
      </w:r>
      <w:r w:rsidR="006103BE">
        <w:rPr>
          <w:color w:val="000000"/>
          <w:spacing w:val="0"/>
        </w:rPr>
        <w:t>t</w:t>
      </w:r>
      <w:r w:rsidR="00FA037A" w:rsidRPr="00FA037A">
        <w:rPr>
          <w:color w:val="000000"/>
          <w:spacing w:val="0"/>
        </w:rPr>
        <w:t>he number of denials of applications for housing rendered on the ba</w:t>
      </w:r>
      <w:r w:rsidR="009A134B">
        <w:rPr>
          <w:color w:val="000000"/>
          <w:spacing w:val="0"/>
        </w:rPr>
        <w:t>sis of creditworthiness reasons;</w:t>
      </w:r>
    </w:p>
    <w:p w:rsidR="00FA037A" w:rsidRPr="00227E64" w:rsidRDefault="00227E64" w:rsidP="00FA037A">
      <w:pPr>
        <w:rPr>
          <w:rFonts w:ascii="Helvetica" w:hAnsi="Helvetica"/>
          <w:color w:val="000000"/>
          <w:spacing w:val="0"/>
        </w:rPr>
      </w:pPr>
      <w:r>
        <w:rPr>
          <w:color w:val="000000"/>
          <w:spacing w:val="0"/>
        </w:rPr>
        <w:tab/>
      </w:r>
      <w:r w:rsidR="00FA037A" w:rsidRPr="00FA037A">
        <w:rPr>
          <w:color w:val="000000"/>
          <w:spacing w:val="0"/>
        </w:rPr>
        <w:t>c.</w:t>
      </w:r>
      <w:r w:rsidR="00055A80">
        <w:rPr>
          <w:color w:val="000000"/>
          <w:spacing w:val="0"/>
        </w:rPr>
        <w:tab/>
      </w:r>
      <w:r w:rsidR="006103BE">
        <w:rPr>
          <w:color w:val="000000"/>
          <w:spacing w:val="0"/>
        </w:rPr>
        <w:t>t</w:t>
      </w:r>
      <w:r w:rsidR="00FA037A" w:rsidRPr="00FA037A">
        <w:rPr>
          <w:color w:val="000000"/>
          <w:spacing w:val="0"/>
        </w:rPr>
        <w:t>he number of denials to which the</w:t>
      </w:r>
      <w:r w:rsidR="00DD02A9">
        <w:rPr>
          <w:color w:val="000000"/>
          <w:spacing w:val="0"/>
        </w:rPr>
        <w:t xml:space="preserve"> affordable housing</w:t>
      </w:r>
      <w:r w:rsidR="00FA037A" w:rsidRPr="00FA037A">
        <w:rPr>
          <w:color w:val="000000"/>
          <w:spacing w:val="0"/>
        </w:rPr>
        <w:t xml:space="preserve"> applicant file</w:t>
      </w:r>
      <w:r w:rsidR="009A134B">
        <w:rPr>
          <w:color w:val="000000"/>
          <w:spacing w:val="0"/>
        </w:rPr>
        <w:t>d a complaint in Superior Court;</w:t>
      </w:r>
    </w:p>
    <w:p w:rsidR="00FA037A" w:rsidRPr="00227E64" w:rsidRDefault="00227E64" w:rsidP="007D4322">
      <w:pPr>
        <w:rPr>
          <w:rFonts w:ascii="Helvetica" w:hAnsi="Helvetica"/>
          <w:color w:val="000000"/>
          <w:spacing w:val="0"/>
        </w:rPr>
      </w:pPr>
      <w:r>
        <w:rPr>
          <w:color w:val="000000"/>
          <w:spacing w:val="0"/>
        </w:rPr>
        <w:tab/>
      </w:r>
      <w:r w:rsidR="00FA037A" w:rsidRPr="00FA037A">
        <w:rPr>
          <w:color w:val="000000"/>
          <w:spacing w:val="0"/>
        </w:rPr>
        <w:t>d.</w:t>
      </w:r>
      <w:r w:rsidR="00055A80">
        <w:rPr>
          <w:color w:val="000000"/>
          <w:spacing w:val="0"/>
        </w:rPr>
        <w:tab/>
      </w:r>
      <w:r w:rsidR="006103BE">
        <w:rPr>
          <w:color w:val="000000"/>
          <w:spacing w:val="0"/>
        </w:rPr>
        <w:t>t</w:t>
      </w:r>
      <w:r w:rsidR="00FA037A" w:rsidRPr="00FA037A">
        <w:rPr>
          <w:color w:val="000000"/>
          <w:spacing w:val="0"/>
        </w:rPr>
        <w:t>he number of denials that were overturned or f</w:t>
      </w:r>
      <w:r w:rsidR="009A134B">
        <w:rPr>
          <w:color w:val="000000"/>
          <w:spacing w:val="0"/>
        </w:rPr>
        <w:t>ound unlawful in Superior Court; and</w:t>
      </w:r>
    </w:p>
    <w:p w:rsidR="0076568E" w:rsidRPr="00FA037A" w:rsidRDefault="00227E64" w:rsidP="007D4322">
      <w:pPr>
        <w:rPr>
          <w:rFonts w:ascii="Helvetica" w:hAnsi="Helvetica"/>
          <w:color w:val="000000"/>
          <w:spacing w:val="0"/>
          <w:u w:val="single"/>
        </w:rPr>
      </w:pPr>
      <w:r>
        <w:rPr>
          <w:color w:val="000000"/>
          <w:spacing w:val="0"/>
        </w:rPr>
        <w:tab/>
      </w:r>
      <w:r w:rsidR="00FA037A" w:rsidRPr="00227E64">
        <w:rPr>
          <w:color w:val="000000"/>
          <w:spacing w:val="0"/>
        </w:rPr>
        <w:t>e.</w:t>
      </w:r>
      <w:r w:rsidR="00055A80">
        <w:rPr>
          <w:color w:val="000000"/>
          <w:spacing w:val="0"/>
        </w:rPr>
        <w:tab/>
      </w:r>
      <w:r w:rsidR="006103BE">
        <w:rPr>
          <w:color w:val="000000"/>
          <w:spacing w:val="0"/>
        </w:rPr>
        <w:t>t</w:t>
      </w:r>
      <w:r w:rsidR="00FA037A" w:rsidRPr="00227E64">
        <w:rPr>
          <w:color w:val="000000"/>
          <w:spacing w:val="0"/>
        </w:rPr>
        <w:t>he information required under sub</w:t>
      </w:r>
      <w:r w:rsidR="00782C9E">
        <w:rPr>
          <w:color w:val="000000"/>
          <w:spacing w:val="0"/>
        </w:rPr>
        <w:t>sections a. through d.</w:t>
      </w:r>
      <w:r w:rsidR="00FA037A" w:rsidRPr="00227E64">
        <w:rPr>
          <w:color w:val="000000"/>
          <w:spacing w:val="0"/>
        </w:rPr>
        <w:t xml:space="preserve"> disaggregated by the race of the applicant, the ethnicity of the applicant, the sex of the applicant, and whether the applicant had a disability.</w:t>
      </w:r>
    </w:p>
    <w:p w:rsidR="00FA037A" w:rsidRDefault="00FA037A" w:rsidP="007D4322"/>
    <w:p w:rsidR="00EE1EA8" w:rsidRDefault="00782C9E" w:rsidP="007D4322">
      <w:r>
        <w:tab/>
        <w:t xml:space="preserve">8.  </w:t>
      </w:r>
      <w:r w:rsidR="00EE1EA8">
        <w:t xml:space="preserve">a.  </w:t>
      </w:r>
      <w:r w:rsidR="005E2853">
        <w:t xml:space="preserve">In addition to the types of discrimination set forth in subsections g., h., </w:t>
      </w:r>
      <w:proofErr w:type="spellStart"/>
      <w:r w:rsidR="005E2853">
        <w:t>i</w:t>
      </w:r>
      <w:proofErr w:type="spellEnd"/>
      <w:r w:rsidR="005E2853">
        <w:t xml:space="preserve">., j., l., and m. of section 11 of P.L.1945, c.169 (C.10:5-12), it shall constitute unlawful discrimination for a </w:t>
      </w:r>
      <w:r w:rsidR="00E87005">
        <w:t xml:space="preserve">landlord to </w:t>
      </w:r>
      <w:r w:rsidR="008A6893">
        <w:t xml:space="preserve">use </w:t>
      </w:r>
      <w:r w:rsidR="008A6893" w:rsidRPr="008A6893">
        <w:t>a credit or other risk score or assessment</w:t>
      </w:r>
      <w:r w:rsidR="00BC474B">
        <w:t>,</w:t>
      </w:r>
      <w:r w:rsidR="008A6893" w:rsidRPr="008A6893">
        <w:t xml:space="preserve"> calculated </w:t>
      </w:r>
      <w:r w:rsidR="008A6893" w:rsidRPr="008A6893">
        <w:lastRenderedPageBreak/>
        <w:t>or disseminated by any entity in any manner</w:t>
      </w:r>
      <w:r w:rsidR="00BC474B">
        <w:t>,</w:t>
      </w:r>
      <w:r w:rsidR="008A6893" w:rsidRPr="008A6893">
        <w:t xml:space="preserve"> to evaluate the creditworthiness of an affordable housing applicant</w:t>
      </w:r>
      <w:r w:rsidR="00FA6DE0">
        <w:t xml:space="preserve"> in a </w:t>
      </w:r>
      <w:r w:rsidR="00414ED6">
        <w:t>way</w:t>
      </w:r>
      <w:r w:rsidR="00FA6DE0">
        <w:t xml:space="preserve"> that violates the provisions of </w:t>
      </w:r>
      <w:r w:rsidR="00FA6DE0">
        <w:rPr>
          <w:rFonts w:eastAsia="Calibri"/>
          <w:spacing w:val="0"/>
        </w:rPr>
        <w:t xml:space="preserve">P.L.    , c.    </w:t>
      </w:r>
      <w:r w:rsidR="00FA6DE0" w:rsidRPr="009178E9">
        <w:rPr>
          <w:rFonts w:eastAsia="Calibri"/>
          <w:spacing w:val="0"/>
        </w:rPr>
        <w:t>(C.      ) (pending before the Legislature as this bill)</w:t>
      </w:r>
      <w:r w:rsidR="00BC474B">
        <w:t>.</w:t>
      </w:r>
    </w:p>
    <w:p w:rsidR="00782C9E" w:rsidRDefault="00EE1EA8" w:rsidP="007D4322">
      <w:r>
        <w:tab/>
        <w:t>b</w:t>
      </w:r>
      <w:r w:rsidR="00B603E4" w:rsidRPr="00B603E4">
        <w:t xml:space="preserve">.  A person claiming to be aggrieved pursuant to </w:t>
      </w:r>
      <w:r w:rsidR="00803722">
        <w:t>P.L.    , c.    (C.</w:t>
      </w:r>
      <w:r w:rsidR="00055A80">
        <w:t>        </w:t>
      </w:r>
      <w:r w:rsidR="00803722">
        <w:t>)</w:t>
      </w:r>
      <w:r w:rsidR="00055A80">
        <w:t> </w:t>
      </w:r>
      <w:r w:rsidR="00803722">
        <w:t>(pending before the Legislature as this bill)</w:t>
      </w:r>
      <w:r w:rsidR="00B603E4" w:rsidRPr="00B603E4">
        <w:t xml:space="preserve"> may file a complaint or action with the Division on Civil Rights </w:t>
      </w:r>
      <w:r w:rsidR="00803722">
        <w:t xml:space="preserve">in the Department of Law and Public Safety, </w:t>
      </w:r>
      <w:r w:rsidR="00B603E4" w:rsidRPr="00B603E4">
        <w:t>or in the Superior Court of New Jersey</w:t>
      </w:r>
      <w:r w:rsidR="00803722">
        <w:t>,</w:t>
      </w:r>
      <w:r w:rsidR="00B603E4" w:rsidRPr="00B603E4">
        <w:t xml:space="preserve"> alleging a violation of the "Law Against Discrimination," P.L.1945, c.169 (C.10:5-1 et seq.).</w:t>
      </w:r>
    </w:p>
    <w:p w:rsidR="00B603E4" w:rsidRDefault="00EE1EA8" w:rsidP="007D4322">
      <w:r>
        <w:tab/>
        <w:t>c</w:t>
      </w:r>
      <w:r w:rsidR="00B603E4">
        <w:t xml:space="preserve">.  Following the receipt of a complaint </w:t>
      </w:r>
      <w:r w:rsidR="007F4DB5">
        <w:t>the Director of the Division on Civil Rights</w:t>
      </w:r>
      <w:r w:rsidR="00F66A59">
        <w:t xml:space="preserve"> in the Department of Law and Public Safety</w:t>
      </w:r>
      <w:r w:rsidR="007F4DB5">
        <w:t xml:space="preserve"> shall be authorized to prohibit the landlord from renting out the housing unit that the claimant applied for, pending the investigation of the claim.  </w:t>
      </w:r>
    </w:p>
    <w:p w:rsidR="00782C9E" w:rsidRDefault="00782C9E" w:rsidP="007D4322"/>
    <w:p w:rsidR="009178E9" w:rsidRPr="009178E9" w:rsidRDefault="009178E9" w:rsidP="007D4322">
      <w:r>
        <w:tab/>
      </w:r>
      <w:r w:rsidR="00A53CEE">
        <w:rPr>
          <w:rFonts w:eastAsia="Calibri"/>
          <w:spacing w:val="0"/>
        </w:rPr>
        <w:t>9</w:t>
      </w:r>
      <w:r w:rsidR="00055A80">
        <w:rPr>
          <w:rFonts w:eastAsia="Calibri"/>
          <w:spacing w:val="0"/>
        </w:rPr>
        <w:t>.</w:t>
      </w:r>
      <w:r w:rsidR="00055A80">
        <w:rPr>
          <w:rFonts w:eastAsia="Calibri"/>
          <w:spacing w:val="0"/>
        </w:rPr>
        <w:tab/>
      </w:r>
      <w:r w:rsidRPr="009178E9">
        <w:rPr>
          <w:rFonts w:eastAsia="Calibri"/>
          <w:spacing w:val="0"/>
        </w:rPr>
        <w:t xml:space="preserve">The </w:t>
      </w:r>
      <w:r w:rsidR="004B7323">
        <w:rPr>
          <w:rFonts w:eastAsia="Calibri"/>
          <w:spacing w:val="0"/>
        </w:rPr>
        <w:t>Attorney General</w:t>
      </w:r>
      <w:r w:rsidRPr="009178E9">
        <w:rPr>
          <w:rFonts w:eastAsia="Calibri"/>
          <w:spacing w:val="0"/>
        </w:rPr>
        <w:t xml:space="preserve">, </w:t>
      </w:r>
      <w:r w:rsidRPr="009178E9">
        <w:rPr>
          <w:rFonts w:eastAsia="Calibri"/>
          <w:color w:val="000000"/>
          <w:spacing w:val="0"/>
        </w:rPr>
        <w:t xml:space="preserve">in accordance with the "Administrative Procedure Act," P.L.1968, c.410 (C.52:14B-1 et seq.), </w:t>
      </w:r>
      <w:r w:rsidR="00C6653D">
        <w:rPr>
          <w:rFonts w:eastAsia="Calibri"/>
          <w:color w:val="000000"/>
          <w:spacing w:val="0"/>
        </w:rPr>
        <w:t xml:space="preserve">and in consultation with the Commissioner of Community Affairs, </w:t>
      </w:r>
      <w:r w:rsidR="00A718F9">
        <w:rPr>
          <w:rFonts w:eastAsia="Calibri"/>
          <w:color w:val="000000"/>
          <w:spacing w:val="0"/>
        </w:rPr>
        <w:t>shall</w:t>
      </w:r>
      <w:r w:rsidRPr="009178E9">
        <w:rPr>
          <w:rFonts w:eastAsia="Calibri"/>
          <w:color w:val="000000"/>
          <w:spacing w:val="0"/>
        </w:rPr>
        <w:t xml:space="preserve"> adopt rules and regulations to effectuate </w:t>
      </w:r>
      <w:r w:rsidR="00BA2DA4">
        <w:rPr>
          <w:rFonts w:eastAsia="Calibri"/>
          <w:spacing w:val="0"/>
        </w:rPr>
        <w:t xml:space="preserve">P.L.    , c.    </w:t>
      </w:r>
      <w:r w:rsidRPr="009178E9">
        <w:rPr>
          <w:rFonts w:eastAsia="Calibri"/>
          <w:spacing w:val="0"/>
        </w:rPr>
        <w:t>(C.      ) (pending before the Legislature as this bill)</w:t>
      </w:r>
      <w:r w:rsidR="00A718F9">
        <w:rPr>
          <w:rFonts w:eastAsia="Calibri"/>
          <w:spacing w:val="0"/>
        </w:rPr>
        <w:t xml:space="preserve"> on or before the </w:t>
      </w:r>
      <w:r w:rsidR="00EB59DD">
        <w:rPr>
          <w:rFonts w:eastAsia="Calibri"/>
          <w:spacing w:val="0"/>
        </w:rPr>
        <w:t>effective date</w:t>
      </w:r>
      <w:r w:rsidR="00A718F9">
        <w:rPr>
          <w:rFonts w:eastAsia="Calibri"/>
          <w:spacing w:val="0"/>
        </w:rPr>
        <w:t xml:space="preserve"> of P.L.    , c.    </w:t>
      </w:r>
      <w:r w:rsidR="00A718F9" w:rsidRPr="009178E9">
        <w:rPr>
          <w:rFonts w:eastAsia="Calibri"/>
          <w:spacing w:val="0"/>
        </w:rPr>
        <w:t>(C.      ) (pending before the Legislature as this bill)</w:t>
      </w:r>
      <w:r w:rsidRPr="009178E9">
        <w:rPr>
          <w:rFonts w:eastAsia="Calibri"/>
          <w:color w:val="000000"/>
          <w:spacing w:val="0"/>
        </w:rPr>
        <w:t xml:space="preserve">.  The rules and regulations adopted by the </w:t>
      </w:r>
      <w:r w:rsidR="004B7323">
        <w:rPr>
          <w:rFonts w:eastAsia="Calibri"/>
          <w:color w:val="000000"/>
          <w:spacing w:val="0"/>
        </w:rPr>
        <w:t>Attorney General</w:t>
      </w:r>
      <w:r w:rsidRPr="009178E9">
        <w:rPr>
          <w:rFonts w:eastAsia="Calibri"/>
          <w:color w:val="000000"/>
          <w:spacing w:val="0"/>
        </w:rPr>
        <w:t xml:space="preserve"> may restrict the application of the provisions of </w:t>
      </w:r>
      <w:r w:rsidRPr="009178E9">
        <w:rPr>
          <w:rFonts w:eastAsia="Calibri"/>
          <w:spacing w:val="0"/>
        </w:rPr>
        <w:t>P.L.    , c.    (C.      ) (pending before the Legislature as this bill), if necessary</w:t>
      </w:r>
      <w:r w:rsidRPr="009178E9">
        <w:rPr>
          <w:rFonts w:eastAsia="Calibri"/>
          <w:color w:val="000000"/>
          <w:spacing w:val="0"/>
        </w:rPr>
        <w:t xml:space="preserve"> to comply with federal law.</w:t>
      </w:r>
    </w:p>
    <w:p w:rsidR="009178E9" w:rsidRDefault="009178E9" w:rsidP="007D4322"/>
    <w:p w:rsidR="007D4322" w:rsidRDefault="00055A80" w:rsidP="007D4322">
      <w:r>
        <w:tab/>
        <w:t>10.</w:t>
      </w:r>
      <w:r>
        <w:tab/>
      </w:r>
      <w:r w:rsidR="007D4322">
        <w:t>This a</w:t>
      </w:r>
      <w:r w:rsidR="000E1B9E">
        <w:t>ct shall take effect on the first day of the third month next following enactment</w:t>
      </w:r>
      <w:r w:rsidR="007D4322">
        <w:t>.</w:t>
      </w:r>
    </w:p>
    <w:p w:rsidR="007D4322" w:rsidRDefault="007D4322" w:rsidP="007D4322"/>
    <w:p w:rsidR="007D4322" w:rsidRDefault="007D4322" w:rsidP="007D4322"/>
    <w:p w:rsidR="007D4322" w:rsidRDefault="007D4322" w:rsidP="007D4322">
      <w:pPr>
        <w:jc w:val="center"/>
      </w:pPr>
      <w:r w:rsidRPr="00D71D68">
        <w:t>STATEMENT</w:t>
      </w:r>
    </w:p>
    <w:p w:rsidR="007D4322" w:rsidRPr="00AA7880" w:rsidRDefault="007D4322" w:rsidP="007D4322">
      <w:pPr>
        <w:jc w:val="center"/>
      </w:pPr>
    </w:p>
    <w:p w:rsidR="007D4322" w:rsidRDefault="0041289B" w:rsidP="00BD38F3">
      <w:r>
        <w:tab/>
        <w:t xml:space="preserve">This bill would supplement the </w:t>
      </w:r>
      <w:r w:rsidRPr="00FB2D72">
        <w:t>"Law Against Discrimination," P.L.1945, c.169 (C.10:5-1 et seq.)</w:t>
      </w:r>
      <w:r w:rsidR="00134644">
        <w:t>,</w:t>
      </w:r>
      <w:r>
        <w:t xml:space="preserve"> to establish</w:t>
      </w:r>
      <w:r w:rsidR="007D4322">
        <w:t xml:space="preserve"> guidelines for determining </w:t>
      </w:r>
      <w:r w:rsidR="003D5216">
        <w:t xml:space="preserve">the </w:t>
      </w:r>
      <w:r w:rsidR="007D4322">
        <w:t xml:space="preserve">creditworthiness of applicants seeking to rent affordable housing units.  The critical shortage of affordable housing in </w:t>
      </w:r>
      <w:smartTag w:uri="urn:schemas-microsoft-com:office:smarttags" w:element="country-region">
        <w:smartTag w:uri="urn:schemas-microsoft-com:office:smarttags" w:element="State">
          <w:r w:rsidR="007D4322">
            <w:t>New Jersey</w:t>
          </w:r>
        </w:smartTag>
      </w:smartTag>
      <w:r w:rsidR="007D4322">
        <w:t xml:space="preserve"> has forced many low- and moderate-income households to reside in market-rate housing they cannot afford but must occupy to avoid homelessness.  </w:t>
      </w:r>
      <w:r w:rsidR="00BD38F3">
        <w:t xml:space="preserve">These struggling families and individuals are frequently left with less money than needed to meet other basic household obligations.  Late or partial payments, as well as missed payments made up in subsequent months, are often the result.  These undesirable but unavoidable decisions negatively affect the households’ credit reports and inevitably lead to lower-credit scores.  </w:t>
      </w:r>
      <w:r w:rsidR="007D4322">
        <w:t xml:space="preserve">As a result, </w:t>
      </w:r>
      <w:r w:rsidR="00BD38F3">
        <w:t>many in the</w:t>
      </w:r>
      <w:r w:rsidR="007D4322">
        <w:t xml:space="preserve"> State are coping with damaged credit.</w:t>
      </w:r>
    </w:p>
    <w:p w:rsidR="00550B92" w:rsidRDefault="00855AF4" w:rsidP="007D4322">
      <w:r>
        <w:tab/>
        <w:t>Except in the specific circumstances provided in the bill, the bill</w:t>
      </w:r>
      <w:r w:rsidR="007D4322">
        <w:t xml:space="preserve"> </w:t>
      </w:r>
      <w:r>
        <w:t xml:space="preserve">would </w:t>
      </w:r>
      <w:r w:rsidR="0001245A">
        <w:t>p</w:t>
      </w:r>
      <w:r>
        <w:t>rohibit</w:t>
      </w:r>
      <w:r w:rsidR="0001245A">
        <w:t xml:space="preserve"> landlords from considering </w:t>
      </w:r>
      <w:r w:rsidR="007D4322">
        <w:t xml:space="preserve">credit scores and other </w:t>
      </w:r>
      <w:r w:rsidR="007D4322">
        <w:lastRenderedPageBreak/>
        <w:t>risk scores or assessments when determ</w:t>
      </w:r>
      <w:r w:rsidR="0001245A">
        <w:t>ining the creditworthiness of a rental housing</w:t>
      </w:r>
      <w:r w:rsidR="007D4322">
        <w:t xml:space="preserve"> applicant who is the holder of a State or federal tenant-based housing subsidy.</w:t>
      </w:r>
      <w:r w:rsidR="000A55B1">
        <w:t xml:space="preserve">  </w:t>
      </w:r>
      <w:r w:rsidR="007D4322">
        <w:t>The bill provides that</w:t>
      </w:r>
      <w:r w:rsidR="00F9524F">
        <w:t xml:space="preserve"> the</w:t>
      </w:r>
      <w:r w:rsidR="000F6673">
        <w:t xml:space="preserve"> consideration of</w:t>
      </w:r>
      <w:r w:rsidR="007D4322">
        <w:t xml:space="preserve"> negative credit history for such </w:t>
      </w:r>
      <w:r w:rsidR="000F6673">
        <w:t xml:space="preserve">rental housing </w:t>
      </w:r>
      <w:r w:rsidR="007D4322">
        <w:t xml:space="preserve">applicants </w:t>
      </w:r>
      <w:r w:rsidR="000F6673">
        <w:t xml:space="preserve">would </w:t>
      </w:r>
      <w:r w:rsidR="007D4322">
        <w:t xml:space="preserve">only be permitted if the tenant has, within the previous three years and while in receipt of a rental subsidy, failed on two or more occasions to pay the unsubsidized tenant share of the monthly rent in accordance with a rental agreement.  </w:t>
      </w:r>
      <w:r w:rsidR="00550B92">
        <w:t>P</w:t>
      </w:r>
      <w:r w:rsidR="00550B92" w:rsidRPr="00550B92">
        <w:t xml:space="preserve">rior to making the decision to deny such an applicant, the </w:t>
      </w:r>
      <w:r w:rsidR="00550B92">
        <w:t>bill would require the landlord to</w:t>
      </w:r>
      <w:r w:rsidR="00550B92" w:rsidRPr="00550B92">
        <w:t xml:space="preserve"> conduct an individualized assessment of the specific facts and circumstances surrounding the failures to pay.</w:t>
      </w:r>
      <w:r w:rsidR="00550B92">
        <w:t xml:space="preserve">  </w:t>
      </w:r>
      <w:r w:rsidR="007D4322">
        <w:t xml:space="preserve">After a review of the circumstances, </w:t>
      </w:r>
      <w:r w:rsidR="000A55B1">
        <w:t>the holder of the</w:t>
      </w:r>
      <w:r w:rsidR="000A55B1" w:rsidRPr="000A55B1">
        <w:t xml:space="preserve"> State or federal tenant-based housing subsidy </w:t>
      </w:r>
      <w:r w:rsidR="000A55B1">
        <w:t>would</w:t>
      </w:r>
      <w:r w:rsidR="007D4322">
        <w:t xml:space="preserve"> still be de</w:t>
      </w:r>
      <w:r w:rsidR="000A55B1">
        <w:t>emed creditworthy if the tenant has a bona fide reason for late rental payments</w:t>
      </w:r>
      <w:r w:rsidR="007D4322">
        <w:t xml:space="preserve">.  </w:t>
      </w:r>
    </w:p>
    <w:p w:rsidR="00490582" w:rsidRDefault="00490582" w:rsidP="007D4322">
      <w:r>
        <w:tab/>
        <w:t xml:space="preserve">Regarding other applicants for affordable rental housing who do not hold </w:t>
      </w:r>
      <w:r w:rsidRPr="000A55B1">
        <w:t>State or fede</w:t>
      </w:r>
      <w:r>
        <w:t xml:space="preserve">ral tenant-based housing subsidies, the bill </w:t>
      </w:r>
      <w:r w:rsidR="005259D6">
        <w:t>would only permit the landlord to assess the applicant’s creditworthiness if the landlord also</w:t>
      </w:r>
      <w:r>
        <w:t xml:space="preserve"> </w:t>
      </w:r>
      <w:r w:rsidRPr="000F4633">
        <w:t>conduct</w:t>
      </w:r>
      <w:r w:rsidR="005259D6">
        <w:t>s</w:t>
      </w:r>
      <w:r w:rsidRPr="000F4633">
        <w:t xml:space="preserve"> an individualized assessment of the applicant’s income, employme</w:t>
      </w:r>
      <w:r>
        <w:t xml:space="preserve">nt, payment, and credit history.  </w:t>
      </w:r>
      <w:r w:rsidR="005259D6" w:rsidRPr="005259D6">
        <w:t xml:space="preserve">The individualized assessment </w:t>
      </w:r>
      <w:r w:rsidR="005259D6">
        <w:t>would</w:t>
      </w:r>
      <w:r w:rsidR="005259D6" w:rsidRPr="005259D6">
        <w:t xml:space="preserve"> include, at a minimum, an evalu</w:t>
      </w:r>
      <w:r w:rsidR="005259D6">
        <w:t>ation of the following factors:</w:t>
      </w:r>
      <w:r w:rsidR="005259D6" w:rsidRPr="005259D6">
        <w:t xml:space="preserve"> employment history and wage history, especially the amount of household income in relation to the cost of living in the region; rent or mortgage and utility payment history; health history, including any health issues affecting other members of the applicant household; the need for a reasonable accommodation in the case of a household which includes a person with a disability; and the extent to which the household attempted and was able to develop a budget or payment plan that enabled it to meet most of its expenses most of the time, keeping payments of expenses as close to current as was reasonably possible, </w:t>
      </w:r>
      <w:r w:rsidR="00524FCC">
        <w:t xml:space="preserve">and considering </w:t>
      </w:r>
      <w:r w:rsidR="005259D6" w:rsidRPr="005259D6">
        <w:t>the occurrence of unanticipated problems, and emergencies or other factors that significantly affected the household's ability to adhere to any such budget.</w:t>
      </w:r>
    </w:p>
    <w:p w:rsidR="00B83663" w:rsidRDefault="00B83663" w:rsidP="007D4322">
      <w:r>
        <w:tab/>
        <w:t xml:space="preserve">Additionally, the bill would require that, </w:t>
      </w:r>
      <w:r w:rsidRPr="000F4633">
        <w:t>for the purposes of evaluating the creditworthiness of an affordabl</w:t>
      </w:r>
      <w:r>
        <w:t>e housing applicant, there would</w:t>
      </w:r>
      <w:r w:rsidRPr="000F4633">
        <w:t xml:space="preserve"> be </w:t>
      </w:r>
      <w:r>
        <w:t>a rebuttable presumption that the</w:t>
      </w:r>
      <w:r w:rsidRPr="000F4633">
        <w:t xml:space="preserve"> applicant</w:t>
      </w:r>
      <w:r w:rsidR="00E37473">
        <w:t xml:space="preserve"> household is creditworthy if (1) the applicant household has</w:t>
      </w:r>
      <w:r w:rsidR="002D337E">
        <w:t xml:space="preserve"> demonstrated an ability to pay</w:t>
      </w:r>
      <w:r w:rsidR="00E37473">
        <w:t xml:space="preserve"> rent</w:t>
      </w:r>
      <w:r w:rsidR="002D337E">
        <w:t>, as defined in the bill</w:t>
      </w:r>
      <w:r w:rsidR="00E37473">
        <w:t>, (2</w:t>
      </w:r>
      <w:r w:rsidRPr="000F4633">
        <w:t xml:space="preserve">) a member of the household has a history of regular employment or has been in receipt of another </w:t>
      </w:r>
      <w:r w:rsidR="00E37473">
        <w:t>source of regular income, and (3</w:t>
      </w:r>
      <w:r w:rsidRPr="000F4633">
        <w:t>) despite a househ</w:t>
      </w:r>
      <w:r w:rsidR="00C60D5E">
        <w:t>old income that in the past was</w:t>
      </w:r>
      <w:r w:rsidRPr="000F4633">
        <w:t>, for a period of time, below the self-sufficiency level or was otherwise inadequate to meet its basic needs, the household made a good faith effort to meet its regular rent or mortgage obligations and other household expenses, and was able to do so most of the time.</w:t>
      </w:r>
      <w:r w:rsidR="003664B8">
        <w:t xml:space="preserve">  A</w:t>
      </w:r>
      <w:r w:rsidR="003664B8" w:rsidRPr="00B77DA8">
        <w:t>n affordable housing applicant wh</w:t>
      </w:r>
      <w:r w:rsidR="00530770">
        <w:t>o has completed a credit counse</w:t>
      </w:r>
      <w:r w:rsidR="003664B8" w:rsidRPr="00B77DA8">
        <w:t xml:space="preserve">ling or debt </w:t>
      </w:r>
      <w:r w:rsidR="003664B8" w:rsidRPr="00B77DA8">
        <w:lastRenderedPageBreak/>
        <w:t>management course certified by the Department</w:t>
      </w:r>
      <w:r w:rsidR="003664B8">
        <w:t xml:space="preserve"> of Community Affairs would also </w:t>
      </w:r>
      <w:r w:rsidR="003664B8" w:rsidRPr="00B77DA8">
        <w:t>be presumed creditworthy, provided that the applicant household has demonstr</w:t>
      </w:r>
      <w:r w:rsidR="003664B8">
        <w:t>ated an ability to pay rent.</w:t>
      </w:r>
    </w:p>
    <w:p w:rsidR="007F49C0" w:rsidRDefault="007F49C0" w:rsidP="007D4322">
      <w:pPr>
        <w:rPr>
          <w:spacing w:val="0"/>
        </w:rPr>
      </w:pPr>
      <w:r>
        <w:tab/>
        <w:t>The bill further directs that, i</w:t>
      </w:r>
      <w:r w:rsidRPr="0076568E">
        <w:t>f a landlord denies a rental housing application from an affordable housing applicant, approves an application with conditions that exceed reasonable conditions routinely imposed upon a prospective tenant, or takes any other adverse action</w:t>
      </w:r>
      <w:r w:rsidR="00C60D5E">
        <w:t>, then</w:t>
      </w:r>
      <w:r w:rsidRPr="0076568E">
        <w:t xml:space="preserve"> </w:t>
      </w:r>
      <w:r w:rsidR="00864087">
        <w:t>the landlord would be required to</w:t>
      </w:r>
      <w:r w:rsidRPr="0076568E">
        <w:t xml:space="preserve"> provide a written notice of the adverse action to the applicant.  </w:t>
      </w:r>
      <w:r w:rsidRPr="0076568E">
        <w:rPr>
          <w:spacing w:val="0"/>
        </w:rPr>
        <w:t xml:space="preserve">The adverse action notice </w:t>
      </w:r>
      <w:r w:rsidR="00864087">
        <w:rPr>
          <w:spacing w:val="0"/>
        </w:rPr>
        <w:t>would</w:t>
      </w:r>
      <w:r w:rsidRPr="0076568E">
        <w:rPr>
          <w:spacing w:val="0"/>
        </w:rPr>
        <w:t xml:space="preserve"> disclose any screening information about the applicant accessed by the landlord, and append any screening report </w:t>
      </w:r>
      <w:r w:rsidR="00864087">
        <w:rPr>
          <w:spacing w:val="0"/>
        </w:rPr>
        <w:t>that the landlord accessed</w:t>
      </w:r>
      <w:r w:rsidRPr="0076568E">
        <w:rPr>
          <w:spacing w:val="0"/>
        </w:rPr>
        <w:t xml:space="preserve">.  </w:t>
      </w:r>
      <w:r w:rsidR="008D5B1B">
        <w:rPr>
          <w:spacing w:val="0"/>
        </w:rPr>
        <w:t>The adverse action notice would</w:t>
      </w:r>
      <w:r w:rsidRPr="000C51D1">
        <w:rPr>
          <w:spacing w:val="0"/>
        </w:rPr>
        <w:t xml:space="preserve"> include </w:t>
      </w:r>
      <w:r w:rsidR="008D5B1B">
        <w:rPr>
          <w:spacing w:val="0"/>
        </w:rPr>
        <w:t>the</w:t>
      </w:r>
      <w:r w:rsidRPr="000C51D1">
        <w:rPr>
          <w:spacing w:val="0"/>
        </w:rPr>
        <w:t xml:space="preserve"> findings as to each of the factors that are req</w:t>
      </w:r>
      <w:r w:rsidR="008D5B1B">
        <w:rPr>
          <w:spacing w:val="0"/>
        </w:rPr>
        <w:t>uired for consideration in the</w:t>
      </w:r>
      <w:r w:rsidRPr="000C51D1">
        <w:rPr>
          <w:spacing w:val="0"/>
        </w:rPr>
        <w:t xml:space="preserve"> individualized assessment.  An adverse action notice that does not include a specific finding as to each factor or that does not consider the facts and circumstances relevant to the particular applicant </w:t>
      </w:r>
      <w:r w:rsidR="008D5B1B">
        <w:rPr>
          <w:spacing w:val="0"/>
        </w:rPr>
        <w:t>would</w:t>
      </w:r>
      <w:r w:rsidRPr="000C51D1">
        <w:rPr>
          <w:spacing w:val="0"/>
        </w:rPr>
        <w:t xml:space="preserve"> be deemed</w:t>
      </w:r>
      <w:r w:rsidR="008D5B1B">
        <w:rPr>
          <w:spacing w:val="0"/>
        </w:rPr>
        <w:t xml:space="preserve"> presumptively invalid and would</w:t>
      </w:r>
      <w:r w:rsidRPr="000C51D1">
        <w:rPr>
          <w:spacing w:val="0"/>
        </w:rPr>
        <w:t xml:space="preserve"> not </w:t>
      </w:r>
      <w:r w:rsidR="008D5B1B">
        <w:rPr>
          <w:spacing w:val="0"/>
        </w:rPr>
        <w:t xml:space="preserve">be considered to </w:t>
      </w:r>
      <w:r w:rsidRPr="000C51D1">
        <w:rPr>
          <w:spacing w:val="0"/>
        </w:rPr>
        <w:t xml:space="preserve">constitute a lawful basis upon which to take adverse action against an applicant.  </w:t>
      </w:r>
      <w:r w:rsidR="0017614C">
        <w:rPr>
          <w:spacing w:val="0"/>
        </w:rPr>
        <w:t>The bill requires the notices to</w:t>
      </w:r>
      <w:r w:rsidRPr="000C51D1">
        <w:rPr>
          <w:spacing w:val="0"/>
        </w:rPr>
        <w:t xml:space="preserve"> be printed in both the English and Spanish languages and given to</w:t>
      </w:r>
      <w:r>
        <w:rPr>
          <w:spacing w:val="0"/>
        </w:rPr>
        <w:t xml:space="preserve"> the</w:t>
      </w:r>
      <w:r w:rsidRPr="000C51D1">
        <w:rPr>
          <w:spacing w:val="0"/>
        </w:rPr>
        <w:t xml:space="preserve"> applicants.  In any county in which the Language Access Plan</w:t>
      </w:r>
      <w:r>
        <w:rPr>
          <w:spacing w:val="0"/>
        </w:rPr>
        <w:t xml:space="preserve"> of the </w:t>
      </w:r>
      <w:r w:rsidRPr="000C51D1">
        <w:rPr>
          <w:spacing w:val="0"/>
        </w:rPr>
        <w:t>Depa</w:t>
      </w:r>
      <w:r>
        <w:rPr>
          <w:spacing w:val="0"/>
        </w:rPr>
        <w:t>rtment of Community of Affairs</w:t>
      </w:r>
      <w:r w:rsidRPr="000C51D1">
        <w:rPr>
          <w:spacing w:val="0"/>
        </w:rPr>
        <w:t xml:space="preserve"> indicates that five percent or more of the residents’ primary language is any lan</w:t>
      </w:r>
      <w:r>
        <w:rPr>
          <w:spacing w:val="0"/>
        </w:rPr>
        <w:t>guage other than English or</w:t>
      </w:r>
      <w:r w:rsidRPr="000C51D1">
        <w:rPr>
          <w:spacing w:val="0"/>
        </w:rPr>
        <w:t xml:space="preserve"> Spanish, all </w:t>
      </w:r>
      <w:r w:rsidR="0017614C">
        <w:rPr>
          <w:spacing w:val="0"/>
        </w:rPr>
        <w:t>written notices in that county would</w:t>
      </w:r>
      <w:r w:rsidRPr="000C51D1">
        <w:rPr>
          <w:spacing w:val="0"/>
        </w:rPr>
        <w:t xml:space="preserve"> also be printed in that additional language.</w:t>
      </w:r>
    </w:p>
    <w:p w:rsidR="0015294C" w:rsidRPr="0015294C" w:rsidRDefault="0015294C" w:rsidP="0015294C">
      <w:pPr>
        <w:rPr>
          <w:spacing w:val="0"/>
        </w:rPr>
      </w:pPr>
      <w:r>
        <w:rPr>
          <w:spacing w:val="0"/>
        </w:rPr>
        <w:tab/>
        <w:t>The bill requires e</w:t>
      </w:r>
      <w:r w:rsidRPr="0015294C">
        <w:rPr>
          <w:spacing w:val="0"/>
        </w:rPr>
        <w:t>ach landlord that denies, or takes any adverse action against, any applicant fo</w:t>
      </w:r>
      <w:r>
        <w:rPr>
          <w:spacing w:val="0"/>
        </w:rPr>
        <w:t xml:space="preserve">r creditworthiness reasons </w:t>
      </w:r>
      <w:r w:rsidRPr="0015294C">
        <w:rPr>
          <w:spacing w:val="0"/>
        </w:rPr>
        <w:t>to submit to the Attorney General, on an annual basis, a report that contains the following information for the preceding 12-month reporting period:</w:t>
      </w:r>
    </w:p>
    <w:p w:rsidR="0015294C" w:rsidRPr="0015294C" w:rsidRDefault="0015294C" w:rsidP="0015294C">
      <w:pPr>
        <w:rPr>
          <w:spacing w:val="0"/>
        </w:rPr>
      </w:pPr>
      <w:r w:rsidRPr="0015294C">
        <w:rPr>
          <w:spacing w:val="0"/>
        </w:rPr>
        <w:tab/>
      </w:r>
      <w:r>
        <w:rPr>
          <w:spacing w:val="0"/>
        </w:rPr>
        <w:t>(1)</w:t>
      </w:r>
      <w:r w:rsidRPr="0015294C">
        <w:rPr>
          <w:spacing w:val="0"/>
        </w:rPr>
        <w:t xml:space="preserve">  </w:t>
      </w:r>
      <w:r w:rsidR="00756DDD">
        <w:rPr>
          <w:spacing w:val="0"/>
        </w:rPr>
        <w:t>t</w:t>
      </w:r>
      <w:r w:rsidRPr="0015294C">
        <w:rPr>
          <w:spacing w:val="0"/>
        </w:rPr>
        <w:t>he number of applications for housing reviewed over the prec</w:t>
      </w:r>
      <w:r>
        <w:rPr>
          <w:spacing w:val="0"/>
        </w:rPr>
        <w:t>eding 12-month reporting period;</w:t>
      </w:r>
    </w:p>
    <w:p w:rsidR="0015294C" w:rsidRPr="0015294C" w:rsidRDefault="0015294C" w:rsidP="0015294C">
      <w:pPr>
        <w:rPr>
          <w:spacing w:val="0"/>
        </w:rPr>
      </w:pPr>
      <w:r>
        <w:rPr>
          <w:spacing w:val="0"/>
        </w:rPr>
        <w:tab/>
        <w:t>(2)</w:t>
      </w:r>
      <w:r w:rsidRPr="0015294C">
        <w:rPr>
          <w:spacing w:val="0"/>
        </w:rPr>
        <w:t xml:space="preserve">  </w:t>
      </w:r>
      <w:r w:rsidR="00756DDD">
        <w:rPr>
          <w:spacing w:val="0"/>
        </w:rPr>
        <w:t>t</w:t>
      </w:r>
      <w:r w:rsidRPr="0015294C">
        <w:rPr>
          <w:spacing w:val="0"/>
        </w:rPr>
        <w:t>he number of denials of applications for housing rendered on the ba</w:t>
      </w:r>
      <w:r>
        <w:rPr>
          <w:spacing w:val="0"/>
        </w:rPr>
        <w:t>sis of creditworthiness reasons;</w:t>
      </w:r>
    </w:p>
    <w:p w:rsidR="0015294C" w:rsidRPr="0015294C" w:rsidRDefault="0015294C" w:rsidP="0015294C">
      <w:pPr>
        <w:rPr>
          <w:spacing w:val="0"/>
        </w:rPr>
      </w:pPr>
      <w:r>
        <w:rPr>
          <w:spacing w:val="0"/>
        </w:rPr>
        <w:tab/>
        <w:t>(3)</w:t>
      </w:r>
      <w:r w:rsidRPr="0015294C">
        <w:rPr>
          <w:spacing w:val="0"/>
        </w:rPr>
        <w:t xml:space="preserve">  </w:t>
      </w:r>
      <w:r w:rsidR="00756DDD">
        <w:rPr>
          <w:spacing w:val="0"/>
        </w:rPr>
        <w:t>t</w:t>
      </w:r>
      <w:r w:rsidRPr="0015294C">
        <w:rPr>
          <w:spacing w:val="0"/>
        </w:rPr>
        <w:t>he number of denials to which the applicant file</w:t>
      </w:r>
      <w:r>
        <w:rPr>
          <w:spacing w:val="0"/>
        </w:rPr>
        <w:t>d a complaint in Superior Court;</w:t>
      </w:r>
    </w:p>
    <w:p w:rsidR="0015294C" w:rsidRPr="0015294C" w:rsidRDefault="0015294C" w:rsidP="0015294C">
      <w:pPr>
        <w:rPr>
          <w:spacing w:val="0"/>
        </w:rPr>
      </w:pPr>
      <w:r>
        <w:rPr>
          <w:spacing w:val="0"/>
        </w:rPr>
        <w:tab/>
        <w:t>(4)</w:t>
      </w:r>
      <w:r w:rsidRPr="0015294C">
        <w:rPr>
          <w:spacing w:val="0"/>
        </w:rPr>
        <w:t xml:space="preserve">  </w:t>
      </w:r>
      <w:r w:rsidR="00756DDD">
        <w:rPr>
          <w:spacing w:val="0"/>
        </w:rPr>
        <w:t>t</w:t>
      </w:r>
      <w:r w:rsidRPr="0015294C">
        <w:rPr>
          <w:spacing w:val="0"/>
        </w:rPr>
        <w:t>he number of denials that were overturned or f</w:t>
      </w:r>
      <w:r>
        <w:rPr>
          <w:spacing w:val="0"/>
        </w:rPr>
        <w:t>ound unlawful in Superior Court; and</w:t>
      </w:r>
    </w:p>
    <w:p w:rsidR="0015294C" w:rsidRDefault="0015294C" w:rsidP="0015294C">
      <w:r>
        <w:rPr>
          <w:spacing w:val="0"/>
        </w:rPr>
        <w:tab/>
        <w:t xml:space="preserve">(5) </w:t>
      </w:r>
      <w:r w:rsidRPr="0015294C">
        <w:rPr>
          <w:spacing w:val="0"/>
        </w:rPr>
        <w:t xml:space="preserve"> </w:t>
      </w:r>
      <w:r w:rsidR="00756DDD">
        <w:rPr>
          <w:spacing w:val="0"/>
        </w:rPr>
        <w:t>a</w:t>
      </w:r>
      <w:r>
        <w:rPr>
          <w:spacing w:val="0"/>
        </w:rPr>
        <w:t xml:space="preserve"> disaggregation of the information provided based on</w:t>
      </w:r>
      <w:r w:rsidRPr="0015294C">
        <w:rPr>
          <w:spacing w:val="0"/>
        </w:rPr>
        <w:t xml:space="preserve"> the race of the applicant, the ethnicity of the applicant, the sex of the applicant, and whether the applicant had a disability.</w:t>
      </w:r>
    </w:p>
    <w:p w:rsidR="00003662" w:rsidRDefault="00003662" w:rsidP="007D4322">
      <w:r>
        <w:tab/>
        <w:t>The bill allows a person claiming to be aggrieved</w:t>
      </w:r>
      <w:r w:rsidR="009A076F">
        <w:t xml:space="preserve"> pursuant to the provisions of the bill</w:t>
      </w:r>
      <w:r>
        <w:t xml:space="preserve"> to file </w:t>
      </w:r>
      <w:r w:rsidRPr="00FB2D72">
        <w:t>a complaint or action with the Division on Civil Rights</w:t>
      </w:r>
      <w:r w:rsidR="009A076F">
        <w:t xml:space="preserve"> in the Department of Law and Public Safety,</w:t>
      </w:r>
      <w:r w:rsidRPr="00FB2D72">
        <w:t xml:space="preserve"> or in the Superior Court of New Jersey</w:t>
      </w:r>
      <w:r w:rsidR="009A076F">
        <w:t>,</w:t>
      </w:r>
      <w:r w:rsidRPr="00FB2D72">
        <w:t xml:space="preserve"> alleging a violation of the "Law Against Discrimination," P.L.1945, c.169 (C.10:5-1 et seq.)</w:t>
      </w:r>
      <w:r>
        <w:t xml:space="preserve">.  </w:t>
      </w:r>
      <w:r w:rsidR="00284301" w:rsidRPr="00284301">
        <w:t xml:space="preserve">Following the receipt of a complaint the Director of the Division on Civil Rights </w:t>
      </w:r>
      <w:r w:rsidR="00284301">
        <w:t>would be authorized by the bill</w:t>
      </w:r>
      <w:r w:rsidR="00284301" w:rsidRPr="00284301">
        <w:t xml:space="preserve"> to prohibit the landlord </w:t>
      </w:r>
      <w:r w:rsidR="00284301" w:rsidRPr="00284301">
        <w:lastRenderedPageBreak/>
        <w:t>from renting out the housing unit that the claimant applied for, pending the investigation of the claim.</w:t>
      </w:r>
    </w:p>
    <w:p w:rsidR="00777EF7" w:rsidRDefault="00777EF7" w:rsidP="007D4322">
      <w:r>
        <w:tab/>
        <w:t xml:space="preserve">The bill directs </w:t>
      </w:r>
      <w:r>
        <w:rPr>
          <w:rFonts w:eastAsia="Calibri"/>
          <w:spacing w:val="0"/>
        </w:rPr>
        <w:t>t</w:t>
      </w:r>
      <w:r w:rsidRPr="009178E9">
        <w:rPr>
          <w:rFonts w:eastAsia="Calibri"/>
          <w:spacing w:val="0"/>
        </w:rPr>
        <w:t xml:space="preserve">he </w:t>
      </w:r>
      <w:r>
        <w:rPr>
          <w:rFonts w:eastAsia="Calibri"/>
          <w:spacing w:val="0"/>
        </w:rPr>
        <w:t>Attorney General</w:t>
      </w:r>
      <w:r w:rsidRPr="009178E9">
        <w:rPr>
          <w:rFonts w:eastAsia="Calibri"/>
          <w:color w:val="000000"/>
          <w:spacing w:val="0"/>
        </w:rPr>
        <w:t xml:space="preserve">, </w:t>
      </w:r>
      <w:r>
        <w:rPr>
          <w:rFonts w:eastAsia="Calibri"/>
          <w:color w:val="000000"/>
          <w:spacing w:val="0"/>
        </w:rPr>
        <w:t xml:space="preserve">and in consultation with the Commissioner of Community Affairs, to </w:t>
      </w:r>
      <w:r w:rsidRPr="009178E9">
        <w:rPr>
          <w:rFonts w:eastAsia="Calibri"/>
          <w:color w:val="000000"/>
          <w:spacing w:val="0"/>
        </w:rPr>
        <w:t xml:space="preserve">adopt rules and regulations to effectuate </w:t>
      </w:r>
      <w:r>
        <w:rPr>
          <w:rFonts w:eastAsia="Calibri"/>
          <w:spacing w:val="0"/>
        </w:rPr>
        <w:t>the bill on or before the first day of the third month next following enactment of the bill, which would coincide with the effective date of the bill</w:t>
      </w:r>
      <w:r w:rsidR="00055A80">
        <w:rPr>
          <w:rFonts w:eastAsia="Calibri"/>
          <w:color w:val="000000"/>
          <w:spacing w:val="0"/>
        </w:rPr>
        <w:t>.</w:t>
      </w:r>
    </w:p>
    <w:sectPr w:rsidR="00777EF7" w:rsidSect="005B71C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D68" w:rsidRDefault="00661D68">
      <w:r>
        <w:separator/>
      </w:r>
    </w:p>
  </w:endnote>
  <w:endnote w:type="continuationSeparator" w:id="0">
    <w:p w:rsidR="00661D68" w:rsidRDefault="00661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D68" w:rsidRDefault="00661D68">
      <w:r>
        <w:separator/>
      </w:r>
    </w:p>
  </w:footnote>
  <w:footnote w:type="continuationSeparator" w:id="0">
    <w:p w:rsidR="00661D68" w:rsidRDefault="00661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2F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71C4" w:rsidRDefault="005B71C4" w:rsidP="005B71C4">
    <w:pPr>
      <w:pStyle w:val="bpuHeadSpon"/>
    </w:pPr>
    <w:r w:rsidRPr="005B71C4">
      <w:rPr>
        <w:rStyle w:val="bpuHeadSponChar"/>
      </w:rPr>
      <w:t>S2516</w:t>
    </w:r>
    <w:r>
      <w:t xml:space="preserve"> TURNER</w:t>
    </w:r>
  </w:p>
  <w:p w:rsidR="005B71C4" w:rsidRDefault="005B71C4" w:rsidP="005B71C4">
    <w:pPr>
      <w:pStyle w:val="bpuHeadSpon"/>
    </w:pPr>
    <w:r>
      <w:fldChar w:fldCharType="begin"/>
    </w:r>
    <w:r>
      <w:instrText xml:space="preserve"> PAGE  \* MERGEFORMAT </w:instrText>
    </w:r>
    <w:r>
      <w:fldChar w:fldCharType="separate"/>
    </w:r>
    <w:r w:rsidR="00232FC4">
      <w:rPr>
        <w:noProof/>
      </w:rPr>
      <w:t>11</w:t>
    </w:r>
    <w:r>
      <w:fldChar w:fldCharType="end"/>
    </w:r>
  </w:p>
  <w:p w:rsidR="005B71C4" w:rsidRDefault="005B71C4" w:rsidP="005B71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71C4" w:rsidRDefault="005B71C4" w:rsidP="005B71C4">
    <w:pPr>
      <w:pStyle w:val="bpuHeadSpon"/>
    </w:pPr>
    <w:r w:rsidRPr="005B71C4">
      <w:rPr>
        <w:rStyle w:val="bpuHeadSponChar"/>
      </w:rPr>
      <w:t>S2516</w:t>
    </w:r>
    <w:r>
      <w:t xml:space="preserve"> TURNER</w:t>
    </w:r>
  </w:p>
  <w:p w:rsidR="005B71C4" w:rsidRDefault="005B71C4" w:rsidP="005B71C4">
    <w:pPr>
      <w:pStyle w:val="bpuHeadSpon"/>
    </w:pPr>
    <w:r>
      <w:fldChar w:fldCharType="begin"/>
    </w:r>
    <w:r>
      <w:instrText xml:space="preserve"> PAGE  \* MERGEFORMAT </w:instrText>
    </w:r>
    <w:r>
      <w:fldChar w:fldCharType="separate"/>
    </w:r>
    <w:r w:rsidR="00232FC4">
      <w:rPr>
        <w:noProof/>
      </w:rPr>
      <w:t>2</w:t>
    </w:r>
    <w:r>
      <w:fldChar w:fldCharType="end"/>
    </w:r>
  </w:p>
  <w:p w:rsidR="005B71C4" w:rsidRDefault="005B71C4" w:rsidP="005B71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68"/>
    <w:rsid w:val="00003662"/>
    <w:rsid w:val="000051BD"/>
    <w:rsid w:val="0001245A"/>
    <w:rsid w:val="000160A5"/>
    <w:rsid w:val="0002335B"/>
    <w:rsid w:val="000315F6"/>
    <w:rsid w:val="0003549A"/>
    <w:rsid w:val="000367AE"/>
    <w:rsid w:val="00043B22"/>
    <w:rsid w:val="00054975"/>
    <w:rsid w:val="00055A80"/>
    <w:rsid w:val="00057D20"/>
    <w:rsid w:val="0006197C"/>
    <w:rsid w:val="0006281F"/>
    <w:rsid w:val="00076D15"/>
    <w:rsid w:val="0008141C"/>
    <w:rsid w:val="00094A55"/>
    <w:rsid w:val="000A44A7"/>
    <w:rsid w:val="000A55B1"/>
    <w:rsid w:val="000B1054"/>
    <w:rsid w:val="000B3411"/>
    <w:rsid w:val="000C054C"/>
    <w:rsid w:val="000C12C2"/>
    <w:rsid w:val="000C51D1"/>
    <w:rsid w:val="000D11AF"/>
    <w:rsid w:val="000D6255"/>
    <w:rsid w:val="000D6262"/>
    <w:rsid w:val="000D7B4A"/>
    <w:rsid w:val="000E1B9E"/>
    <w:rsid w:val="000E4006"/>
    <w:rsid w:val="000F39C8"/>
    <w:rsid w:val="000F3DA2"/>
    <w:rsid w:val="000F4633"/>
    <w:rsid w:val="000F5FDE"/>
    <w:rsid w:val="000F6673"/>
    <w:rsid w:val="000F7466"/>
    <w:rsid w:val="00125528"/>
    <w:rsid w:val="0013000E"/>
    <w:rsid w:val="00133F81"/>
    <w:rsid w:val="00134644"/>
    <w:rsid w:val="00135943"/>
    <w:rsid w:val="001501A0"/>
    <w:rsid w:val="00151AA1"/>
    <w:rsid w:val="0015294C"/>
    <w:rsid w:val="001645FB"/>
    <w:rsid w:val="00173D2B"/>
    <w:rsid w:val="0017614C"/>
    <w:rsid w:val="00181676"/>
    <w:rsid w:val="00183603"/>
    <w:rsid w:val="00194E78"/>
    <w:rsid w:val="00196590"/>
    <w:rsid w:val="0019707B"/>
    <w:rsid w:val="00197E8B"/>
    <w:rsid w:val="00197FA4"/>
    <w:rsid w:val="001A09DB"/>
    <w:rsid w:val="001A161A"/>
    <w:rsid w:val="001A3B79"/>
    <w:rsid w:val="001A66B6"/>
    <w:rsid w:val="001B4716"/>
    <w:rsid w:val="001B4EA4"/>
    <w:rsid w:val="001C7C52"/>
    <w:rsid w:val="001D25F3"/>
    <w:rsid w:val="001D393C"/>
    <w:rsid w:val="001E15F1"/>
    <w:rsid w:val="001E16FA"/>
    <w:rsid w:val="001E6213"/>
    <w:rsid w:val="001F14C7"/>
    <w:rsid w:val="001F22EF"/>
    <w:rsid w:val="001F7405"/>
    <w:rsid w:val="00205533"/>
    <w:rsid w:val="00212B8D"/>
    <w:rsid w:val="00222983"/>
    <w:rsid w:val="00227E64"/>
    <w:rsid w:val="00232FC4"/>
    <w:rsid w:val="002370D0"/>
    <w:rsid w:val="00255958"/>
    <w:rsid w:val="00257FA2"/>
    <w:rsid w:val="0026574A"/>
    <w:rsid w:val="002660BB"/>
    <w:rsid w:val="002720E8"/>
    <w:rsid w:val="00275293"/>
    <w:rsid w:val="002776B0"/>
    <w:rsid w:val="00284301"/>
    <w:rsid w:val="00286C7E"/>
    <w:rsid w:val="002927CC"/>
    <w:rsid w:val="002A1029"/>
    <w:rsid w:val="002A2804"/>
    <w:rsid w:val="002A3A1A"/>
    <w:rsid w:val="002A4692"/>
    <w:rsid w:val="002A51BA"/>
    <w:rsid w:val="002B2E26"/>
    <w:rsid w:val="002B3FE6"/>
    <w:rsid w:val="002C1AD9"/>
    <w:rsid w:val="002C2D81"/>
    <w:rsid w:val="002C461E"/>
    <w:rsid w:val="002C6CEC"/>
    <w:rsid w:val="002D0074"/>
    <w:rsid w:val="002D337E"/>
    <w:rsid w:val="002D4273"/>
    <w:rsid w:val="002E09CE"/>
    <w:rsid w:val="002E2D40"/>
    <w:rsid w:val="002E69D1"/>
    <w:rsid w:val="002F3BA6"/>
    <w:rsid w:val="00315320"/>
    <w:rsid w:val="003244F8"/>
    <w:rsid w:val="00325776"/>
    <w:rsid w:val="00325E27"/>
    <w:rsid w:val="00330395"/>
    <w:rsid w:val="00333704"/>
    <w:rsid w:val="00336624"/>
    <w:rsid w:val="00337067"/>
    <w:rsid w:val="0034025F"/>
    <w:rsid w:val="00340458"/>
    <w:rsid w:val="0034200F"/>
    <w:rsid w:val="003446A0"/>
    <w:rsid w:val="0034481B"/>
    <w:rsid w:val="00350130"/>
    <w:rsid w:val="00354334"/>
    <w:rsid w:val="0036180C"/>
    <w:rsid w:val="00363CF5"/>
    <w:rsid w:val="00364344"/>
    <w:rsid w:val="003664B8"/>
    <w:rsid w:val="003702CA"/>
    <w:rsid w:val="00370617"/>
    <w:rsid w:val="00374FEF"/>
    <w:rsid w:val="00382F1F"/>
    <w:rsid w:val="00391DA4"/>
    <w:rsid w:val="003947EF"/>
    <w:rsid w:val="003A3C64"/>
    <w:rsid w:val="003A3F83"/>
    <w:rsid w:val="003C0700"/>
    <w:rsid w:val="003C43EF"/>
    <w:rsid w:val="003C5A6B"/>
    <w:rsid w:val="003C7FB2"/>
    <w:rsid w:val="003D24DE"/>
    <w:rsid w:val="003D34EF"/>
    <w:rsid w:val="003D5216"/>
    <w:rsid w:val="003E26D4"/>
    <w:rsid w:val="003E47BA"/>
    <w:rsid w:val="003F3B37"/>
    <w:rsid w:val="0040195A"/>
    <w:rsid w:val="00402DC0"/>
    <w:rsid w:val="0041048A"/>
    <w:rsid w:val="0041289B"/>
    <w:rsid w:val="00414ED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ABE"/>
    <w:rsid w:val="00484144"/>
    <w:rsid w:val="00484C19"/>
    <w:rsid w:val="0048564E"/>
    <w:rsid w:val="00485866"/>
    <w:rsid w:val="00490582"/>
    <w:rsid w:val="00492076"/>
    <w:rsid w:val="00493B1D"/>
    <w:rsid w:val="00497037"/>
    <w:rsid w:val="004A2FE0"/>
    <w:rsid w:val="004A3009"/>
    <w:rsid w:val="004A6725"/>
    <w:rsid w:val="004A6940"/>
    <w:rsid w:val="004A77A4"/>
    <w:rsid w:val="004B7323"/>
    <w:rsid w:val="004C742C"/>
    <w:rsid w:val="004D0E0E"/>
    <w:rsid w:val="004E1F3E"/>
    <w:rsid w:val="004E38BB"/>
    <w:rsid w:val="004F20E6"/>
    <w:rsid w:val="004F21BD"/>
    <w:rsid w:val="004F4F1D"/>
    <w:rsid w:val="004F74DD"/>
    <w:rsid w:val="00501317"/>
    <w:rsid w:val="0050495C"/>
    <w:rsid w:val="00505DC9"/>
    <w:rsid w:val="00506E1E"/>
    <w:rsid w:val="00513C81"/>
    <w:rsid w:val="00524FCC"/>
    <w:rsid w:val="005259D6"/>
    <w:rsid w:val="00527BFB"/>
    <w:rsid w:val="00530770"/>
    <w:rsid w:val="00532A32"/>
    <w:rsid w:val="005404A0"/>
    <w:rsid w:val="00540B0B"/>
    <w:rsid w:val="0054460F"/>
    <w:rsid w:val="00550B92"/>
    <w:rsid w:val="005536CD"/>
    <w:rsid w:val="00554051"/>
    <w:rsid w:val="00557240"/>
    <w:rsid w:val="00564AC0"/>
    <w:rsid w:val="005651F3"/>
    <w:rsid w:val="00572184"/>
    <w:rsid w:val="00577A15"/>
    <w:rsid w:val="00580533"/>
    <w:rsid w:val="0059131D"/>
    <w:rsid w:val="005A4DB9"/>
    <w:rsid w:val="005A7798"/>
    <w:rsid w:val="005B3F92"/>
    <w:rsid w:val="005B479C"/>
    <w:rsid w:val="005B561E"/>
    <w:rsid w:val="005B70DD"/>
    <w:rsid w:val="005B71C4"/>
    <w:rsid w:val="005C07E4"/>
    <w:rsid w:val="005C2124"/>
    <w:rsid w:val="005C336F"/>
    <w:rsid w:val="005C7F3C"/>
    <w:rsid w:val="005E017C"/>
    <w:rsid w:val="005E2853"/>
    <w:rsid w:val="005E50C6"/>
    <w:rsid w:val="005E55C5"/>
    <w:rsid w:val="005F2A97"/>
    <w:rsid w:val="005F399B"/>
    <w:rsid w:val="005F5933"/>
    <w:rsid w:val="006019F8"/>
    <w:rsid w:val="00605B20"/>
    <w:rsid w:val="006103BE"/>
    <w:rsid w:val="00610A85"/>
    <w:rsid w:val="0061156F"/>
    <w:rsid w:val="00613FF5"/>
    <w:rsid w:val="006155A8"/>
    <w:rsid w:val="00621B94"/>
    <w:rsid w:val="00626239"/>
    <w:rsid w:val="00635316"/>
    <w:rsid w:val="00635449"/>
    <w:rsid w:val="006378C5"/>
    <w:rsid w:val="00645E6A"/>
    <w:rsid w:val="00661D68"/>
    <w:rsid w:val="00665CBC"/>
    <w:rsid w:val="00667A5C"/>
    <w:rsid w:val="00677316"/>
    <w:rsid w:val="00680953"/>
    <w:rsid w:val="00686AEB"/>
    <w:rsid w:val="006A4148"/>
    <w:rsid w:val="006B7897"/>
    <w:rsid w:val="006B7FA7"/>
    <w:rsid w:val="006C086A"/>
    <w:rsid w:val="006C21C1"/>
    <w:rsid w:val="006C7327"/>
    <w:rsid w:val="006D00E5"/>
    <w:rsid w:val="006D1CC3"/>
    <w:rsid w:val="006D2FD5"/>
    <w:rsid w:val="006D791B"/>
    <w:rsid w:val="006E2895"/>
    <w:rsid w:val="006E4316"/>
    <w:rsid w:val="006F180D"/>
    <w:rsid w:val="006F2BB0"/>
    <w:rsid w:val="006F4334"/>
    <w:rsid w:val="006F47AF"/>
    <w:rsid w:val="006F6B8A"/>
    <w:rsid w:val="00702508"/>
    <w:rsid w:val="00707CD3"/>
    <w:rsid w:val="00716BB9"/>
    <w:rsid w:val="007256D1"/>
    <w:rsid w:val="007279FD"/>
    <w:rsid w:val="007351E0"/>
    <w:rsid w:val="00741223"/>
    <w:rsid w:val="007502CB"/>
    <w:rsid w:val="00752D79"/>
    <w:rsid w:val="00752E20"/>
    <w:rsid w:val="00755AFA"/>
    <w:rsid w:val="00756DDD"/>
    <w:rsid w:val="00756EDE"/>
    <w:rsid w:val="00761AEB"/>
    <w:rsid w:val="0076568E"/>
    <w:rsid w:val="00777EF7"/>
    <w:rsid w:val="00781B4D"/>
    <w:rsid w:val="007824BF"/>
    <w:rsid w:val="00782C9E"/>
    <w:rsid w:val="00783B8D"/>
    <w:rsid w:val="00794B94"/>
    <w:rsid w:val="00794BD4"/>
    <w:rsid w:val="007A2F73"/>
    <w:rsid w:val="007A3061"/>
    <w:rsid w:val="007A365D"/>
    <w:rsid w:val="007A5A0B"/>
    <w:rsid w:val="007C0E14"/>
    <w:rsid w:val="007C4B2B"/>
    <w:rsid w:val="007C7DE4"/>
    <w:rsid w:val="007D40CB"/>
    <w:rsid w:val="007D4322"/>
    <w:rsid w:val="007D5796"/>
    <w:rsid w:val="007D59C0"/>
    <w:rsid w:val="007D7D9C"/>
    <w:rsid w:val="007F0CC6"/>
    <w:rsid w:val="007F1605"/>
    <w:rsid w:val="007F485D"/>
    <w:rsid w:val="007F49C0"/>
    <w:rsid w:val="007F4DB5"/>
    <w:rsid w:val="007F5EA1"/>
    <w:rsid w:val="007F6050"/>
    <w:rsid w:val="00803722"/>
    <w:rsid w:val="00806307"/>
    <w:rsid w:val="00813627"/>
    <w:rsid w:val="00822565"/>
    <w:rsid w:val="00824CE8"/>
    <w:rsid w:val="00832816"/>
    <w:rsid w:val="00837109"/>
    <w:rsid w:val="00840365"/>
    <w:rsid w:val="008406A3"/>
    <w:rsid w:val="00841D2C"/>
    <w:rsid w:val="00845F3C"/>
    <w:rsid w:val="008461B8"/>
    <w:rsid w:val="008462F1"/>
    <w:rsid w:val="00847EF1"/>
    <w:rsid w:val="008538FA"/>
    <w:rsid w:val="00855AF4"/>
    <w:rsid w:val="008573A7"/>
    <w:rsid w:val="008573B0"/>
    <w:rsid w:val="00862A3D"/>
    <w:rsid w:val="00864087"/>
    <w:rsid w:val="00866563"/>
    <w:rsid w:val="00867AC2"/>
    <w:rsid w:val="0087056E"/>
    <w:rsid w:val="00875402"/>
    <w:rsid w:val="00884D51"/>
    <w:rsid w:val="008916EC"/>
    <w:rsid w:val="00891E4F"/>
    <w:rsid w:val="008A31C5"/>
    <w:rsid w:val="008A4F9A"/>
    <w:rsid w:val="008A6893"/>
    <w:rsid w:val="008B2850"/>
    <w:rsid w:val="008C79B3"/>
    <w:rsid w:val="008D5B1B"/>
    <w:rsid w:val="008D77BD"/>
    <w:rsid w:val="008E454C"/>
    <w:rsid w:val="008F1E5A"/>
    <w:rsid w:val="008F1EED"/>
    <w:rsid w:val="00901BDA"/>
    <w:rsid w:val="009121D8"/>
    <w:rsid w:val="00916F7A"/>
    <w:rsid w:val="009178E9"/>
    <w:rsid w:val="00917FE3"/>
    <w:rsid w:val="009318C7"/>
    <w:rsid w:val="00931C09"/>
    <w:rsid w:val="00933614"/>
    <w:rsid w:val="009348C2"/>
    <w:rsid w:val="009440D0"/>
    <w:rsid w:val="009523A3"/>
    <w:rsid w:val="00960958"/>
    <w:rsid w:val="009626A3"/>
    <w:rsid w:val="00963A46"/>
    <w:rsid w:val="00966A3E"/>
    <w:rsid w:val="00971493"/>
    <w:rsid w:val="00971AD9"/>
    <w:rsid w:val="00973069"/>
    <w:rsid w:val="00973523"/>
    <w:rsid w:val="0097421F"/>
    <w:rsid w:val="00980766"/>
    <w:rsid w:val="00982B5C"/>
    <w:rsid w:val="009835D4"/>
    <w:rsid w:val="009865D4"/>
    <w:rsid w:val="00996B96"/>
    <w:rsid w:val="00997152"/>
    <w:rsid w:val="009972CD"/>
    <w:rsid w:val="009A076F"/>
    <w:rsid w:val="009A0E9C"/>
    <w:rsid w:val="009A134B"/>
    <w:rsid w:val="009A45DA"/>
    <w:rsid w:val="009A6BB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822"/>
    <w:rsid w:val="00A11228"/>
    <w:rsid w:val="00A222C2"/>
    <w:rsid w:val="00A305D6"/>
    <w:rsid w:val="00A342C4"/>
    <w:rsid w:val="00A50F6B"/>
    <w:rsid w:val="00A52237"/>
    <w:rsid w:val="00A53CEE"/>
    <w:rsid w:val="00A551D6"/>
    <w:rsid w:val="00A6251B"/>
    <w:rsid w:val="00A6754E"/>
    <w:rsid w:val="00A70F58"/>
    <w:rsid w:val="00A718F9"/>
    <w:rsid w:val="00A72987"/>
    <w:rsid w:val="00A7346B"/>
    <w:rsid w:val="00A84C4F"/>
    <w:rsid w:val="00A914F8"/>
    <w:rsid w:val="00A932A1"/>
    <w:rsid w:val="00A96E06"/>
    <w:rsid w:val="00A97309"/>
    <w:rsid w:val="00AA490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C01"/>
    <w:rsid w:val="00B0116D"/>
    <w:rsid w:val="00B01173"/>
    <w:rsid w:val="00B02F35"/>
    <w:rsid w:val="00B04E17"/>
    <w:rsid w:val="00B05A3C"/>
    <w:rsid w:val="00B07100"/>
    <w:rsid w:val="00B1138C"/>
    <w:rsid w:val="00B2574A"/>
    <w:rsid w:val="00B3406C"/>
    <w:rsid w:val="00B35D8A"/>
    <w:rsid w:val="00B45B34"/>
    <w:rsid w:val="00B460BD"/>
    <w:rsid w:val="00B54310"/>
    <w:rsid w:val="00B57047"/>
    <w:rsid w:val="00B603E4"/>
    <w:rsid w:val="00B61D86"/>
    <w:rsid w:val="00B6342D"/>
    <w:rsid w:val="00B726BD"/>
    <w:rsid w:val="00B732BC"/>
    <w:rsid w:val="00B76C89"/>
    <w:rsid w:val="00B77DA8"/>
    <w:rsid w:val="00B83663"/>
    <w:rsid w:val="00B90E33"/>
    <w:rsid w:val="00B9676B"/>
    <w:rsid w:val="00BA2DA4"/>
    <w:rsid w:val="00BA2EA5"/>
    <w:rsid w:val="00BA364B"/>
    <w:rsid w:val="00BB1190"/>
    <w:rsid w:val="00BB31D0"/>
    <w:rsid w:val="00BB3A11"/>
    <w:rsid w:val="00BB4CFC"/>
    <w:rsid w:val="00BB4DDB"/>
    <w:rsid w:val="00BB5D79"/>
    <w:rsid w:val="00BB5F02"/>
    <w:rsid w:val="00BC474B"/>
    <w:rsid w:val="00BC7892"/>
    <w:rsid w:val="00BD336F"/>
    <w:rsid w:val="00BD38F3"/>
    <w:rsid w:val="00BE2040"/>
    <w:rsid w:val="00BE24D6"/>
    <w:rsid w:val="00BE7EFA"/>
    <w:rsid w:val="00BF06AD"/>
    <w:rsid w:val="00BF2C67"/>
    <w:rsid w:val="00C03D23"/>
    <w:rsid w:val="00C04F4D"/>
    <w:rsid w:val="00C12E48"/>
    <w:rsid w:val="00C13D14"/>
    <w:rsid w:val="00C15F53"/>
    <w:rsid w:val="00C20625"/>
    <w:rsid w:val="00C23582"/>
    <w:rsid w:val="00C23F09"/>
    <w:rsid w:val="00C25356"/>
    <w:rsid w:val="00C27C1D"/>
    <w:rsid w:val="00C328D0"/>
    <w:rsid w:val="00C46BC1"/>
    <w:rsid w:val="00C5235F"/>
    <w:rsid w:val="00C54CE2"/>
    <w:rsid w:val="00C5654E"/>
    <w:rsid w:val="00C60D5E"/>
    <w:rsid w:val="00C63ECA"/>
    <w:rsid w:val="00C65E30"/>
    <w:rsid w:val="00C6653D"/>
    <w:rsid w:val="00C66BF3"/>
    <w:rsid w:val="00C70140"/>
    <w:rsid w:val="00C73CA7"/>
    <w:rsid w:val="00C822F6"/>
    <w:rsid w:val="00C82AC2"/>
    <w:rsid w:val="00C8456C"/>
    <w:rsid w:val="00C91E19"/>
    <w:rsid w:val="00C92402"/>
    <w:rsid w:val="00C92867"/>
    <w:rsid w:val="00C93B93"/>
    <w:rsid w:val="00CA037D"/>
    <w:rsid w:val="00CA0837"/>
    <w:rsid w:val="00CA12A7"/>
    <w:rsid w:val="00CA2442"/>
    <w:rsid w:val="00CA2D94"/>
    <w:rsid w:val="00CA4725"/>
    <w:rsid w:val="00CB5887"/>
    <w:rsid w:val="00CB6246"/>
    <w:rsid w:val="00CC0A17"/>
    <w:rsid w:val="00CD0F93"/>
    <w:rsid w:val="00CD1BD1"/>
    <w:rsid w:val="00CD3703"/>
    <w:rsid w:val="00CD528D"/>
    <w:rsid w:val="00CD6193"/>
    <w:rsid w:val="00CE78BF"/>
    <w:rsid w:val="00CF65EB"/>
    <w:rsid w:val="00CF7226"/>
    <w:rsid w:val="00CF72AD"/>
    <w:rsid w:val="00D00638"/>
    <w:rsid w:val="00D02441"/>
    <w:rsid w:val="00D039F4"/>
    <w:rsid w:val="00D0556D"/>
    <w:rsid w:val="00D06A96"/>
    <w:rsid w:val="00D10496"/>
    <w:rsid w:val="00D11173"/>
    <w:rsid w:val="00D1215F"/>
    <w:rsid w:val="00D16561"/>
    <w:rsid w:val="00D17FF8"/>
    <w:rsid w:val="00D268AC"/>
    <w:rsid w:val="00D27FF3"/>
    <w:rsid w:val="00D343D0"/>
    <w:rsid w:val="00D3664D"/>
    <w:rsid w:val="00D500E9"/>
    <w:rsid w:val="00D507BC"/>
    <w:rsid w:val="00D56B62"/>
    <w:rsid w:val="00D6090A"/>
    <w:rsid w:val="00D62FA3"/>
    <w:rsid w:val="00D63B6F"/>
    <w:rsid w:val="00D64A90"/>
    <w:rsid w:val="00D66C4A"/>
    <w:rsid w:val="00D9410B"/>
    <w:rsid w:val="00D9695B"/>
    <w:rsid w:val="00DA198A"/>
    <w:rsid w:val="00DA2417"/>
    <w:rsid w:val="00DA2D5C"/>
    <w:rsid w:val="00DA5585"/>
    <w:rsid w:val="00DB02AC"/>
    <w:rsid w:val="00DB6AA2"/>
    <w:rsid w:val="00DD02A9"/>
    <w:rsid w:val="00DD4253"/>
    <w:rsid w:val="00DE10D1"/>
    <w:rsid w:val="00DE2514"/>
    <w:rsid w:val="00DE6851"/>
    <w:rsid w:val="00DF03EE"/>
    <w:rsid w:val="00E01B71"/>
    <w:rsid w:val="00E05CC9"/>
    <w:rsid w:val="00E06D35"/>
    <w:rsid w:val="00E12135"/>
    <w:rsid w:val="00E15573"/>
    <w:rsid w:val="00E25A5B"/>
    <w:rsid w:val="00E3288F"/>
    <w:rsid w:val="00E3609C"/>
    <w:rsid w:val="00E373C7"/>
    <w:rsid w:val="00E37473"/>
    <w:rsid w:val="00E4267B"/>
    <w:rsid w:val="00E42F13"/>
    <w:rsid w:val="00E452DF"/>
    <w:rsid w:val="00E543CF"/>
    <w:rsid w:val="00E546FD"/>
    <w:rsid w:val="00E565D4"/>
    <w:rsid w:val="00E608F1"/>
    <w:rsid w:val="00E611B9"/>
    <w:rsid w:val="00E7144F"/>
    <w:rsid w:val="00E73D74"/>
    <w:rsid w:val="00E76A79"/>
    <w:rsid w:val="00E80692"/>
    <w:rsid w:val="00E80C24"/>
    <w:rsid w:val="00E87005"/>
    <w:rsid w:val="00E93836"/>
    <w:rsid w:val="00EA3B88"/>
    <w:rsid w:val="00EA7C16"/>
    <w:rsid w:val="00EB59DD"/>
    <w:rsid w:val="00EC48B3"/>
    <w:rsid w:val="00EC5281"/>
    <w:rsid w:val="00EC791D"/>
    <w:rsid w:val="00EC7CA6"/>
    <w:rsid w:val="00ED3C5D"/>
    <w:rsid w:val="00ED4553"/>
    <w:rsid w:val="00EE1EA8"/>
    <w:rsid w:val="00EE54C2"/>
    <w:rsid w:val="00F00D08"/>
    <w:rsid w:val="00F12D0E"/>
    <w:rsid w:val="00F15583"/>
    <w:rsid w:val="00F200EE"/>
    <w:rsid w:val="00F22481"/>
    <w:rsid w:val="00F2542E"/>
    <w:rsid w:val="00F27278"/>
    <w:rsid w:val="00F344E3"/>
    <w:rsid w:val="00F34D58"/>
    <w:rsid w:val="00F41A9D"/>
    <w:rsid w:val="00F43246"/>
    <w:rsid w:val="00F44314"/>
    <w:rsid w:val="00F4630F"/>
    <w:rsid w:val="00F54B9C"/>
    <w:rsid w:val="00F56E96"/>
    <w:rsid w:val="00F573DD"/>
    <w:rsid w:val="00F61E59"/>
    <w:rsid w:val="00F63D99"/>
    <w:rsid w:val="00F6426B"/>
    <w:rsid w:val="00F66A59"/>
    <w:rsid w:val="00F709B3"/>
    <w:rsid w:val="00F71A5E"/>
    <w:rsid w:val="00F744CF"/>
    <w:rsid w:val="00F91BAC"/>
    <w:rsid w:val="00F9524F"/>
    <w:rsid w:val="00F956BA"/>
    <w:rsid w:val="00FA037A"/>
    <w:rsid w:val="00FA0AFC"/>
    <w:rsid w:val="00FA1C82"/>
    <w:rsid w:val="00FA2ED1"/>
    <w:rsid w:val="00FA4A52"/>
    <w:rsid w:val="00FA6DE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6F7978BD-0F0D-4221-A0B5-863A6C8CB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36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3662"/>
    <w:rPr>
      <w:rFonts w:ascii="Segoe UI" w:hAnsi="Segoe UI" w:cs="Segoe UI"/>
      <w:spacing w:val="4"/>
      <w:sz w:val="18"/>
      <w:szCs w:val="18"/>
    </w:rPr>
  </w:style>
  <w:style w:type="character" w:styleId="LineNumber">
    <w:name w:val="line number"/>
    <w:basedOn w:val="DefaultParagraphFont"/>
    <w:semiHidden/>
    <w:unhideWhenUsed/>
    <w:rsid w:val="005B7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3964</Words>
  <Characters>21351</Characters>
  <Application>Microsoft Office Word</Application>
  <DocSecurity>0</DocSecurity>
  <Lines>460</Lines>
  <Paragraphs>86</Paragraphs>
  <ScaleCrop>false</ScaleCrop>
  <HeadingPairs>
    <vt:vector size="2" baseType="variant">
      <vt:variant>
        <vt:lpstr>Title</vt:lpstr>
      </vt:variant>
      <vt:variant>
        <vt:i4>1</vt:i4>
      </vt:variant>
    </vt:vector>
  </HeadingPairs>
  <TitlesOfParts>
    <vt:vector size="1" baseType="lpstr">
      <vt:lpstr>S2516</vt:lpstr>
    </vt:vector>
  </TitlesOfParts>
  <Manager>R211</Manager>
  <Company>NJ Office of Legislative Services</Company>
  <LinksUpToDate>false</LinksUpToDate>
  <CharactersWithSpaces>25482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S2516</dc:title>
  <dc:subject/>
  <dc:creator>Senator  TURNER</dc:creator>
  <cp:keywords>S2516|11|LG |264|294|252|N|0|</cp:keywords>
  <dc:description>INTRODUCED JUNE 4, 2020</dc:description>
  <cp:lastModifiedBy>Bell, Careema</cp:lastModifiedBy>
  <cp:revision>2</cp:revision>
  <cp:lastPrinted>2020-02-06T17:41:00Z</cp:lastPrinted>
  <dcterms:created xsi:type="dcterms:W3CDTF">2020-06-05T13:50:00Z</dcterms:created>
  <dcterms:modified xsi:type="dcterms:W3CDTF">2020-06-05T13:50:00Z</dcterms:modified>
  <cp:category>ss. 1-9: C.10:5-12.13 et seq.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