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B292B" w:rsidP="00407C9E">
      <w:pPr>
        <w:pStyle w:val="NoteOrEstimate"/>
      </w:pPr>
      <w:r>
        <w:t>LEGISLATIVE FISCAL ESTIMATE</w:t>
      </w:r>
    </w:p>
    <w:p w:rsidR="00CB292B" w:rsidRPr="00CB292B" w:rsidRDefault="00CB292B" w:rsidP="00CB292B">
      <w:pPr>
        <w:pStyle w:val="Reprint"/>
      </w:pPr>
      <w:r>
        <w:t>[First Reprint]</w:t>
      </w:r>
    </w:p>
    <w:p w:rsidR="003C5892" w:rsidRDefault="00CB292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C3AEF" w:rsidP="008C3AEF">
      <w:pPr>
        <w:pStyle w:val="BillNo"/>
      </w:pPr>
      <w:r>
        <w:t>219th LEGISLATURE</w:t>
      </w:r>
    </w:p>
    <w:p w:rsidR="00353325" w:rsidRDefault="00353325" w:rsidP="00353325"/>
    <w:p w:rsidR="008C3AEF" w:rsidRDefault="008C3AEF" w:rsidP="008C3AEF">
      <w:pPr>
        <w:jc w:val="center"/>
      </w:pPr>
      <w:r>
        <w:t>DATED: JANUARY 11, 2022</w:t>
      </w:r>
    </w:p>
    <w:p w:rsidR="008C3AEF" w:rsidRDefault="008C3AEF" w:rsidP="00353325"/>
    <w:p w:rsidR="008C3AEF" w:rsidRDefault="008C3AE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A7B24" w:rsidP="006A7B24">
            <w:r>
              <w:t>Expands financing opportunities for low and moderate income housing.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932A0" w:rsidP="00515AC5">
            <w:r>
              <w:t>Indeterminate impact on State finances.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A7B24" w:rsidP="006A7B24">
            <w:r>
              <w:t>New Jersey Housing and Mortgage Finance Agency</w:t>
            </w:r>
            <w:r w:rsidR="00CA57A5">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10C70" w:rsidTr="008A1DBC">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D10C70" w:rsidRPr="00F11982" w:rsidRDefault="00D10C70" w:rsidP="002D7863">
            <w:pPr>
              <w:tabs>
                <w:tab w:val="left" w:pos="360"/>
                <w:tab w:val="left" w:pos="720"/>
                <w:tab w:val="left" w:pos="1440"/>
                <w:tab w:val="left" w:pos="2160"/>
                <w:tab w:val="left" w:pos="2880"/>
                <w:tab w:val="left" w:pos="3600"/>
                <w:tab w:val="left" w:pos="4320"/>
                <w:tab w:val="left" w:pos="5040"/>
              </w:tabs>
              <w:rPr>
                <w:b/>
              </w:rPr>
            </w:pPr>
            <w:r>
              <w:rPr>
                <w:b/>
              </w:rPr>
              <w:t>State Finances</w:t>
            </w:r>
          </w:p>
        </w:tc>
        <w:tc>
          <w:tcPr>
            <w:tcW w:w="7485" w:type="dxa"/>
            <w:gridSpan w:val="3"/>
            <w:tcBorders>
              <w:top w:val="nil"/>
              <w:left w:val="nil"/>
              <w:bottom w:val="nil"/>
              <w:right w:val="single" w:sz="6" w:space="0" w:color="auto"/>
            </w:tcBorders>
            <w:tcMar>
              <w:bottom w:w="29" w:type="dxa"/>
            </w:tcMar>
            <w:vAlign w:val="bottom"/>
          </w:tcPr>
          <w:p w:rsidR="00D10C70" w:rsidRDefault="00D10C70" w:rsidP="002D7863">
            <w:pPr>
              <w:tabs>
                <w:tab w:val="left" w:pos="360"/>
                <w:tab w:val="left" w:pos="720"/>
                <w:tab w:val="left" w:pos="1440"/>
                <w:tab w:val="left" w:pos="2160"/>
                <w:tab w:val="left" w:pos="2880"/>
                <w:tab w:val="left" w:pos="3600"/>
                <w:tab w:val="left" w:pos="4320"/>
                <w:tab w:val="left" w:pos="5040"/>
              </w:tabs>
              <w:jc w:val="center"/>
            </w:pPr>
            <w:r>
              <w:t>Indeterminate Impact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B61BA" w:rsidP="008C3AEF">
      <w:pPr>
        <w:pStyle w:val="StyleBulletedSymbolsymbol"/>
        <w:tabs>
          <w:tab w:val="num" w:pos="360"/>
        </w:tabs>
        <w:spacing w:after="0"/>
      </w:pPr>
      <w:r>
        <w:t>The Office of Legislative Services</w:t>
      </w:r>
      <w:r w:rsidR="00CA57A5">
        <w:t xml:space="preserve"> (OLS)</w:t>
      </w:r>
      <w:r>
        <w:t xml:space="preserve"> concludes that the bill will have an indeterminate impact on State finances.  At a minimum, the bill may result in an indeterminate loss of </w:t>
      </w:r>
      <w:r w:rsidR="00CA57A5">
        <w:t>New Jersey Housing and Mortgage Finance Agency (NJHMFA)</w:t>
      </w:r>
      <w:r>
        <w:t xml:space="preserve"> revenues because it permits the repayment of agency-financed mortgage without penalty after a certain period of time.  The OLS cannot predict the impact of the bill’s provision restricting the use of savings achieved by the </w:t>
      </w:r>
      <w:r w:rsidR="00CA57A5">
        <w:t>NJHMFA</w:t>
      </w:r>
      <w:r>
        <w:t xml:space="preserve"> through bond </w:t>
      </w:r>
      <w:proofErr w:type="spellStart"/>
      <w:r>
        <w:t>refinancings</w:t>
      </w:r>
      <w:proofErr w:type="spellEnd"/>
      <w:r>
        <w:t xml:space="preserve"> or the discharge of debt.</w:t>
      </w:r>
      <w:r w:rsidR="00CA57A5">
        <w:t xml:space="preserve"> </w:t>
      </w:r>
    </w:p>
    <w:p w:rsidR="008C3AEF" w:rsidRDefault="008C3AEF" w:rsidP="008C3AEF">
      <w:pPr>
        <w:pStyle w:val="StyleBulletedSymbolsymbol"/>
        <w:numPr>
          <w:ilvl w:val="0"/>
          <w:numId w:val="0"/>
        </w:numPr>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5B4307">
        <w:t>The bill revises certain aspects of the NJHMFA’s governing statutes to encourage participation by qualified minority and women owned development firms.  T</w:t>
      </w:r>
      <w:r w:rsidR="00A07FFD">
        <w:t>he bill directs the agency to establish incentives an</w:t>
      </w:r>
      <w:r w:rsidR="004D4383">
        <w:t>d</w:t>
      </w:r>
      <w:r w:rsidR="00A07FFD">
        <w:t xml:space="preserve"> priorities to promote participation by minority and women owned businesses, </w:t>
      </w:r>
      <w:r w:rsidR="00262B1D">
        <w:t>to provide opportunity</w:t>
      </w:r>
      <w:r w:rsidR="00A07FFD">
        <w:t xml:space="preserve"> for these firms to successfully participate in providing low and moderate-income </w:t>
      </w:r>
      <w:r w:rsidR="004D4383">
        <w:t xml:space="preserve">housing options to residents of the State.  The bill also encourages the development of multi-family rental housing and home ownership opportunities for </w:t>
      </w:r>
      <w:r w:rsidR="006B432C">
        <w:t>low and moderate income families by allowing participating developing firms to satisfy existing bonding requirements through a valid letter of credit or traditional performance bon</w:t>
      </w:r>
      <w:r w:rsidR="00513A91">
        <w:t xml:space="preserve">ding. </w:t>
      </w:r>
      <w:r w:rsidR="006B432C">
        <w:t>The bill also makes various procedural changes to help the NJHMFA c</w:t>
      </w:r>
      <w:r w:rsidR="004F6FB9">
        <w:t>arry out its housing priorities.  Most</w:t>
      </w:r>
      <w:r w:rsidR="0080135D">
        <w:t xml:space="preserve"> notably, the bill limits the purposes for which the NJHMFA may use savings achieved through bond </w:t>
      </w:r>
      <w:proofErr w:type="spellStart"/>
      <w:r w:rsidR="0080135D">
        <w:t>refinancings</w:t>
      </w:r>
      <w:proofErr w:type="spellEnd"/>
      <w:r w:rsidR="0080135D">
        <w:t xml:space="preserve"> or the discharge of agency debt.  </w:t>
      </w:r>
      <w:r w:rsidR="008C3AEF">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06A6E" w:rsidRDefault="00255944" w:rsidP="0019317C">
      <w:pPr>
        <w:tabs>
          <w:tab w:val="left" w:pos="360"/>
          <w:tab w:val="left" w:pos="720"/>
          <w:tab w:val="left" w:pos="1440"/>
          <w:tab w:val="left" w:pos="2160"/>
          <w:tab w:val="left" w:pos="2880"/>
          <w:tab w:val="left" w:pos="3600"/>
          <w:tab w:val="left" w:pos="4320"/>
          <w:tab w:val="left" w:pos="5040"/>
        </w:tabs>
      </w:pPr>
      <w:r>
        <w:tab/>
      </w:r>
      <w:r w:rsidR="002612BA">
        <w:t xml:space="preserve">The OLS concludes that this bill will </w:t>
      </w:r>
      <w:r w:rsidR="00206A6E">
        <w:t>affect State</w:t>
      </w:r>
      <w:r w:rsidR="002612BA">
        <w:t xml:space="preserve"> finances</w:t>
      </w:r>
      <w:r w:rsidR="00206A6E">
        <w:t>.  The bill</w:t>
      </w:r>
      <w:r w:rsidR="002612BA">
        <w:t xml:space="preserve"> limits the purposes for which the NJHMFA may use debt service savings </w:t>
      </w:r>
      <w:r w:rsidR="00513A91">
        <w:t>realize</w:t>
      </w:r>
      <w:r w:rsidR="00262B1D">
        <w:t>d</w:t>
      </w:r>
      <w:r w:rsidR="002612BA">
        <w:t xml:space="preserve"> through the refinancing or discharge of agency debt</w:t>
      </w:r>
      <w:r w:rsidR="00206A6E">
        <w:t xml:space="preserve"> and permits the repayment of agency-financed mortgages, without penalty, after a certain period of time.  </w:t>
      </w:r>
    </w:p>
    <w:p w:rsidR="0019317C" w:rsidRDefault="00206A6E" w:rsidP="0019317C">
      <w:pPr>
        <w:tabs>
          <w:tab w:val="left" w:pos="360"/>
          <w:tab w:val="left" w:pos="720"/>
          <w:tab w:val="left" w:pos="1440"/>
          <w:tab w:val="left" w:pos="2160"/>
          <w:tab w:val="left" w:pos="2880"/>
          <w:tab w:val="left" w:pos="3600"/>
          <w:tab w:val="left" w:pos="4320"/>
          <w:tab w:val="left" w:pos="5040"/>
        </w:tabs>
      </w:pPr>
      <w:r>
        <w:tab/>
      </w:r>
      <w:r w:rsidR="0019317C">
        <w:t xml:space="preserve">The lower debt service payments resulting from a bond refinancing, or refunding, generally improve the amount </w:t>
      </w:r>
      <w:r w:rsidR="002C094B">
        <w:t xml:space="preserve">of </w:t>
      </w:r>
      <w:r w:rsidR="0019317C">
        <w:t xml:space="preserve">cash available to an issuer.  Current law does not circumscribe the purposes for which the NJHMFA may use agency funds that would otherwise be allocated for debt service, but now may be appropriated for other uses.  The bill restricts the </w:t>
      </w:r>
      <w:r w:rsidR="00262B1D">
        <w:t>NJHMFA</w:t>
      </w:r>
      <w:r w:rsidR="0019317C">
        <w:t>’s use of the funding made available following a refunding because it requires the agency to apply a proportionate share of the savings to each of the projects participating in the refinancing.</w:t>
      </w:r>
      <w:r w:rsidR="000E02FA">
        <w:t xml:space="preserve">  </w:t>
      </w:r>
    </w:p>
    <w:p w:rsidR="001B61BA" w:rsidRDefault="001B61BA" w:rsidP="001B61BA">
      <w:pPr>
        <w:tabs>
          <w:tab w:val="left" w:pos="360"/>
          <w:tab w:val="left" w:pos="720"/>
          <w:tab w:val="left" w:pos="1440"/>
          <w:tab w:val="left" w:pos="2160"/>
          <w:tab w:val="left" w:pos="2880"/>
          <w:tab w:val="left" w:pos="3600"/>
          <w:tab w:val="left" w:pos="4320"/>
          <w:tab w:val="left" w:pos="5040"/>
        </w:tabs>
      </w:pPr>
      <w:r>
        <w:tab/>
        <w:t>An issuer considers refunding outstanding bonds under several conditions, including the opportunity to achieve interest rate savings, the need to extinguish old debt, the ability to make favorable changes on the debt service schedule, and the potential to garner other economic benefits.  The OLS cannot predict the extent to which this provision of the bill will affect future decision</w:t>
      </w:r>
      <w:r w:rsidR="00262B1D">
        <w:t>s</w:t>
      </w:r>
      <w:r>
        <w:t xml:space="preserve"> by the NJHMFA to refinance or discharge agency debt</w:t>
      </w:r>
      <w:r w:rsidR="00810ABC">
        <w:t xml:space="preserve"> and its ability to support ongoing operations and capital projects.</w:t>
      </w:r>
    </w:p>
    <w:p w:rsidR="00E932A0" w:rsidRDefault="0019317C" w:rsidP="00787D05">
      <w:pPr>
        <w:tabs>
          <w:tab w:val="left" w:pos="360"/>
          <w:tab w:val="left" w:pos="720"/>
          <w:tab w:val="left" w:pos="1440"/>
          <w:tab w:val="left" w:pos="2160"/>
          <w:tab w:val="left" w:pos="2880"/>
          <w:tab w:val="left" w:pos="3600"/>
          <w:tab w:val="left" w:pos="4320"/>
          <w:tab w:val="left" w:pos="5040"/>
        </w:tabs>
      </w:pPr>
      <w:r>
        <w:tab/>
      </w:r>
      <w:r w:rsidR="008B36AF">
        <w:t>From time to time, the NJHMFA refinances, or refunds, agency debt</w:t>
      </w:r>
      <w:r w:rsidR="00C77442">
        <w:t xml:space="preserve">.  </w:t>
      </w:r>
      <w:r w:rsidR="008B36AF">
        <w:t>In a refunding, an issuer sells new debt (also known as “refunding bonds”) a</w:t>
      </w:r>
      <w:r w:rsidR="009535CC">
        <w:t>nd uses all</w:t>
      </w:r>
      <w:r w:rsidR="008B36AF">
        <w:t xml:space="preserve"> or a portion of the bond proceeds to pay off previously issued bonds.</w:t>
      </w:r>
      <w:r>
        <w:t xml:space="preserve">  </w:t>
      </w:r>
      <w:r w:rsidR="008B36AF">
        <w:t>For example, the</w:t>
      </w:r>
      <w:r w:rsidR="00E153A9">
        <w:t xml:space="preserve"> NJHMFA’s financia</w:t>
      </w:r>
      <w:r w:rsidR="008B36AF">
        <w:t xml:space="preserve">l statements indicate that the agency issued $80.6 million in debt to support its Multi-Family Housing Program.  Of that amount, $30.4 million was applied to refund Multi-Family Housing Bonds previously issued by the NJHMFA in 2008 and 2009.  The refunding was expected to generate net present value savings of $11.5 million.  </w:t>
      </w:r>
    </w:p>
    <w:p w:rsidR="00EF17BC" w:rsidRDefault="0019317C" w:rsidP="00EF17BC">
      <w:pPr>
        <w:tabs>
          <w:tab w:val="left" w:pos="360"/>
          <w:tab w:val="left" w:pos="720"/>
          <w:tab w:val="left" w:pos="1440"/>
          <w:tab w:val="left" w:pos="2160"/>
          <w:tab w:val="left" w:pos="2880"/>
          <w:tab w:val="left" w:pos="3600"/>
          <w:tab w:val="left" w:pos="4320"/>
          <w:tab w:val="left" w:pos="5040"/>
        </w:tabs>
      </w:pPr>
      <w:r>
        <w:tab/>
        <w:t xml:space="preserve">The bill also provides that, beginning on the first day of the eleventh calendar year following the issuance financed by the </w:t>
      </w:r>
      <w:r w:rsidR="00206A6E">
        <w:t>NJ</w:t>
      </w:r>
      <w:r>
        <w:t xml:space="preserve">HMFA, </w:t>
      </w:r>
      <w:r w:rsidR="00206A6E">
        <w:t xml:space="preserve">a project sponsor may repay a mortgage at any time without penalty.  Presumably, this provision would result in a reduction in agency revenues.  Information on the total amount </w:t>
      </w:r>
      <w:r w:rsidR="00662C20">
        <w:t xml:space="preserve">of </w:t>
      </w:r>
      <w:r w:rsidR="00206A6E">
        <w:t>NJHMFA revenues generated by repayment penalties is unavailable at this time.</w:t>
      </w:r>
    </w:p>
    <w:p w:rsidR="00EF17BC" w:rsidRDefault="00EF17BC" w:rsidP="00EF17BC"/>
    <w:p w:rsidR="008C3AEF" w:rsidRDefault="008C3AEF"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351E9" w:rsidP="00262B1D">
            <w:pPr>
              <w:pStyle w:val="10pointItalics"/>
              <w:rPr>
                <w:sz w:val="24"/>
              </w:rPr>
            </w:pPr>
            <w:r>
              <w:t xml:space="preserve">Revenue, Finance, </w:t>
            </w:r>
            <w:r w:rsidR="00262B1D">
              <w:t>and</w:t>
            </w:r>
            <w:r>
              <w:t xml:space="preserve">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351E9" w:rsidP="00EF17BC">
            <w:pPr>
              <w:pStyle w:val="10pointItalics"/>
            </w:pPr>
            <w:bookmarkStart w:id="2" w:name="UserFullName"/>
            <w:bookmarkEnd w:id="2"/>
            <w:r>
              <w:t xml:space="preserve">Scott A. </w:t>
            </w:r>
            <w:r w:rsidR="003B1ACE">
              <w:t>Brodsky</w:t>
            </w:r>
          </w:p>
          <w:p w:rsidR="00EF17BC" w:rsidRDefault="00E351E9" w:rsidP="006A7B24">
            <w:pPr>
              <w:pStyle w:val="10pointItalics"/>
              <w:rPr>
                <w:sz w:val="24"/>
              </w:rPr>
            </w:pPr>
            <w:r>
              <w:t>Principal Fiscal A</w:t>
            </w:r>
            <w:r w:rsidR="006A7B24">
              <w:t>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C3AEF" w:rsidRDefault="008C3AEF" w:rsidP="00EF17BC">
      <w:pPr>
        <w:spacing w:line="287" w:lineRule="atLeast"/>
      </w:pPr>
    </w:p>
    <w:p w:rsidR="00EF17BC" w:rsidRDefault="00CB292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B292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C3AEF">
      <w:headerReference w:type="default" r:id="rId7"/>
      <w:footerReference w:type="first" r:id="rId8"/>
      <w:pgSz w:w="12240" w:h="20160" w:code="5"/>
      <w:pgMar w:top="1440" w:right="1440" w:bottom="1440" w:left="1440" w:header="1440"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92B" w:rsidRDefault="00CB292B">
      <w:r>
        <w:separator/>
      </w:r>
    </w:p>
  </w:endnote>
  <w:endnote w:type="continuationSeparator" w:id="0">
    <w:p w:rsidR="00CB292B" w:rsidRDefault="00CB2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2505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34044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92B" w:rsidRDefault="00CB292B">
      <w:r>
        <w:separator/>
      </w:r>
    </w:p>
  </w:footnote>
  <w:footnote w:type="continuationSeparator" w:id="0">
    <w:p w:rsidR="00CB292B" w:rsidRDefault="00CB2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2B" w:rsidRDefault="00CB292B" w:rsidP="00CB292B">
    <w:pPr>
      <w:pStyle w:val="Header"/>
      <w:jc w:val="center"/>
    </w:pPr>
    <w:r>
      <w:t>FE to S2544 [1R]</w:t>
    </w:r>
  </w:p>
  <w:p w:rsidR="00CB292B" w:rsidRDefault="00CB292B" w:rsidP="00CB292B">
    <w:pPr>
      <w:pStyle w:val="Header"/>
      <w:jc w:val="center"/>
    </w:pPr>
    <w:r>
      <w:fldChar w:fldCharType="begin"/>
    </w:r>
    <w:r>
      <w:instrText xml:space="preserve"> PAGE  \* MERGEFORMAT </w:instrText>
    </w:r>
    <w:r>
      <w:fldChar w:fldCharType="separate"/>
    </w:r>
    <w:r w:rsidR="003C33B4">
      <w:rPr>
        <w:noProof/>
      </w:rPr>
      <w:t>2</w:t>
    </w:r>
    <w:r>
      <w:fldChar w:fldCharType="end"/>
    </w:r>
  </w:p>
  <w:p w:rsidR="00CB292B" w:rsidRDefault="00CB292B" w:rsidP="00CB292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92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2F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17C"/>
    <w:rsid w:val="00193C26"/>
    <w:rsid w:val="00194789"/>
    <w:rsid w:val="00197240"/>
    <w:rsid w:val="001B1D4B"/>
    <w:rsid w:val="001B2BA9"/>
    <w:rsid w:val="001B61BA"/>
    <w:rsid w:val="001D0C90"/>
    <w:rsid w:val="001D3FD4"/>
    <w:rsid w:val="001F4F8B"/>
    <w:rsid w:val="00201322"/>
    <w:rsid w:val="00203C53"/>
    <w:rsid w:val="00206A6E"/>
    <w:rsid w:val="00210E60"/>
    <w:rsid w:val="002116FF"/>
    <w:rsid w:val="00212908"/>
    <w:rsid w:val="00213CFF"/>
    <w:rsid w:val="00220166"/>
    <w:rsid w:val="00231207"/>
    <w:rsid w:val="00234802"/>
    <w:rsid w:val="00241AAD"/>
    <w:rsid w:val="002427E6"/>
    <w:rsid w:val="0024291F"/>
    <w:rsid w:val="002451F9"/>
    <w:rsid w:val="002518C8"/>
    <w:rsid w:val="00255944"/>
    <w:rsid w:val="002612BA"/>
    <w:rsid w:val="00261FC7"/>
    <w:rsid w:val="00262B1D"/>
    <w:rsid w:val="00275600"/>
    <w:rsid w:val="00290E57"/>
    <w:rsid w:val="0029229D"/>
    <w:rsid w:val="002977FC"/>
    <w:rsid w:val="002A15C4"/>
    <w:rsid w:val="002A2F18"/>
    <w:rsid w:val="002A5C0C"/>
    <w:rsid w:val="002B7073"/>
    <w:rsid w:val="002C094B"/>
    <w:rsid w:val="002D4307"/>
    <w:rsid w:val="002D7381"/>
    <w:rsid w:val="002D7863"/>
    <w:rsid w:val="002E1428"/>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ACE"/>
    <w:rsid w:val="003B66B0"/>
    <w:rsid w:val="003C23FD"/>
    <w:rsid w:val="003C33B4"/>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2F5B"/>
    <w:rsid w:val="004C6ECA"/>
    <w:rsid w:val="004D4383"/>
    <w:rsid w:val="004D6C2C"/>
    <w:rsid w:val="004D7D86"/>
    <w:rsid w:val="004E1959"/>
    <w:rsid w:val="004E6202"/>
    <w:rsid w:val="004F1874"/>
    <w:rsid w:val="004F2034"/>
    <w:rsid w:val="004F585C"/>
    <w:rsid w:val="004F6FB9"/>
    <w:rsid w:val="004F7F49"/>
    <w:rsid w:val="00510A23"/>
    <w:rsid w:val="00513A91"/>
    <w:rsid w:val="0051514A"/>
    <w:rsid w:val="00515AC5"/>
    <w:rsid w:val="00520DC2"/>
    <w:rsid w:val="00535E29"/>
    <w:rsid w:val="00536F40"/>
    <w:rsid w:val="005470F3"/>
    <w:rsid w:val="00570997"/>
    <w:rsid w:val="005778A6"/>
    <w:rsid w:val="00577AA8"/>
    <w:rsid w:val="005850CE"/>
    <w:rsid w:val="005A6D23"/>
    <w:rsid w:val="005B4307"/>
    <w:rsid w:val="005C1947"/>
    <w:rsid w:val="005C1E9D"/>
    <w:rsid w:val="005E03E7"/>
    <w:rsid w:val="005E75AB"/>
    <w:rsid w:val="00601F73"/>
    <w:rsid w:val="00625D15"/>
    <w:rsid w:val="00651611"/>
    <w:rsid w:val="00653AE2"/>
    <w:rsid w:val="00662C20"/>
    <w:rsid w:val="006671C7"/>
    <w:rsid w:val="006917CF"/>
    <w:rsid w:val="00692BD4"/>
    <w:rsid w:val="006A7B24"/>
    <w:rsid w:val="006B22F3"/>
    <w:rsid w:val="006B2FD5"/>
    <w:rsid w:val="006B432C"/>
    <w:rsid w:val="006B5C2D"/>
    <w:rsid w:val="006B6C16"/>
    <w:rsid w:val="006D6F6C"/>
    <w:rsid w:val="006F239A"/>
    <w:rsid w:val="006F505D"/>
    <w:rsid w:val="006F7203"/>
    <w:rsid w:val="007032DC"/>
    <w:rsid w:val="00722AEF"/>
    <w:rsid w:val="00737A6C"/>
    <w:rsid w:val="00743F01"/>
    <w:rsid w:val="00744AE4"/>
    <w:rsid w:val="00763D60"/>
    <w:rsid w:val="007833B1"/>
    <w:rsid w:val="00787D05"/>
    <w:rsid w:val="007920AC"/>
    <w:rsid w:val="007A0F7E"/>
    <w:rsid w:val="007A42C5"/>
    <w:rsid w:val="007A65A1"/>
    <w:rsid w:val="007B1FCF"/>
    <w:rsid w:val="007C4620"/>
    <w:rsid w:val="007C59CF"/>
    <w:rsid w:val="007E337B"/>
    <w:rsid w:val="007E5EB3"/>
    <w:rsid w:val="0080135D"/>
    <w:rsid w:val="00804E41"/>
    <w:rsid w:val="00810ABC"/>
    <w:rsid w:val="00811BC0"/>
    <w:rsid w:val="008231E8"/>
    <w:rsid w:val="008266B7"/>
    <w:rsid w:val="00854B89"/>
    <w:rsid w:val="00855555"/>
    <w:rsid w:val="00881BED"/>
    <w:rsid w:val="00881EF3"/>
    <w:rsid w:val="00883E7C"/>
    <w:rsid w:val="00886261"/>
    <w:rsid w:val="00894971"/>
    <w:rsid w:val="008B36AF"/>
    <w:rsid w:val="008C0341"/>
    <w:rsid w:val="008C3AEF"/>
    <w:rsid w:val="008D5731"/>
    <w:rsid w:val="008E1349"/>
    <w:rsid w:val="00937A78"/>
    <w:rsid w:val="00947B1E"/>
    <w:rsid w:val="009535CC"/>
    <w:rsid w:val="00953C08"/>
    <w:rsid w:val="00973C29"/>
    <w:rsid w:val="009A2EBA"/>
    <w:rsid w:val="009B14F4"/>
    <w:rsid w:val="009B1B0D"/>
    <w:rsid w:val="009B1C3D"/>
    <w:rsid w:val="009B32DD"/>
    <w:rsid w:val="009C005A"/>
    <w:rsid w:val="009D4BC2"/>
    <w:rsid w:val="009D5E5F"/>
    <w:rsid w:val="009D62B4"/>
    <w:rsid w:val="009E1448"/>
    <w:rsid w:val="009E3E41"/>
    <w:rsid w:val="00A05A06"/>
    <w:rsid w:val="00A07FFD"/>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30CE"/>
    <w:rsid w:val="00BF47F9"/>
    <w:rsid w:val="00C07688"/>
    <w:rsid w:val="00C260AB"/>
    <w:rsid w:val="00C32933"/>
    <w:rsid w:val="00C3314D"/>
    <w:rsid w:val="00C35974"/>
    <w:rsid w:val="00C75246"/>
    <w:rsid w:val="00C77442"/>
    <w:rsid w:val="00C80B0B"/>
    <w:rsid w:val="00C91EDF"/>
    <w:rsid w:val="00C97447"/>
    <w:rsid w:val="00CA57A5"/>
    <w:rsid w:val="00CB292B"/>
    <w:rsid w:val="00CC6622"/>
    <w:rsid w:val="00D10C70"/>
    <w:rsid w:val="00D20F5D"/>
    <w:rsid w:val="00D376ED"/>
    <w:rsid w:val="00D40E4F"/>
    <w:rsid w:val="00D638D0"/>
    <w:rsid w:val="00D67A0A"/>
    <w:rsid w:val="00D734B9"/>
    <w:rsid w:val="00D73DBD"/>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53A9"/>
    <w:rsid w:val="00E21963"/>
    <w:rsid w:val="00E22D9A"/>
    <w:rsid w:val="00E262A3"/>
    <w:rsid w:val="00E26CA8"/>
    <w:rsid w:val="00E32D2F"/>
    <w:rsid w:val="00E351E9"/>
    <w:rsid w:val="00E51E95"/>
    <w:rsid w:val="00E5461B"/>
    <w:rsid w:val="00E708C9"/>
    <w:rsid w:val="00E74E35"/>
    <w:rsid w:val="00E75B93"/>
    <w:rsid w:val="00E86D2A"/>
    <w:rsid w:val="00E9123C"/>
    <w:rsid w:val="00E932A0"/>
    <w:rsid w:val="00E95800"/>
    <w:rsid w:val="00EB1C90"/>
    <w:rsid w:val="00EC1EF8"/>
    <w:rsid w:val="00EC2547"/>
    <w:rsid w:val="00EC4079"/>
    <w:rsid w:val="00EE7D05"/>
    <w:rsid w:val="00EF17BC"/>
    <w:rsid w:val="00EF3B9C"/>
    <w:rsid w:val="00F04C8E"/>
    <w:rsid w:val="00F04CAD"/>
    <w:rsid w:val="00F11982"/>
    <w:rsid w:val="00F2634D"/>
    <w:rsid w:val="00F332CE"/>
    <w:rsid w:val="00F35009"/>
    <w:rsid w:val="00F4083E"/>
    <w:rsid w:val="00F45BA7"/>
    <w:rsid w:val="00F51DD4"/>
    <w:rsid w:val="00F64D56"/>
    <w:rsid w:val="00F659A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6BA66A5-E670-409F-AE71-70687B82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733</Words>
  <Characters>4060</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S2544 1R  FISCAL ESTIMATE</vt:lpstr>
    </vt:vector>
  </TitlesOfParts>
  <Manager>Scott A. Brodsky;R230</Manager>
  <Company>Office of Legislative Services</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S2544 1R  FISCAL ESTIMATE</dc:title>
  <dc:creator>Senator SINGLETON Senator POU</dc:creator>
  <cp:keywords>S2544|2|RF |243|265|265|!||</cp:keywords>
  <dc:description>Sponsor 1/6</dc:description>
  <cp:lastModifiedBy>Bektas, Brenda</cp:lastModifiedBy>
  <cp:revision>2</cp:revision>
  <dcterms:created xsi:type="dcterms:W3CDTF">2022-01-11T16:08:00Z</dcterms:created>
  <dcterms:modified xsi:type="dcterms:W3CDTF">2022-01-11T16:08:00Z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