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A9" w:rsidRDefault="00A45CA9" w:rsidP="00A45CA9">
      <w:pPr>
        <w:pStyle w:val="bpuBill"/>
      </w:pPr>
      <w:bookmarkStart w:id="0" w:name="bpuFrontPg"/>
      <w:bookmarkStart w:id="1" w:name="_GoBack"/>
      <w:bookmarkEnd w:id="0"/>
      <w:bookmarkEnd w:id="1"/>
      <w:r>
        <w:t xml:space="preserve">SENATE, No. 2552 </w:t>
      </w:r>
    </w:p>
    <w:p w:rsidR="00A45CA9" w:rsidRPr="009D38FF" w:rsidRDefault="00A45CA9" w:rsidP="00A45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665" r:id="rId7"/>
        </w:object>
      </w:r>
    </w:p>
    <w:p w:rsidR="00A45CA9" w:rsidRDefault="00A45CA9" w:rsidP="00A45CA9">
      <w:pPr>
        <w:pStyle w:val="bpuState"/>
      </w:pPr>
      <w:r>
        <w:t>STATE OF NEW JERSEY</w:t>
      </w:r>
    </w:p>
    <w:p w:rsidR="00A45CA9" w:rsidRDefault="00A45CA9" w:rsidP="00A45CA9">
      <w:pPr>
        <w:pStyle w:val="bpuLegislature"/>
      </w:pPr>
      <w:r>
        <w:t>219th LEGISLATURE</w:t>
      </w:r>
    </w:p>
    <w:p w:rsidR="00A45CA9" w:rsidRDefault="00A45CA9" w:rsidP="00A45CA9">
      <w:pPr>
        <w:pStyle w:val="bpuWpGraphic"/>
      </w:pPr>
      <w:r>
        <w:object w:dxaOrig="8985" w:dyaOrig="255">
          <v:shape id="_x0000_i1026" type="#_x0000_t75" style="width:6in;height:12pt" o:ole="">
            <v:imagedata r:id="rId6" o:title=""/>
          </v:shape>
          <o:OLEObject Type="Embed" ProgID="WPWin6.1" ShapeID="_x0000_i1026" DrawAspect="Content" ObjectID="_1653140666" r:id="rId8"/>
        </w:object>
      </w:r>
      <w:r>
        <w:t xml:space="preserve">  </w:t>
      </w:r>
    </w:p>
    <w:p w:rsidR="00A45CA9" w:rsidRDefault="00A45CA9" w:rsidP="00A45CA9">
      <w:pPr>
        <w:pStyle w:val="bpuIntro"/>
      </w:pPr>
      <w:r>
        <w:t>INTRODUCED JUNE 8, 2020</w:t>
      </w:r>
    </w:p>
    <w:p w:rsidR="00A45CA9" w:rsidRDefault="00A45CA9" w:rsidP="00A45CA9">
      <w:pPr>
        <w:pStyle w:val="bpuIntro"/>
      </w:pPr>
    </w:p>
    <w:p w:rsidR="00A45CA9" w:rsidRDefault="00A45CA9" w:rsidP="00A45CA9">
      <w:pPr>
        <w:pStyle w:val="bpuIntro"/>
        <w:sectPr w:rsidR="00A45CA9" w:rsidSect="00A45CA9">
          <w:headerReference w:type="even" r:id="rId9"/>
          <w:headerReference w:type="default" r:id="rId10"/>
          <w:pgSz w:w="12240" w:h="20160" w:code="5"/>
          <w:pgMar w:top="2160" w:right="1440" w:bottom="1440" w:left="1440" w:header="72" w:footer="720" w:gutter="0"/>
          <w:pgNumType w:start="1"/>
          <w:cols w:space="720"/>
          <w:docGrid w:linePitch="360"/>
        </w:sectPr>
      </w:pPr>
    </w:p>
    <w:p w:rsidR="00A45CA9" w:rsidRDefault="00A45CA9" w:rsidP="00A45CA9">
      <w:pPr>
        <w:pStyle w:val="bpuIntro"/>
      </w:pPr>
    </w:p>
    <w:p w:rsidR="00A45CA9" w:rsidRDefault="00A45CA9" w:rsidP="00A45CA9">
      <w:pPr>
        <w:pStyle w:val="bpuSponsor"/>
      </w:pPr>
      <w:r>
        <w:t>Sponsored by:</w:t>
      </w:r>
    </w:p>
    <w:p w:rsidR="00A45CA9" w:rsidRDefault="00A45CA9" w:rsidP="00A45CA9">
      <w:pPr>
        <w:pStyle w:val="bpuSponsor"/>
      </w:pPr>
      <w:r>
        <w:t>Senator  VIN GOPAL</w:t>
      </w:r>
    </w:p>
    <w:p w:rsidR="00A45CA9" w:rsidRDefault="00A45CA9" w:rsidP="00A45CA9">
      <w:pPr>
        <w:pStyle w:val="bpuSponsor"/>
      </w:pPr>
      <w:r>
        <w:t>District 11 (Monmouth)</w:t>
      </w:r>
    </w:p>
    <w:p w:rsidR="00A45CA9" w:rsidRDefault="00A45CA9" w:rsidP="00A45CA9">
      <w:pPr>
        <w:pStyle w:val="bpuSponsor"/>
      </w:pPr>
    </w:p>
    <w:p w:rsidR="00A45CA9" w:rsidRDefault="00A45CA9" w:rsidP="00A45CA9">
      <w:pPr>
        <w:pStyle w:val="bpuSponsor"/>
      </w:pPr>
    </w:p>
    <w:p w:rsidR="00A45CA9" w:rsidRDefault="00A45CA9" w:rsidP="00A45CA9">
      <w:pPr>
        <w:pStyle w:val="bpuSponsor"/>
      </w:pPr>
    </w:p>
    <w:p w:rsidR="00A45CA9" w:rsidRDefault="00A45CA9" w:rsidP="00A45CA9">
      <w:pPr>
        <w:pStyle w:val="bpuSponsor"/>
      </w:pPr>
    </w:p>
    <w:p w:rsidR="00A45CA9" w:rsidRDefault="00A45CA9" w:rsidP="00A45CA9">
      <w:pPr>
        <w:pStyle w:val="bpuSponsor"/>
      </w:pPr>
      <w:r>
        <w:t>SYNOPSIS</w:t>
      </w:r>
    </w:p>
    <w:p w:rsidR="00A45CA9" w:rsidRDefault="00A45CA9" w:rsidP="00A45CA9">
      <w:pPr>
        <w:pStyle w:val="bpuNormText"/>
      </w:pPr>
      <w:r>
        <w:tab/>
        <w:t xml:space="preserve">Requires implicit bias training for physicians. </w:t>
      </w:r>
    </w:p>
    <w:p w:rsidR="00A45CA9" w:rsidRDefault="00A45CA9" w:rsidP="00A45CA9">
      <w:pPr>
        <w:pStyle w:val="bpuNormText"/>
      </w:pPr>
    </w:p>
    <w:p w:rsidR="00A45CA9" w:rsidRDefault="00A45CA9" w:rsidP="00A45CA9">
      <w:pPr>
        <w:pStyle w:val="bpuSponsor"/>
      </w:pPr>
      <w:r>
        <w:t xml:space="preserve">CURRENT VERSION OF TEXT </w:t>
      </w:r>
    </w:p>
    <w:p w:rsidR="00A45CA9" w:rsidRDefault="00A45CA9" w:rsidP="00A45CA9">
      <w:pPr>
        <w:pStyle w:val="bpuNormText"/>
      </w:pPr>
      <w:r>
        <w:tab/>
        <w:t>As introduced.</w:t>
      </w:r>
    </w:p>
    <w:p w:rsidR="00A45CA9" w:rsidRDefault="00A45CA9" w:rsidP="00A45C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5CA9" w:rsidRDefault="00A45CA9" w:rsidP="008916EC">
      <w:pPr>
        <w:pStyle w:val="FronterPage"/>
        <w:tabs>
          <w:tab w:val="clear" w:pos="720"/>
          <w:tab w:val="clear" w:pos="1440"/>
          <w:tab w:val="clear" w:pos="2160"/>
          <w:tab w:val="clear" w:pos="2880"/>
          <w:tab w:val="clear" w:pos="3600"/>
          <w:tab w:val="clear" w:pos="4320"/>
          <w:tab w:val="clear" w:pos="5040"/>
        </w:tabs>
        <w:sectPr w:rsidR="00A45CA9" w:rsidSect="00A45CA9">
          <w:type w:val="continuous"/>
          <w:pgSz w:w="12240" w:h="20160" w:code="5"/>
          <w:pgMar w:top="1440" w:right="2275" w:bottom="1440" w:left="2275" w:header="72" w:footer="720" w:gutter="0"/>
          <w:pgNumType w:start="1"/>
          <w:cols w:space="720"/>
          <w:docGrid w:linePitch="360"/>
        </w:sectPr>
      </w:pPr>
    </w:p>
    <w:p w:rsidR="00693D8C" w:rsidRPr="00677316" w:rsidRDefault="00693D8C" w:rsidP="00693D8C">
      <w:pPr>
        <w:pStyle w:val="HangingAnAct"/>
        <w:rPr>
          <w:rStyle w:val="HangingAnActChar"/>
        </w:rPr>
      </w:pPr>
      <w:r>
        <w:rPr>
          <w:rStyle w:val="BillHead"/>
        </w:rPr>
        <w:t>An Act</w:t>
      </w:r>
      <w:r w:rsidRPr="006B7FA7">
        <w:rPr>
          <w:rStyle w:val="HangingAnActChar"/>
        </w:rPr>
        <w:t xml:space="preserve"> </w:t>
      </w:r>
      <w:r w:rsidRPr="00CB0FF2">
        <w:rPr>
          <w:rStyle w:val="HangingAnActChar"/>
        </w:rPr>
        <w:t>concerning health care professional training and supplementing Title 26 of the Revised Statutes.</w:t>
      </w:r>
    </w:p>
    <w:p w:rsidR="00693D8C" w:rsidRPr="00D71D68" w:rsidRDefault="00693D8C" w:rsidP="00693D8C"/>
    <w:p w:rsidR="00693D8C" w:rsidRPr="00AA7880" w:rsidRDefault="00693D8C" w:rsidP="00693D8C">
      <w:r>
        <w:tab/>
      </w:r>
      <w:r>
        <w:rPr>
          <w:rStyle w:val="BillHeading2"/>
        </w:rPr>
        <w:t xml:space="preserve">Be It Enacted </w:t>
      </w:r>
      <w:r>
        <w:rPr>
          <w:rStyle w:val="BillLanguage"/>
        </w:rPr>
        <w:t>by the Senate and General Assembly of the State of New Jersey:</w:t>
      </w:r>
    </w:p>
    <w:p w:rsidR="00693D8C" w:rsidRDefault="00693D8C" w:rsidP="00693D8C"/>
    <w:p w:rsidR="00693D8C" w:rsidRDefault="005B03F0" w:rsidP="00693D8C">
      <w:r>
        <w:tab/>
        <w:t>1.</w:t>
      </w:r>
      <w:r>
        <w:tab/>
      </w:r>
      <w:r w:rsidR="00693D8C">
        <w:t>As used in this act:</w:t>
      </w:r>
    </w:p>
    <w:p w:rsidR="00693D8C" w:rsidRDefault="00693D8C" w:rsidP="00693D8C">
      <w:r>
        <w:tab/>
        <w:t>“</w:t>
      </w:r>
      <w:r w:rsidRPr="00693D8C">
        <w:t>Board of Medical Examiners</w:t>
      </w:r>
      <w:r>
        <w:t>” or “board”</w:t>
      </w:r>
      <w:r w:rsidR="00122FA9">
        <w:t xml:space="preserve"> </w:t>
      </w:r>
      <w:r w:rsidRPr="00693D8C">
        <w:t>means the State Board of Medical Examiners</w:t>
      </w:r>
      <w:r w:rsidR="00055A4F">
        <w:t>.</w:t>
      </w:r>
    </w:p>
    <w:p w:rsidR="00693D8C" w:rsidRDefault="00693D8C" w:rsidP="00693D8C">
      <w:r>
        <w:tab/>
        <w:t>“Physician”</w:t>
      </w:r>
      <w:r w:rsidRPr="00693D8C">
        <w:t xml:space="preserve"> means a physician licensed pursuant to Title 45 of the Revised Statutes.</w:t>
      </w:r>
    </w:p>
    <w:p w:rsidR="00693D8C" w:rsidRDefault="00693D8C" w:rsidP="00693D8C">
      <w:r>
        <w:tab/>
        <w:t>“I</w:t>
      </w:r>
      <w:r w:rsidRPr="00EB18FF">
        <w:t>mplicit bias</w:t>
      </w:r>
      <w:r>
        <w:t xml:space="preserve">” means an individual’s </w:t>
      </w:r>
      <w:r w:rsidRPr="00EB18FF">
        <w:t>prejudice i</w:t>
      </w:r>
      <w:r>
        <w:t>n favor of or against a person</w:t>
      </w:r>
      <w:r w:rsidRPr="00EB18FF">
        <w:t xml:space="preserve"> or group</w:t>
      </w:r>
      <w:r>
        <w:t xml:space="preserve"> which manifests itself </w:t>
      </w:r>
      <w:r w:rsidRPr="00EB18FF">
        <w:t xml:space="preserve">in an unconscious manner.  </w:t>
      </w:r>
    </w:p>
    <w:p w:rsidR="00693D8C" w:rsidRPr="00D71D68" w:rsidRDefault="00693D8C" w:rsidP="00693D8C"/>
    <w:p w:rsidR="00693D8C" w:rsidRDefault="00693D8C" w:rsidP="00693D8C">
      <w:r>
        <w:tab/>
        <w:t xml:space="preserve">2. </w:t>
      </w:r>
      <w:r w:rsidR="00122FA9">
        <w:t>Within</w:t>
      </w:r>
      <w:r w:rsidR="00424829">
        <w:t xml:space="preserve"> 3</w:t>
      </w:r>
      <w:r>
        <w:t xml:space="preserve">0 days after the effective date of this act, the Department of Health, in consultation with the Division of Consumer Affairs in the Department of Law and Public Safety, the Department of Human Services, and the </w:t>
      </w:r>
      <w:r w:rsidRPr="00693D8C">
        <w:t>Board of Medical Examiners</w:t>
      </w:r>
      <w:r>
        <w:t xml:space="preserve">, </w:t>
      </w:r>
      <w:r w:rsidR="00424829">
        <w:t>shall establish a list of approved implicit</w:t>
      </w:r>
      <w:r w:rsidR="00055A4F">
        <w:t xml:space="preserve"> bias</w:t>
      </w:r>
      <w:r w:rsidR="00424829">
        <w:t xml:space="preserve"> training programs and a protocol by which providers of implicit bias training may seek approval of their training programs by the </w:t>
      </w:r>
      <w:r w:rsidR="00055A4F">
        <w:t>D</w:t>
      </w:r>
      <w:r w:rsidR="00424829">
        <w:t>epartment</w:t>
      </w:r>
      <w:r w:rsidR="00055A4F">
        <w:t xml:space="preserve"> of Health</w:t>
      </w:r>
      <w:r w:rsidR="00424829">
        <w:t>.  The implicit</w:t>
      </w:r>
      <w:r w:rsidR="00055A4F">
        <w:t xml:space="preserve"> bias</w:t>
      </w:r>
      <w:r w:rsidR="00424829">
        <w:t xml:space="preserve"> training programs shall, at a minimum, </w:t>
      </w:r>
      <w:r>
        <w:t>train physicians to recognize and diminish the impact of implicit bias in the practice of medicine, include an overview of current research on implicit bias in the practice of medicine</w:t>
      </w:r>
      <w:r w:rsidR="005E2BA8">
        <w:t>,</w:t>
      </w:r>
      <w:r>
        <w:t xml:space="preserve"> and</w:t>
      </w:r>
      <w:r w:rsidR="005E2BA8">
        <w:t xml:space="preserve"> include</w:t>
      </w:r>
      <w:r>
        <w:t xml:space="preserve"> ways to recognize and diminish the impact of implicit bias in order to achieve better health care outcomes.</w:t>
      </w:r>
    </w:p>
    <w:p w:rsidR="00693D8C" w:rsidRDefault="00693D8C" w:rsidP="00693D8C"/>
    <w:p w:rsidR="00693D8C" w:rsidRDefault="005B03F0" w:rsidP="00693D8C">
      <w:r>
        <w:tab/>
        <w:t>3.</w:t>
      </w:r>
      <w:r>
        <w:tab/>
      </w:r>
      <w:r w:rsidR="00424829">
        <w:t>The board shall ensure that a physician completes a minimum of two hours of implicit bias training within two</w:t>
      </w:r>
      <w:r w:rsidR="00424829" w:rsidRPr="00B61DB5">
        <w:t xml:space="preserve"> year</w:t>
      </w:r>
      <w:r w:rsidR="00424829">
        <w:t>s</w:t>
      </w:r>
      <w:r w:rsidR="00424829" w:rsidRPr="00B61DB5">
        <w:t xml:space="preserve"> following the effective date of this act</w:t>
      </w:r>
      <w:r w:rsidR="00424829">
        <w:t>, and a minimum of two hours of implicit bias training every two years thereafter.</w:t>
      </w:r>
    </w:p>
    <w:p w:rsidR="00693D8C" w:rsidRDefault="00693D8C" w:rsidP="00693D8C"/>
    <w:p w:rsidR="00693D8C" w:rsidRDefault="00693D8C" w:rsidP="00693D8C">
      <w:r>
        <w:tab/>
        <w:t>4.</w:t>
      </w:r>
      <w:r w:rsidR="005B03F0">
        <w:tab/>
      </w:r>
      <w:r>
        <w:t>The Commissioner of Health shall adopt rules and regulations, in accordance with the “Administrative Procedure Act,” P.L.1968, c.410 (C.52:14B-1 et seq.), as are necessary to effectuate the provisions of this act.</w:t>
      </w:r>
    </w:p>
    <w:p w:rsidR="00693D8C" w:rsidRDefault="00693D8C" w:rsidP="00693D8C"/>
    <w:p w:rsidR="00693D8C" w:rsidRDefault="005B03F0" w:rsidP="00693D8C">
      <w:r>
        <w:tab/>
        <w:t>5.</w:t>
      </w:r>
      <w:r>
        <w:tab/>
      </w:r>
      <w:r w:rsidR="00693D8C">
        <w:t>This act shall take effect immediately.</w:t>
      </w:r>
    </w:p>
    <w:p w:rsidR="00693D8C" w:rsidRDefault="00693D8C" w:rsidP="00693D8C"/>
    <w:p w:rsidR="00693D8C" w:rsidRPr="00CE7BD8" w:rsidRDefault="00693D8C" w:rsidP="00693D8C"/>
    <w:p w:rsidR="00693D8C" w:rsidRPr="00AA7880" w:rsidRDefault="00693D8C" w:rsidP="00693D8C">
      <w:pPr>
        <w:jc w:val="center"/>
      </w:pPr>
      <w:r w:rsidRPr="00D71D68">
        <w:t>STATEMENT</w:t>
      </w:r>
    </w:p>
    <w:p w:rsidR="00693D8C" w:rsidRDefault="00693D8C" w:rsidP="00693D8C"/>
    <w:p w:rsidR="00693D8C" w:rsidRDefault="00693D8C" w:rsidP="00693D8C">
      <w:r>
        <w:tab/>
        <w:t>This bill requires</w:t>
      </w:r>
      <w:r w:rsidR="00055A4F">
        <w:t xml:space="preserve"> </w:t>
      </w:r>
      <w:r w:rsidRPr="00693D8C">
        <w:t>implicit bias training for physicians</w:t>
      </w:r>
      <w:r w:rsidR="00055A4F">
        <w:t xml:space="preserve"> biennially</w:t>
      </w:r>
      <w:r w:rsidRPr="00693D8C">
        <w:t>.</w:t>
      </w:r>
    </w:p>
    <w:p w:rsidR="005E2BA8" w:rsidRDefault="00693D8C" w:rsidP="005E2BA8">
      <w:r>
        <w:tab/>
        <w:t xml:space="preserve">Under the bill, </w:t>
      </w:r>
      <w:r w:rsidR="005E2BA8">
        <w:t xml:space="preserve">the Department of Health (department), in consultation with the Division of Consumer Affairs in the Department of Law and Public Safety, the Department of Human Services, and the </w:t>
      </w:r>
      <w:r w:rsidR="005E2BA8" w:rsidRPr="00693D8C">
        <w:t>Board of Medical Examiners</w:t>
      </w:r>
      <w:r w:rsidR="005E2BA8">
        <w:t xml:space="preserve"> (board), is to establish a list of approved implicit</w:t>
      </w:r>
      <w:r w:rsidR="00055A4F">
        <w:t xml:space="preserve"> bias</w:t>
      </w:r>
      <w:r w:rsidR="005E2BA8">
        <w:t xml:space="preserve"> training programs and a protocol by which providers of implicit bias training may seek approval of their training programs by the department.  The implicit</w:t>
      </w:r>
      <w:r w:rsidR="00055A4F">
        <w:t xml:space="preserve"> bias</w:t>
      </w:r>
      <w:r w:rsidR="005E2BA8">
        <w:t xml:space="preserve"> training programs</w:t>
      </w:r>
      <w:r w:rsidR="00055A4F">
        <w:t xml:space="preserve"> are to</w:t>
      </w:r>
      <w:r w:rsidR="005E2BA8">
        <w:t>, at a minimum, train physicians to recognize and diminish the impact of implicit bias in the practice of medicine, include an overview of current research on implicit bias in the practice of medicine, and include ways to recognize and diminish the impact of implicit bias in order to achieve better health care outcomes.</w:t>
      </w:r>
    </w:p>
    <w:p w:rsidR="00693D8C" w:rsidRDefault="00055A4F" w:rsidP="00693D8C">
      <w:r>
        <w:tab/>
        <w:t>Under the bill, the board is to</w:t>
      </w:r>
      <w:r w:rsidR="005E2BA8">
        <w:t xml:space="preserve"> ensure that a physician completes a minimum of two hours of implicit bias training within two</w:t>
      </w:r>
      <w:r w:rsidR="005E2BA8" w:rsidRPr="00B61DB5">
        <w:t xml:space="preserve"> year</w:t>
      </w:r>
      <w:r w:rsidR="005E2BA8">
        <w:t>s</w:t>
      </w:r>
      <w:r w:rsidR="005E2BA8" w:rsidRPr="00B61DB5">
        <w:t xml:space="preserve"> following the </w:t>
      </w:r>
      <w:r>
        <w:t>effective date of this bill</w:t>
      </w:r>
      <w:r w:rsidR="005E2BA8">
        <w:t>, and a minimum of two hours of implicit bias training every two years thereafter.</w:t>
      </w:r>
      <w:r>
        <w:t xml:space="preserve">  The bill defines “i</w:t>
      </w:r>
      <w:r w:rsidR="00693D8C" w:rsidRPr="00EB18FF">
        <w:t>mplicit bias</w:t>
      </w:r>
      <w:r w:rsidR="00693D8C">
        <w:t xml:space="preserve">” </w:t>
      </w:r>
      <w:r>
        <w:t>to mean</w:t>
      </w:r>
      <w:r w:rsidR="00693D8C">
        <w:t xml:space="preserve"> an individual’s </w:t>
      </w:r>
      <w:r w:rsidR="00693D8C" w:rsidRPr="00EB18FF">
        <w:t>prejudice i</w:t>
      </w:r>
      <w:r w:rsidR="00693D8C">
        <w:t>n favor of or against a person</w:t>
      </w:r>
      <w:r w:rsidR="00693D8C" w:rsidRPr="00EB18FF">
        <w:t xml:space="preserve"> or group</w:t>
      </w:r>
      <w:r w:rsidR="00693D8C">
        <w:t xml:space="preserve"> which manifests itself </w:t>
      </w:r>
      <w:r w:rsidR="00693D8C" w:rsidRPr="00EB18FF">
        <w:t xml:space="preserve">in an unconscious manner.  </w:t>
      </w:r>
    </w:p>
    <w:sectPr w:rsidR="00693D8C" w:rsidSect="00A45C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73C" w:rsidRDefault="00BD773C">
      <w:r>
        <w:separator/>
      </w:r>
    </w:p>
  </w:endnote>
  <w:endnote w:type="continuationSeparator" w:id="0">
    <w:p w:rsidR="00BD773C" w:rsidRDefault="00BD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C20" w:rsidRDefault="00300F3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73C" w:rsidRDefault="00BD773C">
      <w:r>
        <w:separator/>
      </w:r>
    </w:p>
  </w:footnote>
  <w:footnote w:type="continuationSeparator" w:id="0">
    <w:p w:rsidR="00BD773C" w:rsidRDefault="00BD7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0F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5CA9" w:rsidRDefault="00A45CA9" w:rsidP="00A45CA9">
    <w:pPr>
      <w:pStyle w:val="bpuHeadSpon"/>
    </w:pPr>
    <w:r w:rsidRPr="00A45CA9">
      <w:rPr>
        <w:rStyle w:val="bpuHeadSponChar"/>
      </w:rPr>
      <w:t>S2552</w:t>
    </w:r>
    <w:r>
      <w:t xml:space="preserve"> GOPAL</w:t>
    </w:r>
  </w:p>
  <w:p w:rsidR="00A45CA9" w:rsidRDefault="00A45CA9" w:rsidP="00A45CA9">
    <w:pPr>
      <w:pStyle w:val="bpuHeadSpon"/>
    </w:pPr>
    <w:r>
      <w:fldChar w:fldCharType="begin"/>
    </w:r>
    <w:r>
      <w:instrText xml:space="preserve"> PAGE  \* MERGEFORMAT </w:instrText>
    </w:r>
    <w:r>
      <w:fldChar w:fldCharType="separate"/>
    </w:r>
    <w:r w:rsidR="005B03F0">
      <w:rPr>
        <w:noProof/>
      </w:rPr>
      <w:t>3</w:t>
    </w:r>
    <w:r>
      <w:fldChar w:fldCharType="end"/>
    </w:r>
  </w:p>
  <w:p w:rsidR="00A45CA9" w:rsidRDefault="00A45CA9" w:rsidP="00A45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5CA9" w:rsidRDefault="00A45CA9" w:rsidP="00A45CA9">
    <w:pPr>
      <w:pStyle w:val="bpuHeadSpon"/>
    </w:pPr>
    <w:r w:rsidRPr="00A45CA9">
      <w:rPr>
        <w:rStyle w:val="bpuHeadSponChar"/>
      </w:rPr>
      <w:t>S2552</w:t>
    </w:r>
    <w:r>
      <w:t xml:space="preserve"> GOPAL</w:t>
    </w:r>
  </w:p>
  <w:p w:rsidR="00A45CA9" w:rsidRDefault="00A45CA9" w:rsidP="00A45CA9">
    <w:pPr>
      <w:pStyle w:val="bpuHeadSpon"/>
    </w:pPr>
    <w:r>
      <w:fldChar w:fldCharType="begin"/>
    </w:r>
    <w:r>
      <w:instrText xml:space="preserve"> PAGE  \* MERGEFORMAT </w:instrText>
    </w:r>
    <w:r>
      <w:fldChar w:fldCharType="separate"/>
    </w:r>
    <w:r w:rsidR="005B03F0">
      <w:rPr>
        <w:noProof/>
      </w:rPr>
      <w:t>2</w:t>
    </w:r>
    <w:r>
      <w:fldChar w:fldCharType="end"/>
    </w:r>
  </w:p>
  <w:p w:rsidR="00A45CA9" w:rsidRDefault="00A45CA9" w:rsidP="00A45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3C"/>
    <w:rsid w:val="000051BD"/>
    <w:rsid w:val="000160A5"/>
    <w:rsid w:val="0002335B"/>
    <w:rsid w:val="0003549A"/>
    <w:rsid w:val="000367AE"/>
    <w:rsid w:val="00043B22"/>
    <w:rsid w:val="00054975"/>
    <w:rsid w:val="00055A4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FA9"/>
    <w:rsid w:val="0013000E"/>
    <w:rsid w:val="00133F81"/>
    <w:rsid w:val="00135943"/>
    <w:rsid w:val="001645FB"/>
    <w:rsid w:val="00173D2B"/>
    <w:rsid w:val="00181676"/>
    <w:rsid w:val="00183603"/>
    <w:rsid w:val="0018707A"/>
    <w:rsid w:val="00194E78"/>
    <w:rsid w:val="0019707B"/>
    <w:rsid w:val="00197E8B"/>
    <w:rsid w:val="00197FA4"/>
    <w:rsid w:val="001A161A"/>
    <w:rsid w:val="001A3B79"/>
    <w:rsid w:val="001A66B6"/>
    <w:rsid w:val="001B4716"/>
    <w:rsid w:val="001B4EA4"/>
    <w:rsid w:val="001C7C52"/>
    <w:rsid w:val="001D25F3"/>
    <w:rsid w:val="001D6CA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F3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4A5"/>
    <w:rsid w:val="003C43EF"/>
    <w:rsid w:val="003C5A6B"/>
    <w:rsid w:val="003C7FB2"/>
    <w:rsid w:val="003D24DE"/>
    <w:rsid w:val="003E26D4"/>
    <w:rsid w:val="003E47BA"/>
    <w:rsid w:val="003F3B37"/>
    <w:rsid w:val="0040195A"/>
    <w:rsid w:val="00402DC0"/>
    <w:rsid w:val="00416C4B"/>
    <w:rsid w:val="0041751E"/>
    <w:rsid w:val="004211E5"/>
    <w:rsid w:val="00422091"/>
    <w:rsid w:val="0042482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D6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A2"/>
    <w:rsid w:val="005536CD"/>
    <w:rsid w:val="00554051"/>
    <w:rsid w:val="00557240"/>
    <w:rsid w:val="005651F3"/>
    <w:rsid w:val="00572184"/>
    <w:rsid w:val="00577A15"/>
    <w:rsid w:val="00580533"/>
    <w:rsid w:val="0059131D"/>
    <w:rsid w:val="005B03F0"/>
    <w:rsid w:val="005B3F92"/>
    <w:rsid w:val="005B479C"/>
    <w:rsid w:val="005B561E"/>
    <w:rsid w:val="005C07E4"/>
    <w:rsid w:val="005C2124"/>
    <w:rsid w:val="005C336F"/>
    <w:rsid w:val="005C7F3C"/>
    <w:rsid w:val="005E017C"/>
    <w:rsid w:val="005E2BA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7F2"/>
    <w:rsid w:val="008A31C5"/>
    <w:rsid w:val="008A4F9A"/>
    <w:rsid w:val="008B2850"/>
    <w:rsid w:val="008C79B3"/>
    <w:rsid w:val="008D77BD"/>
    <w:rsid w:val="008E454C"/>
    <w:rsid w:val="008F1E5A"/>
    <w:rsid w:val="00901BDA"/>
    <w:rsid w:val="009121D8"/>
    <w:rsid w:val="009162A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80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CA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E29"/>
    <w:rsid w:val="00AF1A8C"/>
    <w:rsid w:val="00B0116D"/>
    <w:rsid w:val="00B01173"/>
    <w:rsid w:val="00B02F35"/>
    <w:rsid w:val="00B05A3C"/>
    <w:rsid w:val="00B07100"/>
    <w:rsid w:val="00B1138C"/>
    <w:rsid w:val="00B228B1"/>
    <w:rsid w:val="00B2574A"/>
    <w:rsid w:val="00B35D8A"/>
    <w:rsid w:val="00B45B34"/>
    <w:rsid w:val="00B57047"/>
    <w:rsid w:val="00B61D86"/>
    <w:rsid w:val="00B6342D"/>
    <w:rsid w:val="00B726BD"/>
    <w:rsid w:val="00B732BC"/>
    <w:rsid w:val="00B866B9"/>
    <w:rsid w:val="00B90E33"/>
    <w:rsid w:val="00B9676B"/>
    <w:rsid w:val="00BA2EA5"/>
    <w:rsid w:val="00BA364B"/>
    <w:rsid w:val="00BB1190"/>
    <w:rsid w:val="00BB31D0"/>
    <w:rsid w:val="00BB3A11"/>
    <w:rsid w:val="00BB4DDB"/>
    <w:rsid w:val="00BB5D79"/>
    <w:rsid w:val="00BB5F02"/>
    <w:rsid w:val="00BC7892"/>
    <w:rsid w:val="00BD773C"/>
    <w:rsid w:val="00BE24D6"/>
    <w:rsid w:val="00BE7EFA"/>
    <w:rsid w:val="00BF06AD"/>
    <w:rsid w:val="00BF2C67"/>
    <w:rsid w:val="00C04F4D"/>
    <w:rsid w:val="00C07F2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5B7"/>
    <w:rsid w:val="00E543CF"/>
    <w:rsid w:val="00E546FD"/>
    <w:rsid w:val="00E608F1"/>
    <w:rsid w:val="00E611B9"/>
    <w:rsid w:val="00E7144F"/>
    <w:rsid w:val="00E73D74"/>
    <w:rsid w:val="00E76A79"/>
    <w:rsid w:val="00E80692"/>
    <w:rsid w:val="00E80C24"/>
    <w:rsid w:val="00E93327"/>
    <w:rsid w:val="00E93836"/>
    <w:rsid w:val="00EA7C16"/>
    <w:rsid w:val="00EC39C4"/>
    <w:rsid w:val="00EC5281"/>
    <w:rsid w:val="00EC791D"/>
    <w:rsid w:val="00EC7CA6"/>
    <w:rsid w:val="00ED3C5D"/>
    <w:rsid w:val="00ED4553"/>
    <w:rsid w:val="00EF0BB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8A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71305D-31CE-4003-A551-4316695C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5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540</Words>
  <Characters>2796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S2552</vt:lpstr>
    </vt:vector>
  </TitlesOfParts>
  <Manager>R229</Manager>
  <Company>NJ Office of Legislative Services</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S2552</dc:title>
  <dc:subject>20-6226</dc:subject>
  <dc:creator>Senator  GOPAL</dc:creator>
  <cp:keywords>S2552|3|HS |263|0|263|N|0|</cp:keywords>
  <dc:description>INTRODUCED JUNE 8, 2020</dc:description>
  <cp:lastModifiedBy>Sommers, Shelly</cp:lastModifiedBy>
  <cp:revision>2</cp:revision>
  <cp:lastPrinted>2005-10-12T19:02:00Z</cp:lastPrinted>
  <dcterms:created xsi:type="dcterms:W3CDTF">2020-06-08T20:56:00Z</dcterms:created>
  <dcterms:modified xsi:type="dcterms:W3CDTF">2020-06-08T20:56:00Z</dcterms:modified>
  <cp:category>ss.1-3: C.26:2-200 et seq.; s.4: T&amp;E; s.5: Effective date and note to ss.1-3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