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AA" w:rsidRDefault="006164AA" w:rsidP="006164AA">
      <w:pPr>
        <w:pStyle w:val="bpuBill"/>
      </w:pPr>
      <w:bookmarkStart w:id="0" w:name="bpuFrontPg"/>
      <w:bookmarkStart w:id="1" w:name="_GoBack"/>
      <w:bookmarkEnd w:id="0"/>
      <w:bookmarkEnd w:id="1"/>
      <w:r>
        <w:t xml:space="preserve">SENATE, No. 2556 </w:t>
      </w:r>
    </w:p>
    <w:p w:rsidR="006164AA" w:rsidRPr="009D38FF" w:rsidRDefault="006164AA" w:rsidP="006164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69489" r:id="rId7"/>
        </w:object>
      </w:r>
    </w:p>
    <w:p w:rsidR="006164AA" w:rsidRDefault="006164AA" w:rsidP="006164AA">
      <w:pPr>
        <w:pStyle w:val="bpuState"/>
      </w:pPr>
      <w:r>
        <w:t>STATE OF NEW JERSEY</w:t>
      </w:r>
    </w:p>
    <w:p w:rsidR="006164AA" w:rsidRDefault="006164AA" w:rsidP="006164AA">
      <w:pPr>
        <w:pStyle w:val="bpuLegislature"/>
      </w:pPr>
      <w:r>
        <w:t>219th LEGISLATURE</w:t>
      </w:r>
    </w:p>
    <w:p w:rsidR="006164AA" w:rsidRDefault="006164AA" w:rsidP="006164AA">
      <w:pPr>
        <w:pStyle w:val="bpuWpGraphic"/>
      </w:pPr>
      <w:r>
        <w:object w:dxaOrig="8985" w:dyaOrig="255">
          <v:shape id="_x0000_i1026" type="#_x0000_t75" style="width:6in;height:12pt" o:ole="">
            <v:imagedata r:id="rId6" o:title=""/>
          </v:shape>
          <o:OLEObject Type="Embed" ProgID="WPWin6.1" ShapeID="_x0000_i1026" DrawAspect="Content" ObjectID="_1653469490" r:id="rId8"/>
        </w:object>
      </w:r>
      <w:r>
        <w:t xml:space="preserve">  </w:t>
      </w:r>
    </w:p>
    <w:p w:rsidR="006164AA" w:rsidRDefault="006164AA" w:rsidP="006164AA">
      <w:pPr>
        <w:pStyle w:val="bpuIntro"/>
      </w:pPr>
      <w:r>
        <w:t>INTRODUCED JUNE 8, 2020</w:t>
      </w:r>
    </w:p>
    <w:p w:rsidR="006164AA" w:rsidRDefault="006164AA" w:rsidP="006164AA">
      <w:pPr>
        <w:pStyle w:val="bpuIntro"/>
      </w:pPr>
    </w:p>
    <w:p w:rsidR="006164AA" w:rsidRDefault="006164AA" w:rsidP="006164AA">
      <w:pPr>
        <w:pStyle w:val="bpuIntro"/>
        <w:sectPr w:rsidR="006164AA" w:rsidSect="00C24F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64AA" w:rsidRDefault="006164AA" w:rsidP="006164AA">
      <w:pPr>
        <w:pStyle w:val="bpuIntro"/>
      </w:pPr>
    </w:p>
    <w:p w:rsidR="006164AA" w:rsidRDefault="006164AA" w:rsidP="006164AA">
      <w:pPr>
        <w:pStyle w:val="bpuSponsor"/>
      </w:pPr>
      <w:r>
        <w:t>Sponsored by:</w:t>
      </w:r>
    </w:p>
    <w:p w:rsidR="006164AA" w:rsidRDefault="006164AA" w:rsidP="006164AA">
      <w:pPr>
        <w:pStyle w:val="bpuSponsor"/>
      </w:pPr>
      <w:r>
        <w:t>Senator  ROBERT W. SINGER</w:t>
      </w:r>
    </w:p>
    <w:p w:rsidR="006164AA" w:rsidRDefault="006164AA" w:rsidP="006164AA">
      <w:pPr>
        <w:pStyle w:val="bpuSponsor"/>
      </w:pPr>
      <w:r>
        <w:t>District 30 (Monmouth and Ocean)</w:t>
      </w:r>
    </w:p>
    <w:p w:rsidR="006164AA" w:rsidRDefault="006164AA" w:rsidP="006164AA">
      <w:pPr>
        <w:pStyle w:val="bpuSponsor"/>
      </w:pPr>
    </w:p>
    <w:p w:rsidR="006164AA" w:rsidRDefault="00C24FC5" w:rsidP="00C24FC5">
      <w:pPr>
        <w:pStyle w:val="bpuSponsor"/>
      </w:pPr>
      <w:r>
        <w:t>Co-Sponsored by:</w:t>
      </w:r>
    </w:p>
    <w:p w:rsidR="00C24FC5" w:rsidRDefault="00C24FC5" w:rsidP="00C24FC5">
      <w:pPr>
        <w:pStyle w:val="bpuSponsor"/>
      </w:pPr>
      <w:r w:rsidRPr="00C24FC5">
        <w:t xml:space="preserve">Senator </w:t>
      </w:r>
      <w:proofErr w:type="spellStart"/>
      <w:r w:rsidRPr="00C24FC5">
        <w:t>T.Kean</w:t>
      </w:r>
      <w:proofErr w:type="spellEnd"/>
    </w:p>
    <w:p w:rsidR="00C24FC5" w:rsidRDefault="00C24FC5" w:rsidP="00C24FC5"/>
    <w:p w:rsidR="00C24FC5" w:rsidRPr="00C24FC5" w:rsidRDefault="00C24FC5" w:rsidP="00C24FC5"/>
    <w:p w:rsidR="006164AA" w:rsidRDefault="006164AA" w:rsidP="006164AA">
      <w:pPr>
        <w:pStyle w:val="bpuSponsor"/>
      </w:pPr>
    </w:p>
    <w:p w:rsidR="006164AA" w:rsidRDefault="006164AA" w:rsidP="006164AA">
      <w:pPr>
        <w:pStyle w:val="bpuSponsor"/>
      </w:pPr>
    </w:p>
    <w:p w:rsidR="006164AA" w:rsidRDefault="006164AA" w:rsidP="006164AA">
      <w:pPr>
        <w:pStyle w:val="bpuSponsor"/>
      </w:pPr>
      <w:r>
        <w:t>SYNOPSIS</w:t>
      </w:r>
    </w:p>
    <w:p w:rsidR="006164AA" w:rsidRDefault="006164AA" w:rsidP="006164AA">
      <w:pPr>
        <w:pStyle w:val="bpuNormText"/>
      </w:pPr>
      <w:r>
        <w:tab/>
        <w:t xml:space="preserve">Delays expiration and requires review of certain laws pertaining to use of telemedicine and telehealth in relation to COVID-19 pandemic. </w:t>
      </w:r>
    </w:p>
    <w:p w:rsidR="006164AA" w:rsidRDefault="006164AA" w:rsidP="006164AA">
      <w:pPr>
        <w:pStyle w:val="bpuNormText"/>
      </w:pPr>
    </w:p>
    <w:p w:rsidR="006164AA" w:rsidRDefault="006164AA" w:rsidP="006164AA">
      <w:pPr>
        <w:pStyle w:val="bpuSponsor"/>
      </w:pPr>
      <w:r>
        <w:t xml:space="preserve">CURRENT VERSION OF TEXT </w:t>
      </w:r>
    </w:p>
    <w:p w:rsidR="006164AA" w:rsidRDefault="006164AA" w:rsidP="006164AA">
      <w:pPr>
        <w:pStyle w:val="bpuNormText"/>
      </w:pPr>
      <w:r>
        <w:tab/>
        <w:t>As introduced.</w:t>
      </w:r>
    </w:p>
    <w:p w:rsidR="006164AA" w:rsidRDefault="006164AA" w:rsidP="006164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64AA" w:rsidRDefault="006164AA" w:rsidP="008916EC">
      <w:pPr>
        <w:pStyle w:val="FronterPage"/>
        <w:tabs>
          <w:tab w:val="clear" w:pos="720"/>
          <w:tab w:val="clear" w:pos="1440"/>
          <w:tab w:val="clear" w:pos="2160"/>
          <w:tab w:val="clear" w:pos="2880"/>
          <w:tab w:val="clear" w:pos="3600"/>
          <w:tab w:val="clear" w:pos="4320"/>
          <w:tab w:val="clear" w:pos="5040"/>
        </w:tabs>
        <w:sectPr w:rsidR="006164AA" w:rsidSect="006164AA">
          <w:type w:val="continuous"/>
          <w:pgSz w:w="12240" w:h="20160" w:code="5"/>
          <w:pgMar w:top="1440" w:right="2275" w:bottom="1440" w:left="2275" w:header="72" w:footer="720" w:gutter="0"/>
          <w:pgNumType w:start="1"/>
          <w:cols w:space="720"/>
          <w:docGrid w:linePitch="360"/>
        </w:sectPr>
      </w:pPr>
    </w:p>
    <w:p w:rsidR="00686AEB" w:rsidRPr="00677316" w:rsidRDefault="00497333" w:rsidP="003E47BA">
      <w:pPr>
        <w:pStyle w:val="HangingAnAct"/>
        <w:rPr>
          <w:rStyle w:val="HangingAnActChar"/>
        </w:rPr>
      </w:pPr>
      <w:r>
        <w:rPr>
          <w:rStyle w:val="BillHead"/>
        </w:rPr>
        <w:lastRenderedPageBreak/>
        <w:t>An Act</w:t>
      </w:r>
      <w:r w:rsidR="00686AEB" w:rsidRPr="006B7FA7">
        <w:rPr>
          <w:rStyle w:val="HangingAnActChar"/>
        </w:rPr>
        <w:t xml:space="preserve"> </w:t>
      </w:r>
      <w:r w:rsidR="00375A5E">
        <w:t>concerning the use of telemedicine and telehealth and amending P.L.2020, c.3 and P.L.2020, c.7.</w:t>
      </w:r>
    </w:p>
    <w:p w:rsidR="000B1054" w:rsidRPr="00D71D68" w:rsidRDefault="000B1054" w:rsidP="000B1054"/>
    <w:p w:rsidR="00686AEB" w:rsidRPr="00AA7880" w:rsidRDefault="00686AEB" w:rsidP="00686AEB">
      <w:r>
        <w:tab/>
      </w:r>
      <w:r w:rsidR="00497333">
        <w:rPr>
          <w:rStyle w:val="BillHeading2"/>
        </w:rPr>
        <w:t>Be It Enacted</w:t>
      </w:r>
      <w:r>
        <w:rPr>
          <w:rStyle w:val="BillHeading2"/>
        </w:rPr>
        <w:t xml:space="preserve"> </w:t>
      </w:r>
      <w:r w:rsidR="00497333">
        <w:rPr>
          <w:rStyle w:val="BillLanguage"/>
        </w:rPr>
        <w:t>by the Senate and General Assembly of the State of New Jersey:</w:t>
      </w:r>
    </w:p>
    <w:p w:rsidR="00686AEB" w:rsidRDefault="00686AEB" w:rsidP="00686AEB"/>
    <w:p w:rsidR="00210E8A" w:rsidRDefault="00210E8A" w:rsidP="00686AEB">
      <w:r>
        <w:tab/>
        <w:t>1.</w:t>
      </w:r>
      <w:r>
        <w:tab/>
        <w:t>Section 1 of P.L.2020, c.3 is amended to read as follows:</w:t>
      </w:r>
    </w:p>
    <w:p w:rsidR="00210E8A" w:rsidRDefault="00210E8A" w:rsidP="00210E8A">
      <w:pPr>
        <w:tabs>
          <w:tab w:val="clear" w:pos="1440"/>
          <w:tab w:val="left" w:pos="1080"/>
        </w:tabs>
      </w:pPr>
      <w:r>
        <w:tab/>
        <w:t>1.</w:t>
      </w:r>
      <w:r>
        <w:tab/>
        <w:t>a.</w:t>
      </w:r>
      <w:r>
        <w:tab/>
        <w:t>For the duration of the</w:t>
      </w:r>
      <w:r w:rsidR="009712A0">
        <w:t xml:space="preserve"> </w:t>
      </w:r>
      <w:r>
        <w:t>public health emergency</w:t>
      </w:r>
      <w:r w:rsidR="009712A0">
        <w:t xml:space="preserve"> </w:t>
      </w:r>
      <w:r>
        <w:t>declared pursuant to P.L.2005, c.222 (C.26:13-1 et seq.)</w:t>
      </w:r>
      <w:r w:rsidR="003E29C8">
        <w:t xml:space="preserve"> </w:t>
      </w:r>
      <w:r w:rsidR="003E29C8">
        <w:rPr>
          <w:u w:val="single"/>
        </w:rPr>
        <w:t>and the state of emergency declared pursuant to Executive Order No. 103 of 2020</w:t>
      </w:r>
      <w:r>
        <w:t xml:space="preserve"> in response to coronavirus disease 2019 (COVID-19)</w:t>
      </w:r>
      <w:r w:rsidR="009712A0">
        <w:rPr>
          <w:u w:val="single"/>
        </w:rPr>
        <w:t xml:space="preserve">, and for a period of </w:t>
      </w:r>
      <w:r w:rsidR="00C37B38">
        <w:rPr>
          <w:u w:val="single"/>
        </w:rPr>
        <w:t xml:space="preserve">one year </w:t>
      </w:r>
      <w:r w:rsidR="009712A0">
        <w:rPr>
          <w:u w:val="single"/>
        </w:rPr>
        <w:t>following the end of both the public health emergency and the state of emergency</w:t>
      </w:r>
      <w:r>
        <w:t xml:space="preserve">,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w:t>
      </w:r>
      <w:r w:rsidRPr="0083117B">
        <w:t>(C.52:14B-1</w:t>
      </w:r>
      <w:r w:rsidR="0083117B">
        <w:t> </w:t>
      </w:r>
      <w:r w:rsidRPr="0083117B">
        <w:t>et</w:t>
      </w:r>
      <w:r w:rsidR="0083117B">
        <w:t> </w:t>
      </w:r>
      <w:r w:rsidRPr="0083117B">
        <w:t>seq.).</w:t>
      </w:r>
      <w:r w:rsidR="0083117B">
        <w:t>  </w:t>
      </w:r>
      <w:r>
        <w:t xml:space="preserve">A health care practitioner who is not licensed or certified to provide health care services pursuant to Title 45 of the Revised Statutes may provide telemedicine and telehealth services pursuant to this section, provided that: </w:t>
      </w:r>
    </w:p>
    <w:p w:rsidR="00210E8A" w:rsidRDefault="00210E8A" w:rsidP="00210E8A">
      <w:r>
        <w:tab/>
        <w:t>(1)</w:t>
      </w:r>
      <w:r>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rsidR="00210E8A" w:rsidRDefault="00210E8A" w:rsidP="00210E8A">
      <w:r>
        <w:tab/>
        <w:t>(2)</w:t>
      </w:r>
      <w:r>
        <w:tab/>
        <w:t xml:space="preserve">the health care services provided by the health care practitioner using telemedicine and telehealth are within the practitioner’s authorized scope of practice in the jurisdiction that issued the license or certification; </w:t>
      </w:r>
    </w:p>
    <w:p w:rsidR="00210E8A" w:rsidRDefault="00210E8A" w:rsidP="00210E8A">
      <w:r>
        <w:tab/>
        <w:t>(3)</w:t>
      </w:r>
      <w:r>
        <w:tab/>
        <w:t>unless the health care practitioner has a preexisting provider-patient relationship with the patient that is unrelated to COVID-19, the health care services provided are limited to services related to screening for, diagnosing, or treating COVID-19; and</w:t>
      </w:r>
    </w:p>
    <w:p w:rsidR="00210E8A" w:rsidRDefault="00210E8A" w:rsidP="00210E8A">
      <w:r>
        <w:tab/>
        <w:t>(4)</w:t>
      </w:r>
      <w:r>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relationship with the patient that is unrelated to COVID-19, the practitioner shall advise the patient that the practitioner is not authorized to provide services to the patient, recommend that the patient initiate a new telemedicine or telehealth encounter with a </w:t>
      </w:r>
      <w:r>
        <w:lastRenderedPageBreak/>
        <w:t xml:space="preserve">health care practitioner licensed or certified to practice in New Jersey, and terminate the telemedicine or telehealth encounter.  </w:t>
      </w:r>
    </w:p>
    <w:p w:rsidR="00210E8A" w:rsidRDefault="00210E8A" w:rsidP="00210E8A">
      <w:r>
        <w:tab/>
        <w:t>b.</w:t>
      </w:r>
      <w:r>
        <w:tab/>
        <w:t>The amount charged by a health care practitioner for services provided using telemedicine or telehealth pursuant to this section shall be reasonable and consistent with the ordinary fees typically charged for that service, provided that a health care practitioner who is required to terminate a telemedicine or telehealth encounter pursuant to paragraph (4) of subsection a. of this section shall not issue a bill for any services provided during the encounter.</w:t>
      </w:r>
    </w:p>
    <w:p w:rsidR="00210E8A" w:rsidRDefault="00210E8A" w:rsidP="00210E8A">
      <w:r>
        <w:tab/>
        <w:t>c.</w:t>
      </w:r>
      <w:r>
        <w:tab/>
        <w:t>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collection, exchange, transmission, or use of confidential patient health information.</w:t>
      </w:r>
    </w:p>
    <w:p w:rsidR="00210E8A" w:rsidRDefault="00210E8A" w:rsidP="00210E8A">
      <w:r>
        <w:tab/>
        <w:t>d.</w:t>
      </w:r>
      <w:r>
        <w:tab/>
        <w:t>Nothing in this section shall be construed to abrogate any authority granted to the Commissioner of Health during a state of public health emergency pursuant to P.L.2005, c.222 (C.26:13-1</w:t>
      </w:r>
      <w:r w:rsidR="0083117B">
        <w:t> </w:t>
      </w:r>
      <w:r>
        <w:t>et</w:t>
      </w:r>
      <w:r w:rsidR="0083117B">
        <w:t> </w:t>
      </w:r>
      <w:r>
        <w:t>seq.).</w:t>
      </w:r>
    </w:p>
    <w:p w:rsidR="00210E8A" w:rsidRDefault="00210E8A" w:rsidP="00686AEB">
      <w:r>
        <w:t>(</w:t>
      </w:r>
      <w:proofErr w:type="spellStart"/>
      <w:r>
        <w:t>cf</w:t>
      </w:r>
      <w:proofErr w:type="spellEnd"/>
      <w:r>
        <w:t>: P.L.2020, c.3, s.1)</w:t>
      </w:r>
    </w:p>
    <w:p w:rsidR="00210E8A" w:rsidRDefault="00210E8A" w:rsidP="00686AEB"/>
    <w:p w:rsidR="00E81A87" w:rsidRDefault="00E81A87" w:rsidP="00686AEB">
      <w:r>
        <w:tab/>
        <w:t>2.</w:t>
      </w:r>
      <w:r>
        <w:tab/>
        <w:t>Section 1 of P.L.2020, c.7 is amended to read as follows:</w:t>
      </w:r>
    </w:p>
    <w:p w:rsidR="00E81A87" w:rsidRDefault="00E81A87" w:rsidP="00E81A87">
      <w:r w:rsidRPr="00D87A8B">
        <w:tab/>
      </w:r>
      <w:r>
        <w:t>1</w:t>
      </w:r>
      <w:r w:rsidRPr="00D87A8B">
        <w:t>.</w:t>
      </w:r>
      <w:r w:rsidRPr="00D87A8B">
        <w:tab/>
      </w:r>
      <w:r w:rsidR="0083117B">
        <w:t>a.</w:t>
      </w:r>
      <w:r>
        <w:t xml:space="preserve"> D</w:t>
      </w:r>
      <w:r w:rsidRPr="009956FE">
        <w:t>uring the Public Health Emergency and State of Emergency declared by the G</w:t>
      </w:r>
      <w:r>
        <w:t>overnor in Executive Order 103 of</w:t>
      </w:r>
      <w:r w:rsidRPr="009956FE">
        <w:t xml:space="preserve"> 2020</w:t>
      </w:r>
      <w:r w:rsidR="009712A0">
        <w:rPr>
          <w:u w:val="single"/>
        </w:rPr>
        <w:t xml:space="preserve">, and for a period of </w:t>
      </w:r>
      <w:r w:rsidR="00C37B38">
        <w:rPr>
          <w:u w:val="single"/>
        </w:rPr>
        <w:t xml:space="preserve">one year </w:t>
      </w:r>
      <w:r w:rsidR="009712A0">
        <w:rPr>
          <w:u w:val="single"/>
        </w:rPr>
        <w:t>following the end of both the Public Health Emergency and the State of Emergency</w:t>
      </w:r>
      <w:r>
        <w:t>, t</w:t>
      </w:r>
      <w:r w:rsidRPr="0054067C">
        <w:t xml:space="preserve">he State Medicaid and NJ </w:t>
      </w:r>
      <w:proofErr w:type="spellStart"/>
      <w:r w:rsidRPr="0054067C">
        <w:t>FamilyCare</w:t>
      </w:r>
      <w:proofErr w:type="spellEnd"/>
      <w:r w:rsidRPr="0054067C">
        <w:t xml:space="preserve"> programs shall provide coverage and payment for</w:t>
      </w:r>
      <w:r>
        <w:t xml:space="preserve"> expenses incurred in:</w:t>
      </w:r>
    </w:p>
    <w:p w:rsidR="00E81A87" w:rsidRDefault="00E81A87" w:rsidP="00E81A87">
      <w:r>
        <w:tab/>
        <w:t>(1)</w:t>
      </w:r>
      <w:r>
        <w:tab/>
        <w:t>the testing for coronavirus disease 2019, provided that a licensed medical practitioner has issued a medical order for that testing; and</w:t>
      </w:r>
    </w:p>
    <w:p w:rsidR="00E81A87" w:rsidRDefault="00E81A87" w:rsidP="00E81A87">
      <w:r>
        <w:tab/>
        <w:t>(2)</w:t>
      </w:r>
      <w:r>
        <w:tab/>
        <w:t>the delivery of health care services through telemedicine or telehealth in accordance with the provisions of P.L.2017, c.117 (C.45:1-61 et al.).</w:t>
      </w:r>
    </w:p>
    <w:p w:rsidR="00E81A87" w:rsidRDefault="00E81A87" w:rsidP="00E81A87">
      <w:r>
        <w:tab/>
      </w:r>
      <w:r w:rsidR="0083117B">
        <w:t xml:space="preserve"> </w:t>
      </w:r>
      <w:r>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E81A87" w:rsidRPr="00D87A8B" w:rsidRDefault="00E81A87" w:rsidP="00E81A87">
      <w:r>
        <w:tab/>
      </w:r>
      <w:r w:rsidR="0083117B">
        <w:t xml:space="preserve"> </w:t>
      </w:r>
      <w:r>
        <w:t>c.</w:t>
      </w:r>
      <w:r>
        <w:tab/>
      </w:r>
      <w:r w:rsidRPr="00D87A8B">
        <w:t xml:space="preserve">The Commissioner of Human Services shall apply for such State plan amendments or waivers as may be necessary to implement the provisions of this act and to secure federal financial </w:t>
      </w:r>
      <w:r w:rsidRPr="00D87A8B">
        <w:lastRenderedPageBreak/>
        <w:t>participation for State Medicaid expenditures under the federal Medicaid program.</w:t>
      </w:r>
    </w:p>
    <w:p w:rsidR="00E81A87" w:rsidRDefault="00E81A87" w:rsidP="00E81A87">
      <w:r>
        <w:t>(</w:t>
      </w:r>
      <w:proofErr w:type="spellStart"/>
      <w:r>
        <w:t>cf</w:t>
      </w:r>
      <w:proofErr w:type="spellEnd"/>
      <w:r>
        <w:t>: P.L.2020, c.7, s.1)</w:t>
      </w:r>
    </w:p>
    <w:p w:rsidR="00E81A87" w:rsidRDefault="00E81A87" w:rsidP="00E81A87"/>
    <w:p w:rsidR="00E81A87" w:rsidRDefault="00E81A87" w:rsidP="00E81A87">
      <w:r>
        <w:tab/>
        <w:t>3.</w:t>
      </w:r>
      <w:r>
        <w:tab/>
        <w:t>Section 2 of P.L.2020, c.7 is amended to read as follows:</w:t>
      </w:r>
    </w:p>
    <w:p w:rsidR="00E81A87" w:rsidRDefault="0083117B" w:rsidP="00E81A87">
      <w:r>
        <w:tab/>
        <w:t>2.</w:t>
      </w:r>
      <w:r>
        <w:tab/>
        <w:t xml:space="preserve">a. </w:t>
      </w:r>
      <w:r w:rsidR="00E81A87">
        <w:t>D</w:t>
      </w:r>
      <w:r w:rsidR="00E81A87" w:rsidRPr="009956FE">
        <w:t>uring the Public Health Emergency and State of Emergency declared by the G</w:t>
      </w:r>
      <w:r w:rsidR="00E81A87">
        <w:t>overnor in Executive Order 103 of</w:t>
      </w:r>
      <w:r w:rsidR="00E81A87" w:rsidRPr="009956FE">
        <w:t xml:space="preserve"> 2020</w:t>
      </w:r>
      <w:r w:rsidR="00403997">
        <w:rPr>
          <w:u w:val="single"/>
        </w:rPr>
        <w:t xml:space="preserve">, and for a period of </w:t>
      </w:r>
      <w:r w:rsidR="00C37B38">
        <w:rPr>
          <w:u w:val="single"/>
        </w:rPr>
        <w:t xml:space="preserve">one year </w:t>
      </w:r>
      <w:r w:rsidR="00403997">
        <w:rPr>
          <w:u w:val="single"/>
        </w:rPr>
        <w:t>following the end of both the Public Health Emergency and the State of Emergency</w:t>
      </w:r>
      <w:r w:rsidR="00E81A87">
        <w:t>, a</w:t>
      </w:r>
      <w:r w:rsidR="00E81A87" w:rsidRPr="0095650D">
        <w:t xml:space="preserve"> carrier that offers a health benefits plan in this State shall provide coverage</w:t>
      </w:r>
      <w:r w:rsidR="00E81A87">
        <w:t xml:space="preserve"> and payment</w:t>
      </w:r>
      <w:r w:rsidR="00E81A87" w:rsidRPr="0095650D">
        <w:t xml:space="preserve"> </w:t>
      </w:r>
      <w:r w:rsidR="00E81A87">
        <w:t>for expenses incurred</w:t>
      </w:r>
      <w:r w:rsidR="00E81A87" w:rsidRPr="0095650D">
        <w:t xml:space="preserve"> </w:t>
      </w:r>
      <w:r w:rsidR="00E81A87">
        <w:t>in:</w:t>
      </w:r>
    </w:p>
    <w:p w:rsidR="00E81A87" w:rsidRDefault="00E81A87" w:rsidP="00E81A87">
      <w:r>
        <w:tab/>
        <w:t>(1)</w:t>
      </w:r>
      <w:r>
        <w:tab/>
        <w:t>the testing of coronavirus disease 2019,</w:t>
      </w:r>
      <w:r w:rsidRPr="004A2CEE">
        <w:t xml:space="preserve"> provided that a </w:t>
      </w:r>
      <w:r>
        <w:t xml:space="preserve">health care professional </w:t>
      </w:r>
      <w:r w:rsidRPr="00EE7F45">
        <w:t>in accordance with the provisions of P.L.2017, c.117 (C.45:1-61 et al.)</w:t>
      </w:r>
      <w:r w:rsidRPr="004A2CEE">
        <w:t xml:space="preserve"> </w:t>
      </w:r>
      <w:r>
        <w:t>has issued a medical order for the</w:t>
      </w:r>
      <w:r w:rsidRPr="004A2CEE">
        <w:t xml:space="preserve"> testing</w:t>
      </w:r>
      <w:r>
        <w:t>; and</w:t>
      </w:r>
    </w:p>
    <w:p w:rsidR="00E81A87" w:rsidRDefault="00E81A87" w:rsidP="00E81A87">
      <w:r>
        <w:tab/>
        <w:t>(2)</w:t>
      </w:r>
      <w:r>
        <w:tab/>
        <w:t>any</w:t>
      </w:r>
      <w:r w:rsidRPr="009956FE">
        <w:t xml:space="preserve"> health care services delivered to a covered person through telemedicine or telehealth</w:t>
      </w:r>
      <w:r w:rsidRPr="00032B53">
        <w:t xml:space="preserve"> in accordance with the provisions of P.L.2017, c.117 (C.45:1-61 et al.)</w:t>
      </w:r>
      <w:r>
        <w:t>.</w:t>
      </w:r>
    </w:p>
    <w:p w:rsidR="00E81A87" w:rsidRDefault="00E81A87" w:rsidP="00E81A87">
      <w:r>
        <w:tab/>
      </w:r>
      <w:r w:rsidR="0083117B">
        <w:t xml:space="preserve"> </w:t>
      </w:r>
      <w:r>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E81A87" w:rsidRDefault="00E81A87" w:rsidP="00E81A87">
      <w:r>
        <w:tab/>
      </w:r>
      <w:r w:rsidR="0083117B">
        <w:t xml:space="preserve"> </w:t>
      </w:r>
      <w:r>
        <w:t>c.</w:t>
      </w:r>
      <w:r>
        <w:tab/>
        <w:t>As used in</w:t>
      </w:r>
      <w:r w:rsidRPr="0095650D">
        <w:t xml:space="preserve"> this section, </w:t>
      </w:r>
      <w:r>
        <w:t>“</w:t>
      </w:r>
      <w:r w:rsidRPr="0095650D">
        <w:t>carrier,</w:t>
      </w:r>
      <w:r>
        <w:t>”</w:t>
      </w:r>
      <w:r w:rsidRPr="0095650D">
        <w:t xml:space="preserve"> </w:t>
      </w:r>
      <w:r>
        <w:t xml:space="preserve">means </w:t>
      </w:r>
      <w:r w:rsidRPr="0095650D">
        <w:t>an insurance company, health service 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81A87" w:rsidRDefault="00E81A87" w:rsidP="00E81A87">
      <w:r>
        <w:t>(</w:t>
      </w:r>
      <w:proofErr w:type="spellStart"/>
      <w:r>
        <w:t>cf</w:t>
      </w:r>
      <w:proofErr w:type="spellEnd"/>
      <w:r>
        <w:t>: P.L.2020, c.7, s.2)</w:t>
      </w:r>
    </w:p>
    <w:p w:rsidR="00431E77" w:rsidRPr="00D71D68" w:rsidRDefault="00431E77" w:rsidP="00E81A87"/>
    <w:p w:rsidR="00BA7C2F" w:rsidRDefault="00686AEB" w:rsidP="00686AEB">
      <w:r>
        <w:tab/>
      </w:r>
      <w:r w:rsidR="0083117B">
        <w:t xml:space="preserve"> </w:t>
      </w:r>
      <w:r w:rsidR="00431E77">
        <w:t>4</w:t>
      </w:r>
      <w:r w:rsidR="00497333">
        <w:t>.</w:t>
      </w:r>
      <w:r w:rsidR="00431E77">
        <w:tab/>
      </w:r>
      <w:r w:rsidR="00BA7C2F">
        <w:t xml:space="preserve">No later than one year after the effective date of this act, the Commissioner of Health and the Commissioner of Banking and Insurance shall </w:t>
      </w:r>
      <w:r w:rsidR="00482474">
        <w:t xml:space="preserve">jointly </w:t>
      </w:r>
      <w:r w:rsidR="00BA7C2F">
        <w:t xml:space="preserve">submit a report to the </w:t>
      </w:r>
      <w:r w:rsidR="00482474">
        <w:t xml:space="preserve">Governor and, </w:t>
      </w:r>
      <w:r w:rsidR="00BA7C2F">
        <w:t>pursuant to section 2 of P.L.1991, c.164 (C.52:14-19.1)</w:t>
      </w:r>
      <w:r w:rsidR="00482474">
        <w:t>, to the Legislature, concerning the commissioners’ recommendations with regard to whether the provisions of P.L.2020, c.3 and P.L.2020, c.7 should be extended or made permanent, along with any recommended revisions to either enactment.</w:t>
      </w:r>
    </w:p>
    <w:p w:rsidR="00BA7C2F" w:rsidRDefault="00BA7C2F" w:rsidP="00686AEB"/>
    <w:p w:rsidR="00686AEB" w:rsidRDefault="00BA7C2F" w:rsidP="00686AEB">
      <w:r>
        <w:tab/>
      </w:r>
      <w:r w:rsidR="0083117B">
        <w:t xml:space="preserve"> </w:t>
      </w:r>
      <w:r>
        <w:t>5.</w:t>
      </w:r>
      <w:r>
        <w:tab/>
      </w:r>
      <w:r w:rsidR="00497333">
        <w:t>This act shall take effect</w:t>
      </w:r>
      <w:r w:rsidR="00431E77">
        <w:t xml:space="preserve"> immediately</w:t>
      </w:r>
      <w:r w:rsidR="00482474">
        <w:t xml:space="preserve"> and section 4 of this act shall expire 30 days after the submission of the report required pursuant to that section</w:t>
      </w:r>
      <w:r w:rsidR="00431E77">
        <w:t>.</w:t>
      </w:r>
    </w:p>
    <w:p w:rsidR="00431E77" w:rsidRPr="00AA7880" w:rsidRDefault="00431E7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A2611" w:rsidRDefault="005A2611" w:rsidP="00686AEB">
      <w:r>
        <w:tab/>
        <w:t xml:space="preserve">This bill extends the applicability of P.L.2020, c.3, which expanded the use of telemedicine and telehealth services for the </w:t>
      </w:r>
      <w:r>
        <w:lastRenderedPageBreak/>
        <w:t xml:space="preserve">duration of the coronavirus disease 2019 (COVID-19) public health emergency, and the applicability of P.L.2020, c.7, which requires health benefits coverage for COVID-19 testing and health care services provided using telemedicine and telehealth for the duration of the COVID-19 state of emergency and public health emergency, to provide that the provisions of both laws will continue </w:t>
      </w:r>
      <w:r w:rsidR="00482474">
        <w:t xml:space="preserve">for one year </w:t>
      </w:r>
      <w:r>
        <w:t>after the end of</w:t>
      </w:r>
      <w:r w:rsidR="00046960">
        <w:t xml:space="preserve"> both </w:t>
      </w:r>
      <w:r>
        <w:t xml:space="preserve">the state of emergency and </w:t>
      </w:r>
      <w:r w:rsidR="00046960">
        <w:t xml:space="preserve">the </w:t>
      </w:r>
      <w:r>
        <w:t>public health emergency</w:t>
      </w:r>
      <w:r w:rsidR="00046960">
        <w:t xml:space="preserve"> declared in response to COVID-19</w:t>
      </w:r>
      <w:r>
        <w:t xml:space="preserve">.  The bill also adds a reference to the COVID-19 state of emergency to P.L.2020, c.3, to </w:t>
      </w:r>
      <w:r w:rsidR="005E0D47">
        <w:t xml:space="preserve">ensure the scope of </w:t>
      </w:r>
      <w:r>
        <w:t xml:space="preserve">its provisions </w:t>
      </w:r>
      <w:r w:rsidR="005E0D47">
        <w:t xml:space="preserve">are consistent </w:t>
      </w:r>
      <w:r>
        <w:t xml:space="preserve">with </w:t>
      </w:r>
      <w:r w:rsidR="005E0D47">
        <w:t xml:space="preserve">the </w:t>
      </w:r>
      <w:r w:rsidR="008D3EE4">
        <w:t xml:space="preserve">provisions </w:t>
      </w:r>
      <w:r>
        <w:t xml:space="preserve">of P.L.2020, c.7.  </w:t>
      </w:r>
    </w:p>
    <w:p w:rsidR="00482474" w:rsidRDefault="00482474" w:rsidP="00686AEB">
      <w:r>
        <w:tab/>
        <w:t xml:space="preserve">The bill further requires the Commissioner of Health and the Commissioner of Banking and Insurance to jointly submit a report to the </w:t>
      </w:r>
      <w:r w:rsidR="0045275A">
        <w:t>Governor and to the Legislature</w:t>
      </w:r>
      <w:r>
        <w:t xml:space="preserve"> concerning the commissioners’ recommendations with regard to whether the provisions of P.L.2020, c.3 and P.L.2020, c.7 should be extended or made permanent, along with any recommended revisions to either enactment.</w:t>
      </w:r>
    </w:p>
    <w:sectPr w:rsidR="00482474" w:rsidSect="006164A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96C" w:rsidRDefault="0041196C">
      <w:r>
        <w:separator/>
      </w:r>
    </w:p>
  </w:endnote>
  <w:endnote w:type="continuationSeparator" w:id="0">
    <w:p w:rsidR="0041196C" w:rsidRDefault="0041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FC5" w:rsidRDefault="00C24FC5" w:rsidP="00C24FC5">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333" w:rsidRPr="00921C91" w:rsidRDefault="00497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7333" w:rsidRPr="00921C91" w:rsidRDefault="00497333">
    <w:pPr>
      <w:pStyle w:val="Footer"/>
      <w:rPr>
        <w:szCs w:val="18"/>
      </w:rPr>
    </w:pPr>
  </w:p>
  <w:p w:rsidR="00497333" w:rsidRPr="00921C91" w:rsidRDefault="00497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96C" w:rsidRDefault="0041196C">
      <w:r>
        <w:separator/>
      </w:r>
    </w:p>
  </w:footnote>
  <w:footnote w:type="continuationSeparator" w:id="0">
    <w:p w:rsidR="0041196C" w:rsidRDefault="0041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5F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4AA" w:rsidRDefault="006164AA" w:rsidP="006164AA">
    <w:pPr>
      <w:pStyle w:val="bpuHeadSpon"/>
    </w:pPr>
    <w:r w:rsidRPr="006164AA">
      <w:rPr>
        <w:rStyle w:val="bpuHeadSponChar"/>
      </w:rPr>
      <w:t>S2556</w:t>
    </w:r>
    <w:r>
      <w:t xml:space="preserve"> SINGER</w:t>
    </w:r>
  </w:p>
  <w:p w:rsidR="006164AA" w:rsidRDefault="006164AA" w:rsidP="006164AA">
    <w:pPr>
      <w:pStyle w:val="bpuHeadSpon"/>
    </w:pPr>
    <w:r>
      <w:fldChar w:fldCharType="begin"/>
    </w:r>
    <w:r>
      <w:instrText xml:space="preserve"> PAGE  \* MERGEFORMAT </w:instrText>
    </w:r>
    <w:r>
      <w:fldChar w:fldCharType="separate"/>
    </w:r>
    <w:r w:rsidR="00E15F3F">
      <w:rPr>
        <w:noProof/>
      </w:rPr>
      <w:t>5</w:t>
    </w:r>
    <w:r>
      <w:fldChar w:fldCharType="end"/>
    </w:r>
  </w:p>
  <w:p w:rsidR="006164AA" w:rsidRDefault="006164AA" w:rsidP="006164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4AA" w:rsidRDefault="006164AA" w:rsidP="006164AA">
    <w:pPr>
      <w:pStyle w:val="bpuHeadSpon"/>
    </w:pPr>
    <w:r w:rsidRPr="006164AA">
      <w:rPr>
        <w:rStyle w:val="bpuHeadSponChar"/>
      </w:rPr>
      <w:t>S2556</w:t>
    </w:r>
    <w:r>
      <w:t xml:space="preserve"> SINGER</w:t>
    </w:r>
  </w:p>
  <w:p w:rsidR="006164AA" w:rsidRDefault="006164AA" w:rsidP="006164AA">
    <w:pPr>
      <w:pStyle w:val="bpuHeadSpon"/>
    </w:pPr>
    <w:r>
      <w:fldChar w:fldCharType="begin"/>
    </w:r>
    <w:r>
      <w:instrText xml:space="preserve"> PAGE  \* MERGEFORMAT </w:instrText>
    </w:r>
    <w:r>
      <w:fldChar w:fldCharType="separate"/>
    </w:r>
    <w:r w:rsidR="00E15F3F">
      <w:rPr>
        <w:noProof/>
      </w:rPr>
      <w:t>2</w:t>
    </w:r>
    <w:r>
      <w:fldChar w:fldCharType="end"/>
    </w:r>
  </w:p>
  <w:p w:rsidR="006164AA" w:rsidRDefault="006164AA" w:rsidP="006164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6C"/>
    <w:rsid w:val="000051BD"/>
    <w:rsid w:val="000160A5"/>
    <w:rsid w:val="0002335B"/>
    <w:rsid w:val="0003549A"/>
    <w:rsid w:val="000367AE"/>
    <w:rsid w:val="00043B22"/>
    <w:rsid w:val="0004696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5B8"/>
    <w:rsid w:val="000E4006"/>
    <w:rsid w:val="000F3DA2"/>
    <w:rsid w:val="000F5FDE"/>
    <w:rsid w:val="000F7466"/>
    <w:rsid w:val="0013000E"/>
    <w:rsid w:val="00133F81"/>
    <w:rsid w:val="00135943"/>
    <w:rsid w:val="00145BBE"/>
    <w:rsid w:val="001645FB"/>
    <w:rsid w:val="0016698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E8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1F"/>
    <w:rsid w:val="002E09CE"/>
    <w:rsid w:val="002E69D1"/>
    <w:rsid w:val="002F3BA6"/>
    <w:rsid w:val="00315320"/>
    <w:rsid w:val="00325776"/>
    <w:rsid w:val="00325E27"/>
    <w:rsid w:val="00330395"/>
    <w:rsid w:val="00333704"/>
    <w:rsid w:val="00336624"/>
    <w:rsid w:val="0034025F"/>
    <w:rsid w:val="00340458"/>
    <w:rsid w:val="0034200F"/>
    <w:rsid w:val="00344674"/>
    <w:rsid w:val="003446A0"/>
    <w:rsid w:val="0034481B"/>
    <w:rsid w:val="00350130"/>
    <w:rsid w:val="00354334"/>
    <w:rsid w:val="0036180C"/>
    <w:rsid w:val="00363CF5"/>
    <w:rsid w:val="00364344"/>
    <w:rsid w:val="003702CA"/>
    <w:rsid w:val="00370617"/>
    <w:rsid w:val="00375A5E"/>
    <w:rsid w:val="00382F1F"/>
    <w:rsid w:val="00391DA4"/>
    <w:rsid w:val="003A3C64"/>
    <w:rsid w:val="003A3F83"/>
    <w:rsid w:val="003C43EF"/>
    <w:rsid w:val="003C5A6B"/>
    <w:rsid w:val="003C7FB2"/>
    <w:rsid w:val="003D24DE"/>
    <w:rsid w:val="003E26D4"/>
    <w:rsid w:val="003E29C8"/>
    <w:rsid w:val="003E47BA"/>
    <w:rsid w:val="003F3B37"/>
    <w:rsid w:val="003F3C16"/>
    <w:rsid w:val="003F5AD6"/>
    <w:rsid w:val="0040195A"/>
    <w:rsid w:val="00402DC0"/>
    <w:rsid w:val="00403997"/>
    <w:rsid w:val="0041196C"/>
    <w:rsid w:val="00416C4B"/>
    <w:rsid w:val="0041727C"/>
    <w:rsid w:val="0041751E"/>
    <w:rsid w:val="004211E5"/>
    <w:rsid w:val="00422091"/>
    <w:rsid w:val="00431E77"/>
    <w:rsid w:val="0043386C"/>
    <w:rsid w:val="00436F2D"/>
    <w:rsid w:val="00436F5D"/>
    <w:rsid w:val="00441B42"/>
    <w:rsid w:val="0045118A"/>
    <w:rsid w:val="0045275A"/>
    <w:rsid w:val="00455D51"/>
    <w:rsid w:val="00456BF9"/>
    <w:rsid w:val="00461057"/>
    <w:rsid w:val="004704A8"/>
    <w:rsid w:val="00471102"/>
    <w:rsid w:val="00471F18"/>
    <w:rsid w:val="00482474"/>
    <w:rsid w:val="00484144"/>
    <w:rsid w:val="00484C19"/>
    <w:rsid w:val="00485866"/>
    <w:rsid w:val="00492076"/>
    <w:rsid w:val="00493B1D"/>
    <w:rsid w:val="00497037"/>
    <w:rsid w:val="00497333"/>
    <w:rsid w:val="004A3009"/>
    <w:rsid w:val="004A6940"/>
    <w:rsid w:val="004A77A4"/>
    <w:rsid w:val="004C742C"/>
    <w:rsid w:val="004E1F3E"/>
    <w:rsid w:val="004F21BD"/>
    <w:rsid w:val="004F4F1D"/>
    <w:rsid w:val="004F74DD"/>
    <w:rsid w:val="00501317"/>
    <w:rsid w:val="0050495C"/>
    <w:rsid w:val="00505DC9"/>
    <w:rsid w:val="00506E1E"/>
    <w:rsid w:val="00512D98"/>
    <w:rsid w:val="00513C81"/>
    <w:rsid w:val="00527BFB"/>
    <w:rsid w:val="00532A32"/>
    <w:rsid w:val="00540B0B"/>
    <w:rsid w:val="0054460F"/>
    <w:rsid w:val="005536CD"/>
    <w:rsid w:val="00554051"/>
    <w:rsid w:val="00557240"/>
    <w:rsid w:val="005651F3"/>
    <w:rsid w:val="00572184"/>
    <w:rsid w:val="00577A15"/>
    <w:rsid w:val="00580533"/>
    <w:rsid w:val="0059131D"/>
    <w:rsid w:val="005A2611"/>
    <w:rsid w:val="005B3F92"/>
    <w:rsid w:val="005B479C"/>
    <w:rsid w:val="005B561E"/>
    <w:rsid w:val="005C07E4"/>
    <w:rsid w:val="005C2124"/>
    <w:rsid w:val="005C336F"/>
    <w:rsid w:val="005C35B1"/>
    <w:rsid w:val="005C7F3C"/>
    <w:rsid w:val="005E017C"/>
    <w:rsid w:val="005E0D47"/>
    <w:rsid w:val="005E50C6"/>
    <w:rsid w:val="005F2A97"/>
    <w:rsid w:val="005F399B"/>
    <w:rsid w:val="006019F8"/>
    <w:rsid w:val="00605B20"/>
    <w:rsid w:val="0061156F"/>
    <w:rsid w:val="00613FF5"/>
    <w:rsid w:val="006155A8"/>
    <w:rsid w:val="006164AA"/>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821"/>
    <w:rsid w:val="006C7327"/>
    <w:rsid w:val="006D00E5"/>
    <w:rsid w:val="006D791B"/>
    <w:rsid w:val="006E2895"/>
    <w:rsid w:val="006F0227"/>
    <w:rsid w:val="006F180D"/>
    <w:rsid w:val="006F4334"/>
    <w:rsid w:val="006F47AF"/>
    <w:rsid w:val="006F6B8A"/>
    <w:rsid w:val="00707CD3"/>
    <w:rsid w:val="00716BB9"/>
    <w:rsid w:val="007256D1"/>
    <w:rsid w:val="007279FD"/>
    <w:rsid w:val="00747CC5"/>
    <w:rsid w:val="007502CB"/>
    <w:rsid w:val="00752D79"/>
    <w:rsid w:val="00752E20"/>
    <w:rsid w:val="00756EDE"/>
    <w:rsid w:val="00781B4D"/>
    <w:rsid w:val="007824BF"/>
    <w:rsid w:val="00783B8D"/>
    <w:rsid w:val="00794B94"/>
    <w:rsid w:val="00794BD4"/>
    <w:rsid w:val="007A2F73"/>
    <w:rsid w:val="007A3061"/>
    <w:rsid w:val="007A5A0B"/>
    <w:rsid w:val="007B52DF"/>
    <w:rsid w:val="007C0E14"/>
    <w:rsid w:val="007C7DE4"/>
    <w:rsid w:val="007D40CB"/>
    <w:rsid w:val="007D5796"/>
    <w:rsid w:val="007D59C0"/>
    <w:rsid w:val="007D7D9C"/>
    <w:rsid w:val="007F485D"/>
    <w:rsid w:val="007F6050"/>
    <w:rsid w:val="00813627"/>
    <w:rsid w:val="0083117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64F"/>
    <w:rsid w:val="008B7C9D"/>
    <w:rsid w:val="008C09FA"/>
    <w:rsid w:val="008C79B3"/>
    <w:rsid w:val="008D3EE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2A0"/>
    <w:rsid w:val="00971493"/>
    <w:rsid w:val="00971AD9"/>
    <w:rsid w:val="00973069"/>
    <w:rsid w:val="00973523"/>
    <w:rsid w:val="00980766"/>
    <w:rsid w:val="009835D4"/>
    <w:rsid w:val="009865D4"/>
    <w:rsid w:val="00997152"/>
    <w:rsid w:val="009972CD"/>
    <w:rsid w:val="009A0E9C"/>
    <w:rsid w:val="009A45DA"/>
    <w:rsid w:val="009A627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13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667"/>
    <w:rsid w:val="00B726BD"/>
    <w:rsid w:val="00B732BC"/>
    <w:rsid w:val="00B90E33"/>
    <w:rsid w:val="00B9676B"/>
    <w:rsid w:val="00BA2EA5"/>
    <w:rsid w:val="00BA364B"/>
    <w:rsid w:val="00BA7C2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FC5"/>
    <w:rsid w:val="00C25356"/>
    <w:rsid w:val="00C328D0"/>
    <w:rsid w:val="00C37B3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B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F3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A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3A138B-BE92-4DA0-9141-749423AA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6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1420</Words>
  <Characters>7655</Characters>
  <Application>Microsoft Office Word</Application>
  <DocSecurity>0</DocSecurity>
  <Lines>187</Lines>
  <Paragraphs>44</Paragraphs>
  <ScaleCrop>false</ScaleCrop>
  <HeadingPairs>
    <vt:vector size="2" baseType="variant">
      <vt:variant>
        <vt:lpstr>Title</vt:lpstr>
      </vt:variant>
      <vt:variant>
        <vt:i4>1</vt:i4>
      </vt:variant>
    </vt:vector>
  </HeadingPairs>
  <TitlesOfParts>
    <vt:vector size="1" baseType="lpstr">
      <vt:lpstr>S2556</vt:lpstr>
    </vt:vector>
  </TitlesOfParts>
  <Manager>R224</Manager>
  <Company>NJ Office of Legislative Services</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S2556</dc:title>
  <dc:subject>20-7729</dc:subject>
  <dc:creator>Senator  SINGER</dc:creator>
  <cp:keywords>S2556|5|HS |259|219|219|N|0|</cp:keywords>
  <dc:description>INTRODUCED JUNE 8, 2020</dc:description>
  <cp:lastModifiedBy>Siracusa, Nicole</cp:lastModifiedBy>
  <cp:revision>2</cp:revision>
  <cp:lastPrinted>2020-06-05T17:40:00Z</cp:lastPrinted>
  <dcterms:created xsi:type="dcterms:W3CDTF">2020-06-12T16:18:00Z</dcterms:created>
  <dcterms:modified xsi:type="dcterms:W3CDTF">2020-06-12T16:18:00Z</dcterms:modified>
  <cp:category>s.4: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