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B0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B3B0F" w:rsidRPr="007B3B0F" w:rsidRDefault="007B3B0F" w:rsidP="00292D7C">
      <w:pPr>
        <w:pStyle w:val="TopofPage1"/>
        <w:rPr>
          <w:sz w:val="24"/>
        </w:rPr>
      </w:pPr>
    </w:p>
    <w:p w:rsidR="00292D7C" w:rsidRPr="007B3B0F" w:rsidRDefault="007B3B0F" w:rsidP="00ED5E27">
      <w:pPr>
        <w:pStyle w:val="TopofPage1"/>
        <w:rPr>
          <w:szCs w:val="24"/>
        </w:rPr>
      </w:pPr>
      <w:r>
        <w:rPr>
          <w:szCs w:val="24"/>
        </w:rPr>
        <w:t>[First Reprint]</w:t>
      </w:r>
    </w:p>
    <w:p w:rsidR="00AA5E23" w:rsidRDefault="007B3B0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2558</w:t>
      </w:r>
      <w:r w:rsidR="0063703D" w:rsidRPr="00ED5E27">
        <w:rPr>
          <w:b/>
          <w:sz w:val="36"/>
          <w:szCs w:val="36"/>
        </w:rPr>
        <w:t xml:space="preserve"> </w:t>
      </w:r>
    </w:p>
    <w:p w:rsidR="007B3B0F" w:rsidRDefault="007B3B0F" w:rsidP="00ED5E27">
      <w:pPr>
        <w:pStyle w:val="TopofPage1"/>
        <w:rPr>
          <w:sz w:val="24"/>
          <w:szCs w:val="36"/>
        </w:rPr>
      </w:pPr>
    </w:p>
    <w:p w:rsidR="007B3B0F" w:rsidRPr="007B3B0F" w:rsidRDefault="007B3B0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7CC2">
        <w:rPr>
          <w:caps/>
          <w:szCs w:val="24"/>
        </w:rPr>
        <w:t>JUNE 25</w:t>
      </w:r>
      <w:r w:rsidR="007B3B0F">
        <w:rPr>
          <w:caps/>
          <w:szCs w:val="24"/>
        </w:rPr>
        <w:t>, 2020</w:t>
      </w:r>
    </w:p>
    <w:p w:rsidR="004144CF" w:rsidRDefault="004144CF" w:rsidP="0083060A"/>
    <w:p w:rsidR="00655CA3" w:rsidRDefault="008D7CC2" w:rsidP="0083060A">
      <w:r>
        <w:tab/>
      </w:r>
      <w:r w:rsidRPr="008D7CC2">
        <w:t>The Senate Budget and Appropriations Committee reports favorably Senate Bill No. 2558 (1R) with committee amendments.</w:t>
      </w:r>
    </w:p>
    <w:p w:rsidR="00D031BE" w:rsidRDefault="00D031BE" w:rsidP="00D031BE">
      <w:r>
        <w:tab/>
        <w:t>As amended, this bill provides that individuals attending school-sponsored graduation exercises held by a school district or charter school high school between July 1, 2020 and August 31, 2020, who have graduated from the school or were employed by the school in the immediately preceding school year will, for purposes of insurance coverages afforded the school’s registered and enrolled student population beginning July 1, 2020 or for the purposes of insurance coverages afforded the school’s employees beginning on that date, be considered included in the enrolled and registered student population or be considered as a school employee, as applicable, while attending the graduation exercises.</w:t>
      </w:r>
    </w:p>
    <w:p w:rsidR="00D031BE" w:rsidRDefault="00D031BE" w:rsidP="00D031BE">
      <w:r>
        <w:tab/>
        <w:t>The bill defines insurance as student accident insurance and general liability insurance in the case of students, and general liability insurance in the case of school employees.</w:t>
      </w:r>
    </w:p>
    <w:p w:rsidR="00960F58" w:rsidRDefault="00960F58" w:rsidP="00D031BE">
      <w:r>
        <w:tab/>
        <w:t>As amended and reported by committee, this bill is identi</w:t>
      </w:r>
      <w:r w:rsidR="008D7CC2">
        <w:t>cal to Assembly Bill No. 4227 (3</w:t>
      </w:r>
      <w:r>
        <w:t xml:space="preserve">R), which also was amended and reported </w:t>
      </w:r>
      <w:r w:rsidR="00DA65A3">
        <w:t xml:space="preserve">by the committee </w:t>
      </w:r>
      <w:r>
        <w:t>on this same date.</w:t>
      </w:r>
    </w:p>
    <w:p w:rsidR="00D031BE" w:rsidRDefault="00D031BE" w:rsidP="00D031BE"/>
    <w:p w:rsidR="00EF41AA" w:rsidRPr="00EF41AA" w:rsidRDefault="00EF41AA" w:rsidP="00D031BE">
      <w:pPr>
        <w:rPr>
          <w:u w:val="double"/>
        </w:rPr>
      </w:pPr>
      <w:r w:rsidRPr="00EF41AA">
        <w:rPr>
          <w:u w:val="double"/>
        </w:rPr>
        <w:t>COMMITTEE AMENDMENTS</w:t>
      </w:r>
      <w:r w:rsidR="003D79FD">
        <w:rPr>
          <w:u w:val="double"/>
        </w:rPr>
        <w:t>:</w:t>
      </w:r>
    </w:p>
    <w:p w:rsidR="004B2ABF" w:rsidRDefault="00AE3117" w:rsidP="0083060A">
      <w:r>
        <w:tab/>
        <w:t>The committee amendments clarify that:</w:t>
      </w:r>
    </w:p>
    <w:p w:rsidR="00AE3117" w:rsidRDefault="008C2FF8" w:rsidP="0083060A">
      <w:r>
        <w:tab/>
        <w:t>1)</w:t>
      </w:r>
      <w:r>
        <w:tab/>
      </w:r>
      <w:r w:rsidR="00DA23C4">
        <w:t xml:space="preserve">a </w:t>
      </w:r>
      <w:r w:rsidR="00AE3117">
        <w:t>school under the bill is a school district or charter school high school; and</w:t>
      </w:r>
    </w:p>
    <w:p w:rsidR="00AE3117" w:rsidRDefault="008C2FF8" w:rsidP="0083060A">
      <w:r>
        <w:tab/>
        <w:t>2)</w:t>
      </w:r>
      <w:r>
        <w:tab/>
      </w:r>
      <w:r w:rsidR="00AE3117">
        <w:t xml:space="preserve">insurance under the bill is student accident insurance and general liability </w:t>
      </w:r>
      <w:r w:rsidR="00DA23C4">
        <w:t xml:space="preserve">insurance </w:t>
      </w:r>
      <w:r w:rsidR="00AE3117">
        <w:t>in the case of students, and general liability insurance in</w:t>
      </w:r>
      <w:r w:rsidR="00DA23C4">
        <w:t xml:space="preserve"> the</w:t>
      </w:r>
      <w:r w:rsidR="00AE3117">
        <w:t xml:space="preserve"> case of employees.</w:t>
      </w:r>
    </w:p>
    <w:p w:rsidR="008D7CC2" w:rsidRDefault="008D7CC2" w:rsidP="0083060A"/>
    <w:p w:rsidR="008D7CC2" w:rsidRDefault="008D7CC2" w:rsidP="008D7CC2">
      <w:r>
        <w:rPr>
          <w:u w:val="double"/>
        </w:rPr>
        <w:t>FISCAL IMPACT</w:t>
      </w:r>
      <w:r>
        <w:t>:</w:t>
      </w:r>
    </w:p>
    <w:p w:rsidR="008C2FF8" w:rsidRDefault="008D7CC2" w:rsidP="0083060A">
      <w:r>
        <w:tab/>
        <w:t>This bill is not certified as requiring a fiscal note.</w:t>
      </w:r>
    </w:p>
    <w:sectPr w:rsidR="008C2F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B0F" w:rsidRDefault="007B3B0F">
      <w:r>
        <w:separator/>
      </w:r>
    </w:p>
  </w:endnote>
  <w:endnote w:type="continuationSeparator" w:id="0">
    <w:p w:rsidR="007B3B0F" w:rsidRDefault="007B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B0F" w:rsidRDefault="007B3B0F">
      <w:r>
        <w:separator/>
      </w:r>
    </w:p>
  </w:footnote>
  <w:footnote w:type="continuationSeparator" w:id="0">
    <w:p w:rsidR="007B3B0F" w:rsidRDefault="007B3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2FF8" w:rsidP="008C2FF8">
    <w:pPr>
      <w:pStyle w:val="HeaderPage2"/>
      <w:jc w:val="center"/>
    </w:pPr>
    <w:r>
      <w:fldChar w:fldCharType="begin"/>
    </w:r>
    <w:r>
      <w:instrText xml:space="preserve"> PAGE  \* MERGEFORMAT </w:instrText>
    </w:r>
    <w:r>
      <w:fldChar w:fldCharType="separate"/>
    </w:r>
    <w:r>
      <w:rPr>
        <w:noProof/>
      </w:rPr>
      <w:t>2</w:t>
    </w:r>
    <w:r>
      <w:fldChar w:fldCharType="end"/>
    </w:r>
  </w:p>
  <w:p w:rsidR="008C2FF8" w:rsidRDefault="008C2FF8" w:rsidP="008C2F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B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9A5"/>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9F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69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B0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FF8"/>
    <w:rsid w:val="008D1544"/>
    <w:rsid w:val="008D5F29"/>
    <w:rsid w:val="008D7CC2"/>
    <w:rsid w:val="008E4311"/>
    <w:rsid w:val="00906674"/>
    <w:rsid w:val="00912150"/>
    <w:rsid w:val="00913C8C"/>
    <w:rsid w:val="009154B2"/>
    <w:rsid w:val="00921007"/>
    <w:rsid w:val="0092127F"/>
    <w:rsid w:val="009221EC"/>
    <w:rsid w:val="00925B67"/>
    <w:rsid w:val="00932959"/>
    <w:rsid w:val="009341ED"/>
    <w:rsid w:val="00937F0A"/>
    <w:rsid w:val="00941936"/>
    <w:rsid w:val="00947FF5"/>
    <w:rsid w:val="009521CE"/>
    <w:rsid w:val="00953D76"/>
    <w:rsid w:val="0095413F"/>
    <w:rsid w:val="00960F5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599"/>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117"/>
    <w:rsid w:val="00AF0946"/>
    <w:rsid w:val="00AF15E4"/>
    <w:rsid w:val="00AF1DF1"/>
    <w:rsid w:val="00AF6E68"/>
    <w:rsid w:val="00B01A5A"/>
    <w:rsid w:val="00B02537"/>
    <w:rsid w:val="00B07B1C"/>
    <w:rsid w:val="00B1015F"/>
    <w:rsid w:val="00B1280B"/>
    <w:rsid w:val="00B15315"/>
    <w:rsid w:val="00B20E36"/>
    <w:rsid w:val="00B215A6"/>
    <w:rsid w:val="00B30EC1"/>
    <w:rsid w:val="00B37B6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6C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EF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1BE"/>
    <w:rsid w:val="00D05E75"/>
    <w:rsid w:val="00D22C02"/>
    <w:rsid w:val="00D25BF5"/>
    <w:rsid w:val="00D30C09"/>
    <w:rsid w:val="00D32F02"/>
    <w:rsid w:val="00D33344"/>
    <w:rsid w:val="00D33775"/>
    <w:rsid w:val="00D44C80"/>
    <w:rsid w:val="00D458D6"/>
    <w:rsid w:val="00D5714E"/>
    <w:rsid w:val="00D57BC3"/>
    <w:rsid w:val="00D64B78"/>
    <w:rsid w:val="00D74306"/>
    <w:rsid w:val="00D7553F"/>
    <w:rsid w:val="00D84CF6"/>
    <w:rsid w:val="00D9059F"/>
    <w:rsid w:val="00DA23C4"/>
    <w:rsid w:val="00DA65A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1AA"/>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F7AC4FD-FBAE-41A5-9708-86B569EB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F46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46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261</Words>
  <Characters>1443</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S2558 SBA Statement 6/25/20</vt:lpstr>
    </vt:vector>
  </TitlesOfParts>
  <Manager>R225</Manager>
  <Company>NJ OLS DMU</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S2558 1R SBA Statement 6/25/20</dc:title>
  <dc:subject/>
  <dc:creator>Senate SBA</dc:creator>
  <cp:keywords>S2558|1|ER |21|0|0|!|0|</cp:keywords>
  <dc:description/>
  <cp:lastModifiedBy>Siracusa, Nicole</cp:lastModifiedBy>
  <cp:revision>2</cp:revision>
  <cp:lastPrinted>2020-06-26T21:32:00Z</cp:lastPrinted>
  <dcterms:created xsi:type="dcterms:W3CDTF">2020-06-26T23:25:00Z</dcterms:created>
  <dcterms:modified xsi:type="dcterms:W3CDTF">2020-06-26T23:25:00Z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