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D8" w:rsidRDefault="009443D8" w:rsidP="009443D8">
      <w:pPr>
        <w:pStyle w:val="bpuReprint"/>
      </w:pPr>
      <w:bookmarkStart w:id="0" w:name="bpuFrontPg"/>
      <w:bookmarkStart w:id="1" w:name="_GoBack"/>
      <w:bookmarkEnd w:id="0"/>
      <w:bookmarkEnd w:id="1"/>
      <w:r>
        <w:t>[First Reprint]</w:t>
      </w:r>
    </w:p>
    <w:p w:rsidR="00F72867" w:rsidRDefault="00F72867" w:rsidP="00F72867">
      <w:pPr>
        <w:pStyle w:val="bpuBill"/>
      </w:pPr>
      <w:r>
        <w:t xml:space="preserve">SENATE, No. 2561 </w:t>
      </w:r>
    </w:p>
    <w:p w:rsidR="00F72867" w:rsidRPr="009D38FF" w:rsidRDefault="00F72867" w:rsidP="00F7286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1237753" r:id="rId7"/>
        </w:object>
      </w:r>
    </w:p>
    <w:p w:rsidR="00F72867" w:rsidRDefault="00F72867" w:rsidP="00F72867">
      <w:pPr>
        <w:pStyle w:val="bpuState"/>
      </w:pPr>
      <w:r>
        <w:t>STATE OF NEW JERSEY</w:t>
      </w:r>
    </w:p>
    <w:p w:rsidR="00F72867" w:rsidRDefault="00F72867" w:rsidP="00F72867">
      <w:pPr>
        <w:pStyle w:val="bpuLegislature"/>
      </w:pPr>
      <w:r>
        <w:t>219th LEGISLATURE</w:t>
      </w:r>
    </w:p>
    <w:p w:rsidR="00F72867" w:rsidRDefault="00F72867" w:rsidP="00F72867">
      <w:pPr>
        <w:pStyle w:val="bpuWpGraphic"/>
      </w:pPr>
      <w:r>
        <w:object w:dxaOrig="8985" w:dyaOrig="255">
          <v:shape id="_x0000_i1026" type="#_x0000_t75" style="width:6in;height:11.9pt" o:ole="">
            <v:imagedata r:id="rId6" o:title=""/>
          </v:shape>
          <o:OLEObject Type="Embed" ProgID="WPWin6.1" ShapeID="_x0000_i1026" DrawAspect="Content" ObjectID="_1701237754" r:id="rId8"/>
        </w:object>
      </w:r>
      <w:r>
        <w:t xml:space="preserve">  </w:t>
      </w:r>
    </w:p>
    <w:p w:rsidR="00F72867" w:rsidRDefault="00F72867" w:rsidP="00F72867">
      <w:pPr>
        <w:pStyle w:val="bpuIntro"/>
      </w:pPr>
      <w:r>
        <w:t>INTRODUCED JUNE 8, 2020</w:t>
      </w:r>
    </w:p>
    <w:p w:rsidR="00F72867" w:rsidRDefault="00F72867" w:rsidP="00F72867">
      <w:pPr>
        <w:pStyle w:val="bpuIntro"/>
      </w:pPr>
    </w:p>
    <w:p w:rsidR="00F72867" w:rsidRDefault="00F72867" w:rsidP="00F72867">
      <w:pPr>
        <w:pStyle w:val="bpuIntro"/>
        <w:sectPr w:rsidR="00F72867" w:rsidSect="004271E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2867" w:rsidRDefault="00F72867" w:rsidP="00F72867">
      <w:pPr>
        <w:pStyle w:val="bpuIntro"/>
      </w:pPr>
    </w:p>
    <w:p w:rsidR="00F72867" w:rsidRDefault="00F72867" w:rsidP="00F72867">
      <w:pPr>
        <w:pStyle w:val="bpuSponsor"/>
      </w:pPr>
      <w:r>
        <w:t>Sponsored by:</w:t>
      </w:r>
    </w:p>
    <w:p w:rsidR="00F72867" w:rsidRDefault="00F72867" w:rsidP="00F72867">
      <w:pPr>
        <w:pStyle w:val="bpuSponsor"/>
      </w:pPr>
      <w:r>
        <w:t>Senator  VIN GOPAL</w:t>
      </w:r>
    </w:p>
    <w:p w:rsidR="00F72867" w:rsidRDefault="00F72867" w:rsidP="00F72867">
      <w:pPr>
        <w:pStyle w:val="bpuSponsor"/>
      </w:pPr>
      <w:r>
        <w:t>District 11 (Monmouth)</w:t>
      </w:r>
    </w:p>
    <w:p w:rsidR="00F72867" w:rsidRDefault="009D06C1" w:rsidP="009D06C1">
      <w:pPr>
        <w:pStyle w:val="bpuSponsor"/>
      </w:pPr>
      <w:r>
        <w:t>Senator  ROBERT W. SINGER</w:t>
      </w:r>
    </w:p>
    <w:p w:rsidR="009D06C1" w:rsidRDefault="009D06C1" w:rsidP="009D06C1">
      <w:pPr>
        <w:pStyle w:val="bpuSponsor"/>
      </w:pPr>
      <w:r>
        <w:t>District 30 (Monmouth and Ocean)</w:t>
      </w:r>
    </w:p>
    <w:p w:rsidR="009D06C1" w:rsidRPr="009D06C1" w:rsidRDefault="009D06C1" w:rsidP="009D06C1">
      <w:pPr>
        <w:pStyle w:val="bpuSponsor"/>
      </w:pPr>
    </w:p>
    <w:p w:rsidR="00F72867" w:rsidRDefault="004271EA" w:rsidP="004271EA">
      <w:pPr>
        <w:pStyle w:val="bpuSponsor"/>
      </w:pPr>
      <w:r>
        <w:t>Co-Sponsored by:</w:t>
      </w:r>
    </w:p>
    <w:p w:rsidR="004271EA" w:rsidRDefault="004271EA" w:rsidP="004271EA">
      <w:pPr>
        <w:pStyle w:val="bpuSponsor"/>
      </w:pPr>
      <w:r w:rsidRPr="004271EA">
        <w:t xml:space="preserve">Senators Greenstein and </w:t>
      </w:r>
      <w:proofErr w:type="spellStart"/>
      <w:r w:rsidRPr="004271EA">
        <w:t>Lagana</w:t>
      </w:r>
      <w:proofErr w:type="spellEnd"/>
    </w:p>
    <w:p w:rsidR="004271EA" w:rsidRDefault="004271EA" w:rsidP="004271EA"/>
    <w:p w:rsidR="004271EA" w:rsidRPr="004271EA" w:rsidRDefault="004271EA" w:rsidP="004271EA"/>
    <w:p w:rsidR="00F72867" w:rsidRDefault="00F72867" w:rsidP="00F72867">
      <w:pPr>
        <w:pStyle w:val="bpuSponsor"/>
      </w:pPr>
    </w:p>
    <w:p w:rsidR="00F72867" w:rsidRDefault="00F72867" w:rsidP="00F72867">
      <w:pPr>
        <w:pStyle w:val="bpuSponsor"/>
      </w:pPr>
    </w:p>
    <w:p w:rsidR="00F72867" w:rsidRDefault="00F72867" w:rsidP="00F72867">
      <w:pPr>
        <w:pStyle w:val="bpuSponsor"/>
      </w:pPr>
      <w:r>
        <w:t>SYNOPSIS</w:t>
      </w:r>
    </w:p>
    <w:p w:rsidR="00F72867" w:rsidRDefault="00F72867" w:rsidP="00F72867">
      <w:pPr>
        <w:pStyle w:val="bpuNormText"/>
      </w:pPr>
      <w:r>
        <w:tab/>
        <w:t xml:space="preserve">Establishes minimum Medicaid reimbursement rate for adult medical day care services. </w:t>
      </w:r>
    </w:p>
    <w:p w:rsidR="00F72867" w:rsidRDefault="00F72867" w:rsidP="00F72867">
      <w:pPr>
        <w:pStyle w:val="bpuNormText"/>
      </w:pPr>
    </w:p>
    <w:p w:rsidR="00F72867" w:rsidRDefault="00F72867" w:rsidP="00F72867">
      <w:pPr>
        <w:pStyle w:val="bpuSponsor"/>
      </w:pPr>
      <w:r>
        <w:t xml:space="preserve">CURRENT VERSION OF TEXT </w:t>
      </w:r>
    </w:p>
    <w:p w:rsidR="00F72867" w:rsidRDefault="009443D8" w:rsidP="00F72867">
      <w:pPr>
        <w:pStyle w:val="bpuNormText"/>
      </w:pPr>
      <w:r>
        <w:tab/>
        <w:t>As reported by the Senate Health, Human Services and Senior Citizens Committee on October 8, 2020, with amendments.</w:t>
      </w:r>
    </w:p>
    <w:p w:rsidR="00F72867" w:rsidRDefault="00F72867" w:rsidP="00F7286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2867" w:rsidRDefault="00F72867" w:rsidP="008916EC">
      <w:pPr>
        <w:pStyle w:val="FronterPage"/>
        <w:tabs>
          <w:tab w:val="clear" w:pos="720"/>
          <w:tab w:val="clear" w:pos="1440"/>
          <w:tab w:val="clear" w:pos="2160"/>
          <w:tab w:val="clear" w:pos="2880"/>
          <w:tab w:val="clear" w:pos="3600"/>
          <w:tab w:val="clear" w:pos="4320"/>
          <w:tab w:val="clear" w:pos="5040"/>
        </w:tabs>
        <w:sectPr w:rsidR="00F72867" w:rsidSect="00F72867">
          <w:type w:val="continuous"/>
          <w:pgSz w:w="12240" w:h="20160" w:code="5"/>
          <w:pgMar w:top="1440" w:right="2275" w:bottom="1440" w:left="2275" w:header="72" w:footer="720" w:gutter="0"/>
          <w:pgNumType w:start="1"/>
          <w:cols w:space="720"/>
          <w:docGrid w:linePitch="360"/>
        </w:sectPr>
      </w:pPr>
    </w:p>
    <w:p w:rsidR="00686AEB" w:rsidRPr="00677316" w:rsidRDefault="005D3CAA" w:rsidP="003E47BA">
      <w:pPr>
        <w:pStyle w:val="HangingAnAct"/>
        <w:rPr>
          <w:rStyle w:val="HangingAnActChar"/>
        </w:rPr>
      </w:pPr>
      <w:r>
        <w:rPr>
          <w:rStyle w:val="BillHead"/>
        </w:rPr>
        <w:lastRenderedPageBreak/>
        <w:t>An Act</w:t>
      </w:r>
      <w:r w:rsidR="00686AEB" w:rsidRPr="006B7FA7">
        <w:rPr>
          <w:rStyle w:val="HangingAnActChar"/>
        </w:rPr>
        <w:t xml:space="preserve"> </w:t>
      </w:r>
      <w:r w:rsidR="00F154E3" w:rsidRPr="00D44AC0">
        <w:rPr>
          <w:rStyle w:val="HangingAnActChar"/>
        </w:rPr>
        <w:t xml:space="preserve">concerning </w:t>
      </w:r>
      <w:r w:rsidR="00F154E3">
        <w:rPr>
          <w:rStyle w:val="HangingAnActChar"/>
        </w:rPr>
        <w:t xml:space="preserve">Medicaid </w:t>
      </w:r>
      <w:r w:rsidR="00F154E3" w:rsidRPr="00D44AC0">
        <w:rPr>
          <w:rStyle w:val="HangingAnActChar"/>
        </w:rPr>
        <w:t>reimbursement for providers of adult medical day care services and supplementing Title 30 of the Revised Statutes.</w:t>
      </w:r>
    </w:p>
    <w:p w:rsidR="000B1054" w:rsidRPr="00D71D68" w:rsidRDefault="000B1054" w:rsidP="000B1054"/>
    <w:p w:rsidR="00686AEB" w:rsidRPr="00AA7880" w:rsidRDefault="00686AEB" w:rsidP="00686AEB">
      <w:r>
        <w:tab/>
      </w:r>
      <w:r w:rsidR="005D3CAA">
        <w:rPr>
          <w:rStyle w:val="BillHeading2"/>
        </w:rPr>
        <w:t>Be It Enacted</w:t>
      </w:r>
      <w:r>
        <w:rPr>
          <w:rStyle w:val="BillHeading2"/>
        </w:rPr>
        <w:t xml:space="preserve"> </w:t>
      </w:r>
      <w:r w:rsidR="005D3CAA">
        <w:rPr>
          <w:rStyle w:val="BillLanguage"/>
        </w:rPr>
        <w:t>by the Senate and General Assembly of the State of New Jersey:</w:t>
      </w:r>
    </w:p>
    <w:p w:rsidR="00686AEB" w:rsidRPr="00D71D68" w:rsidRDefault="00686AEB" w:rsidP="00686AEB"/>
    <w:p w:rsidR="00F154E3" w:rsidRDefault="00F154E3" w:rsidP="00F154E3">
      <w:r>
        <w:tab/>
        <w:t>1.</w:t>
      </w:r>
      <w:r>
        <w:tab/>
        <w:t xml:space="preserve">a.  Notwithstanding the provisions of any law or regulation to the contrary, the per diem reimbursement rate for providers of adult medical day care services </w:t>
      </w:r>
      <w:r w:rsidR="00DB2896">
        <w:t>within</w:t>
      </w:r>
      <w:r>
        <w:t xml:space="preserve"> the Medicaid program</w:t>
      </w:r>
      <w:r w:rsidR="00C70E92">
        <w:t>,</w:t>
      </w:r>
      <w:r>
        <w:t xml:space="preserve"> established pursuant to </w:t>
      </w:r>
      <w:r w:rsidRPr="0042602E">
        <w:t>P.L.1968, c.413 (C.30:4D-1 et seq.)</w:t>
      </w:r>
      <w:r>
        <w:t xml:space="preserve">, </w:t>
      </w:r>
      <w:r w:rsidRPr="00F154E3">
        <w:t>whether the services are provided in the Medicaid fee-for-service delivery system or through a managed care delivery system, shall be no less than the established State Medicaid fee-f</w:t>
      </w:r>
      <w:r>
        <w:t>or-service rate.</w:t>
      </w:r>
    </w:p>
    <w:p w:rsidR="00F154E3" w:rsidRDefault="00F154E3" w:rsidP="00F154E3">
      <w:r>
        <w:tab/>
        <w:t>b.</w:t>
      </w:r>
      <w:r>
        <w:tab/>
        <w:t>As used in this section:</w:t>
      </w:r>
    </w:p>
    <w:p w:rsidR="00DB2896" w:rsidRDefault="00F154E3" w:rsidP="00F154E3">
      <w:r>
        <w:tab/>
      </w:r>
      <w:r w:rsidRPr="00E038DA">
        <w:t>“</w:t>
      </w:r>
      <w:r>
        <w:t>Provider of adult medical day care services</w:t>
      </w:r>
      <w:r w:rsidRPr="00E038DA">
        <w:t>”</w:t>
      </w:r>
      <w:r>
        <w:t xml:space="preserve"> means an adult day health services facility</w:t>
      </w:r>
      <w:r w:rsidRPr="008A420C">
        <w:t xml:space="preserve"> licensed by the Department</w:t>
      </w:r>
      <w:r>
        <w:t xml:space="preserve">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DB2896" w:rsidRDefault="00DB2896" w:rsidP="00F154E3"/>
    <w:p w:rsidR="00DB2896" w:rsidRDefault="00DB2896" w:rsidP="00F154E3">
      <w:r>
        <w:tab/>
        <w:t>2.</w:t>
      </w:r>
      <w:r>
        <w:tab/>
        <w:t xml:space="preserve">A managed care organization contracted with the Division of Medical Assistance and Health Services within the Department of Human Services to provide benefits under the Medicaid program, </w:t>
      </w:r>
      <w:r>
        <w:rPr>
          <w:color w:val="000000"/>
        </w:rPr>
        <w:t xml:space="preserve">established pursuant to P.L.1968, c.413 (C.30:4D-1 et seq.), shall not terminate or modify an existing provider network contract solely due to a change of provider ownership or ownership structure.  </w:t>
      </w:r>
    </w:p>
    <w:p w:rsidR="00F154E3" w:rsidRDefault="00F154E3" w:rsidP="00F154E3"/>
    <w:p w:rsidR="009443D8" w:rsidRDefault="009443D8" w:rsidP="009443D8">
      <w:r>
        <w:tab/>
        <w:t>3.</w:t>
      </w:r>
      <w:r>
        <w:tab/>
        <w:t xml:space="preserve">This act shall take effect on July 1, </w:t>
      </w:r>
      <w:r>
        <w:rPr>
          <w:rFonts w:ascii="Albertus Extra Bold" w:hAnsi="Albertus Extra Bold"/>
          <w:b/>
          <w:vertAlign w:val="superscript"/>
        </w:rPr>
        <w:t>1</w:t>
      </w:r>
      <w:r w:rsidRPr="00B50DD0">
        <w:rPr>
          <w:rFonts w:ascii="Albertus Extra Bold" w:hAnsi="Albertus Extra Bold"/>
          <w:b/>
        </w:rPr>
        <w:t>[</w:t>
      </w:r>
      <w:r>
        <w:t>2020</w:t>
      </w:r>
      <w:r w:rsidRPr="00B50DD0">
        <w:rPr>
          <w:rFonts w:ascii="Albertus Extra Bold" w:hAnsi="Albertus Extra Bold"/>
          <w:b/>
        </w:rPr>
        <w:t>]</w:t>
      </w:r>
      <w:r>
        <w:t xml:space="preserve"> </w:t>
      </w:r>
      <w:r>
        <w:rPr>
          <w:u w:val="single"/>
        </w:rPr>
        <w:t>2021</w:t>
      </w:r>
      <w:r>
        <w:rPr>
          <w:rFonts w:ascii="Albertus Extra Bold" w:hAnsi="Albertus Extra Bold"/>
          <w:b/>
          <w:vertAlign w:val="superscript"/>
        </w:rPr>
        <w:t>1</w:t>
      </w:r>
      <w:r>
        <w:t xml:space="preserve"> and shall apply to services provided on or after the effective date of this act and to any Medicaid managed care contract executed or renewed on or after the effective date of this act, except that the provisions of section </w:t>
      </w:r>
      <w:r>
        <w:rPr>
          <w:rFonts w:ascii="Albertus Extra Bold" w:hAnsi="Albertus Extra Bold"/>
          <w:b/>
          <w:vertAlign w:val="superscript"/>
        </w:rPr>
        <w:t>1</w:t>
      </w:r>
      <w:r w:rsidRPr="00E96DF1">
        <w:rPr>
          <w:rFonts w:ascii="Albertus Extra Bold" w:hAnsi="Albertus Extra Bold"/>
          <w:b/>
        </w:rPr>
        <w:t>[</w:t>
      </w:r>
      <w:r>
        <w:t>2.</w:t>
      </w:r>
      <w:r w:rsidRPr="00E96DF1">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of this act shall take effect immediately.</w:t>
      </w:r>
    </w:p>
    <w:sectPr w:rsidR="009443D8" w:rsidSect="00F7286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CAC" w:rsidRDefault="00253CAC">
      <w:r>
        <w:separator/>
      </w:r>
    </w:p>
  </w:endnote>
  <w:endnote w:type="continuationSeparator" w:id="0">
    <w:p w:rsidR="00253CAC" w:rsidRDefault="0025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6C1" w:rsidRDefault="004271EA" w:rsidP="004271EA">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3D8" w:rsidRPr="00921C91" w:rsidRDefault="009443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43D8" w:rsidRPr="00921C91" w:rsidRDefault="009443D8">
    <w:pPr>
      <w:pStyle w:val="Footer"/>
      <w:rPr>
        <w:szCs w:val="18"/>
      </w:rPr>
    </w:pPr>
  </w:p>
  <w:p w:rsidR="009443D8" w:rsidRPr="00921C91" w:rsidRDefault="009443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43D8" w:rsidRDefault="009443D8" w:rsidP="00686AEB">
    <w:pPr>
      <w:pStyle w:val="Footer"/>
    </w:pPr>
    <w:r>
      <w:tab/>
      <w:t>Matter enclosed in superscript numerals has been adopted as follows:</w:t>
    </w:r>
  </w:p>
  <w:p w:rsidR="009443D8" w:rsidRDefault="009443D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October 8, 2020.</w:t>
    </w:r>
  </w:p>
  <w:p w:rsidR="009443D8" w:rsidRPr="009443D8" w:rsidRDefault="009443D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CAC" w:rsidRDefault="00253CAC">
      <w:r>
        <w:separator/>
      </w:r>
    </w:p>
  </w:footnote>
  <w:footnote w:type="continuationSeparator" w:id="0">
    <w:p w:rsidR="00253CAC" w:rsidRDefault="0025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38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2867" w:rsidRDefault="00F72867" w:rsidP="00F72867">
    <w:pPr>
      <w:pStyle w:val="bpuHeadSpon"/>
    </w:pPr>
    <w:r w:rsidRPr="00F72867">
      <w:rPr>
        <w:rStyle w:val="bpuHeadSponChar"/>
      </w:rPr>
      <w:t>S2561</w:t>
    </w:r>
    <w:r>
      <w:t xml:space="preserve"> </w:t>
    </w:r>
    <w:r w:rsidR="009443D8">
      <w:t xml:space="preserve">[1R] </w:t>
    </w:r>
    <w:r>
      <w:t>GOPAL</w:t>
    </w:r>
    <w:r w:rsidR="009D06C1">
      <w:t>, SINGER</w:t>
    </w:r>
  </w:p>
  <w:p w:rsidR="00F72867" w:rsidRDefault="00F72867" w:rsidP="00F72867">
    <w:pPr>
      <w:pStyle w:val="bpuHeadSpon"/>
    </w:pPr>
    <w:r>
      <w:fldChar w:fldCharType="begin"/>
    </w:r>
    <w:r>
      <w:instrText xml:space="preserve"> PAGE  \* MERGEFORMAT </w:instrText>
    </w:r>
    <w:r>
      <w:fldChar w:fldCharType="separate"/>
    </w:r>
    <w:r w:rsidR="009443D8">
      <w:rPr>
        <w:noProof/>
      </w:rPr>
      <w:t>3</w:t>
    </w:r>
    <w:r>
      <w:fldChar w:fldCharType="end"/>
    </w:r>
  </w:p>
  <w:p w:rsidR="00F72867" w:rsidRDefault="00F72867" w:rsidP="00F7286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2867" w:rsidRDefault="00F72867" w:rsidP="00F72867">
    <w:pPr>
      <w:pStyle w:val="bpuHeadSpon"/>
    </w:pPr>
    <w:r w:rsidRPr="00F72867">
      <w:rPr>
        <w:rStyle w:val="bpuHeadSponChar"/>
      </w:rPr>
      <w:t>S2561</w:t>
    </w:r>
    <w:r>
      <w:t xml:space="preserve"> </w:t>
    </w:r>
    <w:r w:rsidR="009443D8">
      <w:t xml:space="preserve">[1R] </w:t>
    </w:r>
    <w:r>
      <w:t>GOPAL</w:t>
    </w:r>
    <w:r w:rsidR="009D06C1">
      <w:t>, SINGER</w:t>
    </w:r>
  </w:p>
  <w:p w:rsidR="00F72867" w:rsidRDefault="00F72867" w:rsidP="00F72867">
    <w:pPr>
      <w:pStyle w:val="bpuHeadSpon"/>
    </w:pPr>
    <w:r>
      <w:fldChar w:fldCharType="begin"/>
    </w:r>
    <w:r>
      <w:instrText xml:space="preserve"> PAGE  \* MERGEFORMAT </w:instrText>
    </w:r>
    <w:r>
      <w:fldChar w:fldCharType="separate"/>
    </w:r>
    <w:r w:rsidR="00065651">
      <w:rPr>
        <w:noProof/>
      </w:rPr>
      <w:t>2</w:t>
    </w:r>
    <w:r>
      <w:fldChar w:fldCharType="end"/>
    </w:r>
  </w:p>
  <w:p w:rsidR="00F72867" w:rsidRDefault="00F72867" w:rsidP="00F7286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CAC"/>
    <w:rsid w:val="000051BD"/>
    <w:rsid w:val="000160A5"/>
    <w:rsid w:val="000175D6"/>
    <w:rsid w:val="0002335B"/>
    <w:rsid w:val="0003549A"/>
    <w:rsid w:val="000367AE"/>
    <w:rsid w:val="00043B22"/>
    <w:rsid w:val="00054975"/>
    <w:rsid w:val="00057D20"/>
    <w:rsid w:val="0006197C"/>
    <w:rsid w:val="0006281F"/>
    <w:rsid w:val="00065651"/>
    <w:rsid w:val="0008141C"/>
    <w:rsid w:val="00094A55"/>
    <w:rsid w:val="000A44A7"/>
    <w:rsid w:val="000B1054"/>
    <w:rsid w:val="000B3411"/>
    <w:rsid w:val="000C054C"/>
    <w:rsid w:val="000C1232"/>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85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67A"/>
    <w:rsid w:val="00205533"/>
    <w:rsid w:val="0020580C"/>
    <w:rsid w:val="00212B8D"/>
    <w:rsid w:val="00222983"/>
    <w:rsid w:val="002370D0"/>
    <w:rsid w:val="00253CA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2F5"/>
    <w:rsid w:val="002B783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013"/>
    <w:rsid w:val="00416C4B"/>
    <w:rsid w:val="0041751E"/>
    <w:rsid w:val="004211E5"/>
    <w:rsid w:val="00422091"/>
    <w:rsid w:val="004271EA"/>
    <w:rsid w:val="0043386C"/>
    <w:rsid w:val="00436F2D"/>
    <w:rsid w:val="00436F5D"/>
    <w:rsid w:val="00441B42"/>
    <w:rsid w:val="0045118A"/>
    <w:rsid w:val="004550F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BFC"/>
    <w:rsid w:val="004C742C"/>
    <w:rsid w:val="004D6A67"/>
    <w:rsid w:val="004E1F3E"/>
    <w:rsid w:val="004E421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CA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95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752"/>
    <w:rsid w:val="00847EF1"/>
    <w:rsid w:val="008538FA"/>
    <w:rsid w:val="008573B0"/>
    <w:rsid w:val="00866563"/>
    <w:rsid w:val="00867AC2"/>
    <w:rsid w:val="0087056E"/>
    <w:rsid w:val="00875402"/>
    <w:rsid w:val="00884D51"/>
    <w:rsid w:val="008916EC"/>
    <w:rsid w:val="00891E4F"/>
    <w:rsid w:val="008A31C5"/>
    <w:rsid w:val="008A4F9A"/>
    <w:rsid w:val="008B2850"/>
    <w:rsid w:val="008B3BE2"/>
    <w:rsid w:val="008C79B3"/>
    <w:rsid w:val="008D77BD"/>
    <w:rsid w:val="008E454C"/>
    <w:rsid w:val="008F1E5A"/>
    <w:rsid w:val="00901BDA"/>
    <w:rsid w:val="009023DA"/>
    <w:rsid w:val="009121D8"/>
    <w:rsid w:val="00916F7A"/>
    <w:rsid w:val="00917FE3"/>
    <w:rsid w:val="009318C7"/>
    <w:rsid w:val="00931C09"/>
    <w:rsid w:val="009331FA"/>
    <w:rsid w:val="009348C2"/>
    <w:rsid w:val="009440D0"/>
    <w:rsid w:val="009443D8"/>
    <w:rsid w:val="0094717F"/>
    <w:rsid w:val="009523A3"/>
    <w:rsid w:val="00953C23"/>
    <w:rsid w:val="00957AF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6C1"/>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22A"/>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21"/>
    <w:rsid w:val="00C15F53"/>
    <w:rsid w:val="00C23F09"/>
    <w:rsid w:val="00C25356"/>
    <w:rsid w:val="00C328D0"/>
    <w:rsid w:val="00C46BC1"/>
    <w:rsid w:val="00C5235F"/>
    <w:rsid w:val="00C54CE2"/>
    <w:rsid w:val="00C66BF3"/>
    <w:rsid w:val="00C70140"/>
    <w:rsid w:val="00C70E9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5AB"/>
    <w:rsid w:val="00CE78BF"/>
    <w:rsid w:val="00CF65EB"/>
    <w:rsid w:val="00CF72AD"/>
    <w:rsid w:val="00D02441"/>
    <w:rsid w:val="00D039F4"/>
    <w:rsid w:val="00D10496"/>
    <w:rsid w:val="00D11173"/>
    <w:rsid w:val="00D1215F"/>
    <w:rsid w:val="00D16561"/>
    <w:rsid w:val="00D17FF8"/>
    <w:rsid w:val="00D268AC"/>
    <w:rsid w:val="00D27FF3"/>
    <w:rsid w:val="00D30EF1"/>
    <w:rsid w:val="00D343D0"/>
    <w:rsid w:val="00D3664D"/>
    <w:rsid w:val="00D500E9"/>
    <w:rsid w:val="00D507BC"/>
    <w:rsid w:val="00D6090A"/>
    <w:rsid w:val="00D62FA3"/>
    <w:rsid w:val="00D63B6F"/>
    <w:rsid w:val="00D64A90"/>
    <w:rsid w:val="00D9410B"/>
    <w:rsid w:val="00D9695B"/>
    <w:rsid w:val="00DA2417"/>
    <w:rsid w:val="00DA5585"/>
    <w:rsid w:val="00DB02AC"/>
    <w:rsid w:val="00DB289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75D"/>
    <w:rsid w:val="00E608F1"/>
    <w:rsid w:val="00E611B9"/>
    <w:rsid w:val="00E7144F"/>
    <w:rsid w:val="00E73D74"/>
    <w:rsid w:val="00E76A79"/>
    <w:rsid w:val="00E80692"/>
    <w:rsid w:val="00E80C24"/>
    <w:rsid w:val="00E93836"/>
    <w:rsid w:val="00EA7C16"/>
    <w:rsid w:val="00EB3F07"/>
    <w:rsid w:val="00EC5281"/>
    <w:rsid w:val="00EC791D"/>
    <w:rsid w:val="00EC7CA6"/>
    <w:rsid w:val="00ED3C5D"/>
    <w:rsid w:val="00ED4553"/>
    <w:rsid w:val="00EF42D7"/>
    <w:rsid w:val="00F00D08"/>
    <w:rsid w:val="00F154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86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AF09CE"/>
  <w15:docId w15:val="{987FF163-04EC-439B-B5E3-E86FAED2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2867"/>
  </w:style>
  <w:style w:type="paragraph" w:styleId="BalloonText">
    <w:name w:val="Balloon Text"/>
    <w:basedOn w:val="Normal"/>
    <w:link w:val="BalloonTextChar"/>
    <w:semiHidden/>
    <w:unhideWhenUsed/>
    <w:rsid w:val="002B62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62F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355</Words>
  <Characters>1935</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S2561</vt:lpstr>
    </vt:vector>
  </TitlesOfParts>
  <Manager>R225</Manager>
  <Company>NJ Office of Legislative Services</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S2561 1R</dc:title>
  <dc:subject>20-6486</dc:subject>
  <dc:creator>Senator  GOPAL</dc:creator>
  <cp:keywords>S2561|2|HS |259|219|219|!|0|</cp:keywords>
  <dc:description>INTRODUCED JUNE 8, 2020_x000d_
Amended 10/8/20</dc:description>
  <cp:lastModifiedBy>Todaro, Vivian</cp:lastModifiedBy>
  <cp:revision>2</cp:revision>
  <cp:lastPrinted>2021-12-17T14:16:00Z</cp:lastPrinted>
  <dcterms:created xsi:type="dcterms:W3CDTF">2021-12-17T14:16:00Z</dcterms:created>
  <dcterms:modified xsi:type="dcterms:W3CDTF">2021-12-17T14:16:00Z</dcterms:modified>
  <cp:category>ss.1-2:  C.30:4D-7cc et seq.; s.2: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