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FED" w:rsidRDefault="00BE5FED" w:rsidP="00BE5FED">
      <w:pPr>
        <w:pStyle w:val="bpuComLine"/>
      </w:pPr>
      <w:bookmarkStart w:id="0" w:name="bpuFrontPg"/>
      <w:bookmarkStart w:id="1" w:name="_GoBack"/>
      <w:bookmarkEnd w:id="0"/>
      <w:bookmarkEnd w:id="1"/>
      <w:r>
        <w:t>SENATE COMMITTEE SUBSTITUTE FOR</w:t>
      </w:r>
    </w:p>
    <w:p w:rsidR="00BE5FED" w:rsidRDefault="00BE5FED" w:rsidP="00BE5FED">
      <w:pPr>
        <w:pStyle w:val="bpuBill"/>
      </w:pPr>
      <w:r>
        <w:t>SENATE, Nos. 2566 and 2677</w:t>
      </w:r>
    </w:p>
    <w:p w:rsidR="00BE5FED" w:rsidRDefault="00BE5FED" w:rsidP="00BE5F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553295" r:id="rId8"/>
        </w:object>
      </w:r>
    </w:p>
    <w:p w:rsidR="00BE5FED" w:rsidRDefault="00BE5FED" w:rsidP="00BE5FED">
      <w:pPr>
        <w:pStyle w:val="bpuState"/>
      </w:pPr>
      <w:r>
        <w:t>STATE OF NEW JERSEY</w:t>
      </w:r>
    </w:p>
    <w:p w:rsidR="00BE5FED" w:rsidRDefault="00BE5FED" w:rsidP="00BE5FED">
      <w:pPr>
        <w:pStyle w:val="bpuLegislature"/>
      </w:pPr>
      <w:r>
        <w:t>219th LEGISLATURE</w:t>
      </w:r>
    </w:p>
    <w:p w:rsidR="00BE5FED" w:rsidRDefault="00BE5FED" w:rsidP="00BE5FED">
      <w:pPr>
        <w:pStyle w:val="bpuWpGraphic"/>
        <w:rPr>
          <w:spacing w:val="0"/>
          <w:szCs w:val="18"/>
        </w:rPr>
      </w:pPr>
      <w:r>
        <w:object w:dxaOrig="8985" w:dyaOrig="255">
          <v:shape id="_x0000_i1026" type="#_x0000_t75" style="width:6in;height:11.8pt" o:ole="">
            <v:imagedata r:id="rId7" o:title=""/>
          </v:shape>
          <o:OLEObject Type="Embed" ProgID="WPWin6.1" ShapeID="_x0000_i1026" DrawAspect="Content" ObjectID="_1665553296" r:id="rId9"/>
        </w:object>
      </w:r>
      <w:r>
        <w:t xml:space="preserve">  </w:t>
      </w:r>
      <w:r w:rsidRPr="00BE5FED">
        <w:rPr>
          <w:spacing w:val="0"/>
          <w:szCs w:val="18"/>
        </w:rPr>
        <w:t>ADOPTED SEPTEMBER 14, 2020</w:t>
      </w:r>
    </w:p>
    <w:p w:rsidR="00BE5FED" w:rsidRDefault="00BE5FED" w:rsidP="00BE5FED">
      <w:pPr>
        <w:pStyle w:val="bpuWpGraphic"/>
      </w:pPr>
    </w:p>
    <w:p w:rsidR="00BE5FED" w:rsidRDefault="00BE5FED" w:rsidP="00BE5FED">
      <w:pPr>
        <w:pStyle w:val="bpuWpGraphic"/>
        <w:sectPr w:rsidR="00BE5FED" w:rsidSect="00C71074">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BE5FED" w:rsidRDefault="00BE5FED" w:rsidP="00BE5FED">
      <w:pPr>
        <w:pStyle w:val="bpuWpGraphic"/>
      </w:pPr>
    </w:p>
    <w:p w:rsidR="00BE5FED" w:rsidRDefault="00BE5FED" w:rsidP="00BE5FED">
      <w:pPr>
        <w:pStyle w:val="bpuSponsor"/>
      </w:pPr>
      <w:r>
        <w:t>Sponsored by:</w:t>
      </w:r>
    </w:p>
    <w:p w:rsidR="00BE5FED" w:rsidRDefault="00BE5FED" w:rsidP="00BE5FED">
      <w:pPr>
        <w:pStyle w:val="bpuSponsor"/>
      </w:pPr>
      <w:r>
        <w:t>Senator  PATRICK J. DIEGNAN, JR.</w:t>
      </w:r>
    </w:p>
    <w:p w:rsidR="00BE5FED" w:rsidRDefault="00BE5FED" w:rsidP="00BE5FED">
      <w:pPr>
        <w:pStyle w:val="bpuSponsor"/>
      </w:pPr>
      <w:r>
        <w:t>District 18 (Middlesex)</w:t>
      </w:r>
    </w:p>
    <w:p w:rsidR="00BE5FED" w:rsidRDefault="00BE5FED" w:rsidP="00BE5FED">
      <w:pPr>
        <w:pStyle w:val="bpuSponsor"/>
      </w:pPr>
      <w:r>
        <w:t>Senator  VIN GOPAL</w:t>
      </w:r>
    </w:p>
    <w:p w:rsidR="00BE5FED" w:rsidRDefault="00BE5FED" w:rsidP="00BE5FED">
      <w:pPr>
        <w:pStyle w:val="bpuSponsor"/>
      </w:pPr>
      <w:r>
        <w:t>District 11 (Monmouth)</w:t>
      </w:r>
    </w:p>
    <w:p w:rsidR="00BE5FED" w:rsidRDefault="00BE5FED" w:rsidP="00BE5FED">
      <w:pPr>
        <w:pStyle w:val="bpuSponsor"/>
      </w:pPr>
      <w:r>
        <w:t>Senator  JOSEPH F. VITALE</w:t>
      </w:r>
    </w:p>
    <w:p w:rsidR="00BE5FED" w:rsidRDefault="00BE5FED" w:rsidP="00BE5FED">
      <w:pPr>
        <w:pStyle w:val="bpuSponsor"/>
      </w:pPr>
      <w:r>
        <w:t>District 19 (Middlesex)</w:t>
      </w:r>
    </w:p>
    <w:p w:rsidR="00BE5FED" w:rsidRDefault="00BE5FED" w:rsidP="00BE5FED">
      <w:pPr>
        <w:pStyle w:val="bpuSponsor"/>
      </w:pPr>
    </w:p>
    <w:p w:rsidR="00BE5FED" w:rsidRDefault="00C71074" w:rsidP="00C71074">
      <w:pPr>
        <w:pStyle w:val="bpuSponsor"/>
      </w:pPr>
      <w:r>
        <w:t>Co-Sponsored by:</w:t>
      </w:r>
    </w:p>
    <w:p w:rsidR="00C71074" w:rsidRDefault="00C71074" w:rsidP="00C71074">
      <w:pPr>
        <w:pStyle w:val="bpuSponsor"/>
      </w:pPr>
      <w:r w:rsidRPr="00C71074">
        <w:t xml:space="preserve">Senators </w:t>
      </w:r>
      <w:proofErr w:type="spellStart"/>
      <w:r w:rsidRPr="00C71074">
        <w:t>Lagana</w:t>
      </w:r>
      <w:proofErr w:type="spellEnd"/>
      <w:r w:rsidRPr="00C71074">
        <w:t xml:space="preserve">, </w:t>
      </w:r>
      <w:proofErr w:type="spellStart"/>
      <w:r w:rsidRPr="00C71074">
        <w:t>Pou</w:t>
      </w:r>
      <w:proofErr w:type="spellEnd"/>
      <w:r w:rsidRPr="00C71074">
        <w:t xml:space="preserve"> and Greenstein</w:t>
      </w:r>
    </w:p>
    <w:p w:rsidR="00C71074" w:rsidRPr="00C71074" w:rsidRDefault="00C71074" w:rsidP="00C71074"/>
    <w:p w:rsidR="007E1AEF" w:rsidRDefault="007E1AEF" w:rsidP="007E1AEF"/>
    <w:p w:rsidR="007E1AEF" w:rsidRPr="007E1AEF" w:rsidRDefault="007E1AEF" w:rsidP="007E1AEF"/>
    <w:p w:rsidR="00BE5FED" w:rsidRDefault="00BE5FED" w:rsidP="00BE5FED">
      <w:pPr>
        <w:pStyle w:val="bpuSponsor"/>
      </w:pPr>
    </w:p>
    <w:p w:rsidR="00BE5FED" w:rsidRDefault="00BE5FED" w:rsidP="00BE5FED">
      <w:pPr>
        <w:pStyle w:val="bpuSponsor"/>
      </w:pPr>
      <w:r>
        <w:t>SYNOPSIS</w:t>
      </w:r>
    </w:p>
    <w:p w:rsidR="00BE5FED" w:rsidRDefault="00BE5FED" w:rsidP="00BE5FED">
      <w:pPr>
        <w:pStyle w:val="bpuNormText"/>
      </w:pPr>
      <w:r>
        <w:tab/>
        <w:t xml:space="preserve">Requires long-term care facilities to maintain minimum supply of personal protective equipment. </w:t>
      </w:r>
    </w:p>
    <w:p w:rsidR="00BE5FED" w:rsidRDefault="00BE5FED" w:rsidP="00BE5FED">
      <w:pPr>
        <w:pStyle w:val="bpuNormText"/>
      </w:pPr>
    </w:p>
    <w:p w:rsidR="00BE5FED" w:rsidRDefault="00BE5FED" w:rsidP="00BE5FED">
      <w:pPr>
        <w:pStyle w:val="bpuSponsor"/>
      </w:pPr>
      <w:r>
        <w:t xml:space="preserve">CURRENT VERSION OF TEXT </w:t>
      </w:r>
    </w:p>
    <w:p w:rsidR="00BE5FED" w:rsidRDefault="00BE5FED" w:rsidP="00BE5FED">
      <w:pPr>
        <w:pStyle w:val="bpuNormText"/>
      </w:pPr>
      <w:r>
        <w:tab/>
        <w:t>Substitute as adopted by the Senate Health, Human Services and Senior Citizens Committee.</w:t>
      </w:r>
    </w:p>
    <w:p w:rsidR="00BE5FED" w:rsidRPr="00BE5FED" w:rsidRDefault="00BE5FED" w:rsidP="000268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5FED" w:rsidRPr="009D38FF" w:rsidRDefault="00BE5FED" w:rsidP="00F26A20">
      <w:pPr>
        <w:jc w:val="center"/>
        <w:rPr>
          <w:szCs w:val="44"/>
        </w:rPr>
      </w:pPr>
    </w:p>
    <w:p w:rsidR="00BE5FED" w:rsidRDefault="00BE5FED" w:rsidP="00206013">
      <w:pPr>
        <w:tabs>
          <w:tab w:val="clear" w:pos="720"/>
          <w:tab w:val="clear" w:pos="1440"/>
          <w:tab w:val="clear" w:pos="2160"/>
          <w:tab w:val="clear" w:pos="2880"/>
          <w:tab w:val="clear" w:pos="3600"/>
          <w:tab w:val="left" w:pos="4860"/>
          <w:tab w:val="left" w:pos="6235"/>
        </w:tabs>
        <w:ind w:left="-1260" w:firstLine="900"/>
        <w:rPr>
          <w:sz w:val="20"/>
          <w:szCs w:val="20"/>
        </w:rPr>
        <w:sectPr w:rsidR="00BE5FED" w:rsidSect="00BE5FED">
          <w:type w:val="continuous"/>
          <w:pgSz w:w="12240" w:h="20160" w:code="5"/>
          <w:pgMar w:top="2160" w:right="2275" w:bottom="1440" w:left="2275" w:header="72" w:footer="720" w:gutter="0"/>
          <w:cols w:space="720"/>
          <w:docGrid w:linePitch="360"/>
        </w:sectPr>
      </w:pPr>
    </w:p>
    <w:p w:rsidR="00B8189D" w:rsidRPr="00C22FA2" w:rsidRDefault="00F836B1" w:rsidP="00C22FA2">
      <w:pPr>
        <w:pStyle w:val="HangingAnAct"/>
        <w:rPr>
          <w:b/>
          <w:smallCaps/>
        </w:rPr>
      </w:pPr>
      <w:r>
        <w:rPr>
          <w:b/>
          <w:smallCaps/>
        </w:rPr>
        <w:lastRenderedPageBreak/>
        <w:t>An Act</w:t>
      </w:r>
      <w:r w:rsidR="00C22FA2">
        <w:t xml:space="preserve"> </w:t>
      </w:r>
      <w:r w:rsidR="007B59A6" w:rsidRPr="007B59A6">
        <w:t>concerning</w:t>
      </w:r>
      <w:r w:rsidR="00382423">
        <w:t xml:space="preserve"> personal protective</w:t>
      </w:r>
      <w:r w:rsidR="00382423" w:rsidRPr="009C1B13">
        <w:t xml:space="preserve"> equipment </w:t>
      </w:r>
      <w:r w:rsidR="001F37C4">
        <w:t xml:space="preserve">in </w:t>
      </w:r>
      <w:r w:rsidR="006C5C3F">
        <w:t>long-term care facilities and supplementing Title 26 of the Revised Statutes</w:t>
      </w:r>
      <w:r w:rsidR="00586B0A">
        <w:t>.</w:t>
      </w:r>
    </w:p>
    <w:p w:rsidR="000B70FA" w:rsidRDefault="000B70FA" w:rsidP="003562E8"/>
    <w:p w:rsidR="00111E33" w:rsidRDefault="00160116" w:rsidP="00160116">
      <w:pPr>
        <w:tabs>
          <w:tab w:val="left" w:pos="360"/>
        </w:tabs>
        <w:rPr>
          <w:i/>
        </w:rPr>
      </w:pPr>
      <w:r>
        <w:rPr>
          <w:b/>
        </w:rPr>
        <w:tab/>
      </w:r>
      <w:r w:rsidR="00F836B1">
        <w:rPr>
          <w:b/>
          <w:smallCaps/>
        </w:rPr>
        <w:t>Be It Enacted</w:t>
      </w:r>
      <w:r w:rsidR="004E3E31">
        <w:rPr>
          <w:sz w:val="20"/>
          <w:szCs w:val="20"/>
        </w:rPr>
        <w:t xml:space="preserve"> </w:t>
      </w:r>
      <w:r w:rsidR="00F836B1">
        <w:rPr>
          <w:i/>
        </w:rPr>
        <w:t>by the Senate and General Assembly of the State of New Jersey:</w:t>
      </w:r>
    </w:p>
    <w:p w:rsidR="00382423" w:rsidRDefault="00382423" w:rsidP="000B70FA"/>
    <w:p w:rsidR="00382423" w:rsidRDefault="00382423" w:rsidP="00382423">
      <w:r>
        <w:tab/>
        <w:t>1.</w:t>
      </w:r>
      <w:r w:rsidR="003D7DB5">
        <w:tab/>
      </w:r>
      <w:r>
        <w:t xml:space="preserve">a.  </w:t>
      </w:r>
      <w:r w:rsidR="008D3E49">
        <w:t>Each</w:t>
      </w:r>
      <w:r w:rsidR="007E06CB">
        <w:t xml:space="preserve"> long-term care facility</w:t>
      </w:r>
      <w:r w:rsidRPr="00382423">
        <w:t xml:space="preserve"> shall </w:t>
      </w:r>
      <w:r>
        <w:t xml:space="preserve">maintain an adequate emergency stockpile of personal protective equipment </w:t>
      </w:r>
      <w:r w:rsidR="007E06CB" w:rsidRPr="007E06CB">
        <w:t>necessary to meet the facility’s need for personal protective equipment for</w:t>
      </w:r>
      <w:r>
        <w:t>:</w:t>
      </w:r>
    </w:p>
    <w:p w:rsidR="007E06CB" w:rsidRDefault="00382423" w:rsidP="00382423">
      <w:r>
        <w:tab/>
        <w:t>(1)</w:t>
      </w:r>
      <w:r w:rsidR="00BE5FED">
        <w:t xml:space="preserve"> </w:t>
      </w:r>
      <w:r>
        <w:t xml:space="preserve"> </w:t>
      </w:r>
      <w:r w:rsidR="007E06CB">
        <w:t>In the case of a</w:t>
      </w:r>
      <w:r>
        <w:t xml:space="preserve"> f</w:t>
      </w:r>
      <w:r w:rsidR="007E06CB">
        <w:t>acility</w:t>
      </w:r>
      <w:r>
        <w:t xml:space="preserve"> </w:t>
      </w:r>
      <w:r w:rsidR="007E06CB">
        <w:t>that is</w:t>
      </w:r>
      <w:r>
        <w:t xml:space="preserve"> part of a system that owns or operates eight or more facilities</w:t>
      </w:r>
      <w:r w:rsidR="007E06CB">
        <w:t xml:space="preserve">, 30 days; </w:t>
      </w:r>
    </w:p>
    <w:p w:rsidR="009659CC" w:rsidRDefault="007E06CB" w:rsidP="00382423">
      <w:r>
        <w:tab/>
        <w:t>(2)</w:t>
      </w:r>
      <w:r w:rsidR="00BE5FED">
        <w:t xml:space="preserve"> </w:t>
      </w:r>
      <w:r>
        <w:t xml:space="preserve"> In the case of a</w:t>
      </w:r>
      <w:r w:rsidR="00382423" w:rsidRPr="00382423">
        <w:t xml:space="preserve"> f</w:t>
      </w:r>
      <w:r>
        <w:t>acility</w:t>
      </w:r>
      <w:r w:rsidR="00382423">
        <w:t xml:space="preserve"> </w:t>
      </w:r>
      <w:r w:rsidR="00C25C88">
        <w:t xml:space="preserve">that </w:t>
      </w:r>
      <w:r>
        <w:t xml:space="preserve">is </w:t>
      </w:r>
      <w:r w:rsidR="00382423">
        <w:t xml:space="preserve">part of a </w:t>
      </w:r>
      <w:r w:rsidR="00382423" w:rsidRPr="00382423">
        <w:t xml:space="preserve">system that owns or operates </w:t>
      </w:r>
      <w:r w:rsidR="00C25C88">
        <w:t>fewer</w:t>
      </w:r>
      <w:r w:rsidR="00382423" w:rsidRPr="00382423">
        <w:t xml:space="preserve"> </w:t>
      </w:r>
      <w:r w:rsidR="00F1712B">
        <w:t>than eight facilitie</w:t>
      </w:r>
      <w:r w:rsidR="00382423" w:rsidRPr="00382423">
        <w:t>s</w:t>
      </w:r>
      <w:r>
        <w:t>, 60 days</w:t>
      </w:r>
      <w:r w:rsidR="009659CC">
        <w:t>; and</w:t>
      </w:r>
    </w:p>
    <w:p w:rsidR="00382423" w:rsidRDefault="00333EE2" w:rsidP="00382423">
      <w:r>
        <w:tab/>
      </w:r>
      <w:r w:rsidRPr="00333EE2">
        <w:t xml:space="preserve">For the purposes of meeting the requirements of this subsection, a facility that is not part of a system or that is part of a system that owns or operates fewer than eight facilities may enter into a collaborative agreement with other facilities or with one or more systems, which collaborative agreement </w:t>
      </w:r>
      <w:r w:rsidR="006F003C">
        <w:t xml:space="preserve">shall </w:t>
      </w:r>
      <w:r w:rsidRPr="00333EE2">
        <w:t xml:space="preserve">be deemed to render the facility part of a system comprising </w:t>
      </w:r>
      <w:r w:rsidR="00AE047E">
        <w:t xml:space="preserve">of </w:t>
      </w:r>
      <w:r w:rsidRPr="00333EE2">
        <w:t>the health care facility and any other health care facilities that are party to the collaborative agreement or that are part of a system that is party to the collaborative agreement.  The collaborative agreement shall, at a minimum, include protocols for sharing personal protective equipment among facilities that are part of the system established pursuant to the collaborative agreement.</w:t>
      </w:r>
    </w:p>
    <w:p w:rsidR="0073436B" w:rsidRDefault="00382423" w:rsidP="0073436B">
      <w:r>
        <w:tab/>
      </w:r>
      <w:r w:rsidR="007E06CB">
        <w:t>b.</w:t>
      </w:r>
      <w:r w:rsidR="003D7DB5">
        <w:tab/>
      </w:r>
      <w:r w:rsidR="0073436B">
        <w:t>In determining the quantity of personal protective equipment a facility will need to maintain in order to meet the requirements of this section, the facility shall:</w:t>
      </w:r>
    </w:p>
    <w:p w:rsidR="0073436B" w:rsidRDefault="000D58CD" w:rsidP="0073436B">
      <w:r>
        <w:tab/>
        <w:t>(1)</w:t>
      </w:r>
      <w:r w:rsidR="00BE5FED">
        <w:t xml:space="preserve"> </w:t>
      </w:r>
      <w:r>
        <w:t xml:space="preserve"> </w:t>
      </w:r>
      <w:r w:rsidR="0073436B">
        <w:t>take into account prevailing conditions in the State that may affect the need for and availability of personal protective equipment;</w:t>
      </w:r>
    </w:p>
    <w:p w:rsidR="0073436B" w:rsidRDefault="000D58CD" w:rsidP="0073436B">
      <w:r>
        <w:tab/>
        <w:t>(2)</w:t>
      </w:r>
      <w:r w:rsidR="00BE5FED">
        <w:t xml:space="preserve"> </w:t>
      </w:r>
      <w:r>
        <w:t xml:space="preserve"> </w:t>
      </w:r>
      <w:r w:rsidR="0073436B">
        <w:t>take into account anticipated surges, over the next 90 days, in the need for personal protective equipment at that facility and at other facilities that are part of the same system as the facility; and</w:t>
      </w:r>
    </w:p>
    <w:p w:rsidR="000D58CD" w:rsidRDefault="000D58CD" w:rsidP="0073436B">
      <w:r>
        <w:tab/>
        <w:t>(3)</w:t>
      </w:r>
      <w:r w:rsidR="00BE5FED">
        <w:tab/>
      </w:r>
      <w:r w:rsidR="0073436B">
        <w:t>utilize any burn rate calculator or other tool as the Department of Health may designate for use in determining the anticipated need for personal protective equipment.</w:t>
      </w:r>
    </w:p>
    <w:p w:rsidR="007E06CB" w:rsidRDefault="000D58CD" w:rsidP="0073436B">
      <w:r>
        <w:tab/>
      </w:r>
      <w:r w:rsidR="008D3E49" w:rsidRPr="008D3E49">
        <w:t xml:space="preserve">The facility shall immediately reevaluate the adequacy of its stockpile of personal protective equipment upon any declaration of a public health emergency </w:t>
      </w:r>
      <w:r w:rsidR="004D004F">
        <w:t xml:space="preserve">pursuant to P.L.2005, c.222 (C.26:13-1 et seq.) </w:t>
      </w:r>
      <w:r w:rsidR="008D3E49" w:rsidRPr="008D3E49">
        <w:t>in response to an outbreak, epidemic, or pandemic involving an infectious disease</w:t>
      </w:r>
      <w:r w:rsidR="004D004F">
        <w:t>,</w:t>
      </w:r>
      <w:r w:rsidR="008D3E49" w:rsidRPr="008D3E49">
        <w:t xml:space="preserve"> and shall acquire such additional supplies of personal protective equipment as it determines are necessary to meet increases in the need for and use of personal protective equipment dur</w:t>
      </w:r>
      <w:r w:rsidR="008D3E49">
        <w:t>ing the public health emergency</w:t>
      </w:r>
      <w:r w:rsidR="006358BE">
        <w:t>.</w:t>
      </w:r>
    </w:p>
    <w:p w:rsidR="00CD398F" w:rsidRPr="007E06CB" w:rsidRDefault="00CD398F" w:rsidP="0073436B">
      <w:r>
        <w:lastRenderedPageBreak/>
        <w:tab/>
        <w:t>c.</w:t>
      </w:r>
      <w:r w:rsidR="003D7DB5">
        <w:tab/>
      </w:r>
      <w:r>
        <w:t>The Department of Health may impose fines or other administrative remedies against any facility that violates the requirements of this section.</w:t>
      </w:r>
    </w:p>
    <w:p w:rsidR="00C25C88" w:rsidRDefault="007E06CB" w:rsidP="000B70FA">
      <w:r>
        <w:tab/>
      </w:r>
      <w:r w:rsidR="00467E26">
        <w:t>d</w:t>
      </w:r>
      <w:r w:rsidR="00D30873">
        <w:t>.</w:t>
      </w:r>
      <w:r w:rsidR="00035912">
        <w:tab/>
      </w:r>
      <w:r w:rsidR="00D30873">
        <w:t>A</w:t>
      </w:r>
      <w:r w:rsidR="00C25C88">
        <w:t>s used in this section:</w:t>
      </w:r>
    </w:p>
    <w:p w:rsidR="007E06CB" w:rsidRDefault="009F5E86" w:rsidP="000B70FA">
      <w:r>
        <w:tab/>
      </w:r>
      <w:r w:rsidRPr="009F5E86">
        <w:t>"Long-term care facility" means a nursing home, assisted living residence, comprehensive personal care home, residential health care facility, or dementia care home licensed pursuant to P.L.1971, c.136 (C.26:2H-1 et seq.).</w:t>
      </w:r>
    </w:p>
    <w:p w:rsidR="00726ACA" w:rsidRPr="008A2B44" w:rsidRDefault="00726ACA" w:rsidP="00726ACA">
      <w:pPr>
        <w:rPr>
          <w:sz w:val="23"/>
          <w:szCs w:val="23"/>
        </w:rPr>
      </w:pPr>
      <w:r>
        <w:rPr>
          <w:sz w:val="23"/>
          <w:szCs w:val="23"/>
        </w:rPr>
        <w:tab/>
        <w:t xml:space="preserve">“Personal protective equipment” means any items commonly used to protect an individual from bacterial or viral infections, including, but not limited to, disinfecting wipes, disposable gloves, disposable gowns, face shields, </w:t>
      </w:r>
      <w:r w:rsidRPr="00726ACA">
        <w:t>N95 face masks</w:t>
      </w:r>
      <w:r>
        <w:rPr>
          <w:sz w:val="23"/>
          <w:szCs w:val="23"/>
        </w:rPr>
        <w:t xml:space="preserve">, </w:t>
      </w:r>
      <w:r w:rsidRPr="00726ACA">
        <w:rPr>
          <w:sz w:val="23"/>
          <w:szCs w:val="23"/>
        </w:rPr>
        <w:t>surgical masks,</w:t>
      </w:r>
      <w:r>
        <w:rPr>
          <w:sz w:val="23"/>
          <w:szCs w:val="23"/>
        </w:rPr>
        <w:t xml:space="preserve"> or parts thereof.</w:t>
      </w:r>
    </w:p>
    <w:p w:rsidR="000B70FA" w:rsidRPr="000B70FA" w:rsidRDefault="000B70FA" w:rsidP="000B70FA"/>
    <w:p w:rsidR="007B59A6" w:rsidRDefault="000B70FA" w:rsidP="000B70FA">
      <w:r w:rsidRPr="000B70FA">
        <w:tab/>
        <w:t>2.</w:t>
      </w:r>
      <w:r w:rsidRPr="000B70FA">
        <w:tab/>
        <w:t>The Commissioner of Health may adopt rules and regulations, in accordance with the “Administrative Procedure Act,” P.L.1968, c.410 (C.52:14B-1 et seq.), as are necessary to effectuate the provisions of this act.</w:t>
      </w:r>
    </w:p>
    <w:p w:rsidR="007E06CB" w:rsidRPr="000B70FA" w:rsidRDefault="007E06CB" w:rsidP="000B70FA"/>
    <w:p w:rsidR="00A852A2" w:rsidRDefault="000B70FA" w:rsidP="000B70FA">
      <w:r w:rsidRPr="000B70FA">
        <w:tab/>
        <w:t>3.</w:t>
      </w:r>
      <w:r w:rsidRPr="000B70FA">
        <w:tab/>
        <w:t>This act shall take effect immediately</w:t>
      </w:r>
      <w:r w:rsidR="00BB5979">
        <w:t>.</w:t>
      </w:r>
      <w:r w:rsidRPr="000B70FA">
        <w:t xml:space="preserve"> </w:t>
      </w:r>
    </w:p>
    <w:sectPr w:rsidR="00A852A2" w:rsidSect="00BE5FED">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035" w:rsidRDefault="001E0035">
      <w:r>
        <w:separator/>
      </w:r>
    </w:p>
  </w:endnote>
  <w:endnote w:type="continuationSeparator" w:id="0">
    <w:p w:rsidR="001E0035" w:rsidRDefault="001E0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914" w:rsidRDefault="00C71074" w:rsidP="00C71074">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FED" w:rsidRDefault="00BE5FED">
    <w:pPr>
      <w:pStyle w:val="Footer"/>
    </w:pPr>
  </w:p>
  <w:p w:rsidR="00BE5FED" w:rsidRDefault="00BE5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035" w:rsidRDefault="001E0035">
      <w:r>
        <w:separator/>
      </w:r>
    </w:p>
  </w:footnote>
  <w:footnote w:type="continuationSeparator" w:id="0">
    <w:p w:rsidR="001E0035" w:rsidRDefault="001E0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E5FED" w:rsidRDefault="00BE5FED" w:rsidP="00BE5FED">
    <w:pPr>
      <w:pStyle w:val="bpuHeadSpon"/>
    </w:pPr>
    <w:r>
      <w:t xml:space="preserve">SCS for </w:t>
    </w:r>
    <w:r w:rsidRPr="00E53914">
      <w:rPr>
        <w:b/>
      </w:rPr>
      <w:t>S25</w:t>
    </w:r>
    <w:r w:rsidRPr="00BE5FED">
      <w:rPr>
        <w:rStyle w:val="bpuHeadSponChar"/>
      </w:rPr>
      <w:t>66</w:t>
    </w:r>
    <w:r>
      <w:t xml:space="preserve"> DIEGNAN, GOPAL</w:t>
    </w:r>
  </w:p>
  <w:p w:rsidR="00BE5FED" w:rsidRDefault="00BE5FED" w:rsidP="00BE5FED">
    <w:pPr>
      <w:pStyle w:val="bpuHeadSpon"/>
    </w:pPr>
    <w:r>
      <w:fldChar w:fldCharType="begin"/>
    </w:r>
    <w:r>
      <w:instrText xml:space="preserve"> PAGE  \* MERGEFORMAT </w:instrText>
    </w:r>
    <w:r>
      <w:fldChar w:fldCharType="separate"/>
    </w:r>
    <w:r w:rsidR="006E66C6">
      <w:rPr>
        <w:noProof/>
      </w:rPr>
      <w:t>3</w:t>
    </w:r>
    <w:r>
      <w:fldChar w:fldCharType="end"/>
    </w:r>
  </w:p>
  <w:p w:rsidR="00BE5FED" w:rsidRDefault="00BE5FED" w:rsidP="00BE5FE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FED" w:rsidRDefault="00BE5FED" w:rsidP="0074048B">
    <w:pPr>
      <w:pStyle w:val="Header"/>
      <w:jc w:val="center"/>
    </w:pPr>
  </w:p>
  <w:p w:rsidR="00BE5FED" w:rsidRDefault="00BE5FED" w:rsidP="00BE5FED">
    <w:pPr>
      <w:pStyle w:val="bpuHeadSpon"/>
    </w:pPr>
    <w:r>
      <w:t xml:space="preserve">SCS for </w:t>
    </w:r>
    <w:r w:rsidRPr="00E53914">
      <w:rPr>
        <w:b/>
      </w:rPr>
      <w:t>S25</w:t>
    </w:r>
    <w:r w:rsidRPr="00BE5FED">
      <w:rPr>
        <w:rStyle w:val="bpuHeadSponChar"/>
      </w:rPr>
      <w:t>66</w:t>
    </w:r>
    <w:r>
      <w:t xml:space="preserve"> DIEGNAN, GOPAL</w:t>
    </w:r>
  </w:p>
  <w:p w:rsidR="00BE5FED" w:rsidRDefault="00BE5FED" w:rsidP="00BE5FED">
    <w:pPr>
      <w:pStyle w:val="bpuHeadSpon"/>
    </w:pPr>
    <w:r>
      <w:fldChar w:fldCharType="begin"/>
    </w:r>
    <w:r>
      <w:instrText xml:space="preserve"> PAGE  \* MERGEFORMAT </w:instrText>
    </w:r>
    <w:r>
      <w:fldChar w:fldCharType="separate"/>
    </w:r>
    <w:r w:rsidR="006E66C6">
      <w:rPr>
        <w:noProof/>
      </w:rPr>
      <w:t>2</w:t>
    </w:r>
    <w:r>
      <w:fldChar w:fldCharType="end"/>
    </w:r>
  </w:p>
  <w:p w:rsidR="00BE5FED" w:rsidRDefault="00BE5FED" w:rsidP="00BE5F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6B1"/>
    <w:rsid w:val="00006580"/>
    <w:rsid w:val="00023412"/>
    <w:rsid w:val="000268D0"/>
    <w:rsid w:val="000314D2"/>
    <w:rsid w:val="0003458B"/>
    <w:rsid w:val="00035912"/>
    <w:rsid w:val="0004229A"/>
    <w:rsid w:val="00055600"/>
    <w:rsid w:val="00056BE2"/>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B70FA"/>
    <w:rsid w:val="000C3200"/>
    <w:rsid w:val="000C37EB"/>
    <w:rsid w:val="000C389F"/>
    <w:rsid w:val="000D58CD"/>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0035"/>
    <w:rsid w:val="001E681B"/>
    <w:rsid w:val="001F37C4"/>
    <w:rsid w:val="001F3F07"/>
    <w:rsid w:val="00203705"/>
    <w:rsid w:val="00205965"/>
    <w:rsid w:val="00205CB7"/>
    <w:rsid w:val="00206013"/>
    <w:rsid w:val="00214BAF"/>
    <w:rsid w:val="00216AF7"/>
    <w:rsid w:val="0022060D"/>
    <w:rsid w:val="00221E30"/>
    <w:rsid w:val="002250D7"/>
    <w:rsid w:val="00241F18"/>
    <w:rsid w:val="0024302A"/>
    <w:rsid w:val="00260E6A"/>
    <w:rsid w:val="002621E1"/>
    <w:rsid w:val="00263972"/>
    <w:rsid w:val="00265721"/>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3EE2"/>
    <w:rsid w:val="00341E54"/>
    <w:rsid w:val="00353AAB"/>
    <w:rsid w:val="00354F58"/>
    <w:rsid w:val="003559CD"/>
    <w:rsid w:val="003562E8"/>
    <w:rsid w:val="003727BE"/>
    <w:rsid w:val="003763FC"/>
    <w:rsid w:val="00382423"/>
    <w:rsid w:val="00384329"/>
    <w:rsid w:val="00386CB2"/>
    <w:rsid w:val="00390926"/>
    <w:rsid w:val="00396AFE"/>
    <w:rsid w:val="003A6E5F"/>
    <w:rsid w:val="003C2A08"/>
    <w:rsid w:val="003C2EC6"/>
    <w:rsid w:val="003D3A97"/>
    <w:rsid w:val="003D725B"/>
    <w:rsid w:val="003D7DB5"/>
    <w:rsid w:val="003D7F8C"/>
    <w:rsid w:val="003E2A7B"/>
    <w:rsid w:val="003E4904"/>
    <w:rsid w:val="003E4EBF"/>
    <w:rsid w:val="003E6877"/>
    <w:rsid w:val="003E7E45"/>
    <w:rsid w:val="003F092A"/>
    <w:rsid w:val="00400EEA"/>
    <w:rsid w:val="0040146F"/>
    <w:rsid w:val="00403D24"/>
    <w:rsid w:val="0040450A"/>
    <w:rsid w:val="004045F6"/>
    <w:rsid w:val="004058A9"/>
    <w:rsid w:val="00407CD5"/>
    <w:rsid w:val="00410F1D"/>
    <w:rsid w:val="00412714"/>
    <w:rsid w:val="00417390"/>
    <w:rsid w:val="0042704C"/>
    <w:rsid w:val="00433040"/>
    <w:rsid w:val="00433838"/>
    <w:rsid w:val="0043436E"/>
    <w:rsid w:val="0044757F"/>
    <w:rsid w:val="00452B15"/>
    <w:rsid w:val="0045474C"/>
    <w:rsid w:val="00460C64"/>
    <w:rsid w:val="0046437E"/>
    <w:rsid w:val="00467E26"/>
    <w:rsid w:val="00473246"/>
    <w:rsid w:val="00481378"/>
    <w:rsid w:val="00485935"/>
    <w:rsid w:val="00487F71"/>
    <w:rsid w:val="00491678"/>
    <w:rsid w:val="00496286"/>
    <w:rsid w:val="004B3FAA"/>
    <w:rsid w:val="004B6C42"/>
    <w:rsid w:val="004B7390"/>
    <w:rsid w:val="004C1DF0"/>
    <w:rsid w:val="004C7050"/>
    <w:rsid w:val="004D004F"/>
    <w:rsid w:val="004D05C9"/>
    <w:rsid w:val="004E3E31"/>
    <w:rsid w:val="004F4219"/>
    <w:rsid w:val="005018D0"/>
    <w:rsid w:val="00502C61"/>
    <w:rsid w:val="00504CFB"/>
    <w:rsid w:val="0051560D"/>
    <w:rsid w:val="005168CB"/>
    <w:rsid w:val="00532631"/>
    <w:rsid w:val="005334F8"/>
    <w:rsid w:val="00534D1B"/>
    <w:rsid w:val="00547D98"/>
    <w:rsid w:val="0055293D"/>
    <w:rsid w:val="0056218B"/>
    <w:rsid w:val="00563D0D"/>
    <w:rsid w:val="00565390"/>
    <w:rsid w:val="005660DA"/>
    <w:rsid w:val="00572F14"/>
    <w:rsid w:val="00575224"/>
    <w:rsid w:val="00580B81"/>
    <w:rsid w:val="005825A5"/>
    <w:rsid w:val="005839BB"/>
    <w:rsid w:val="00583DFF"/>
    <w:rsid w:val="0058633F"/>
    <w:rsid w:val="00586B0A"/>
    <w:rsid w:val="0059049B"/>
    <w:rsid w:val="005908D6"/>
    <w:rsid w:val="00593A9A"/>
    <w:rsid w:val="00597CB9"/>
    <w:rsid w:val="005A066A"/>
    <w:rsid w:val="005A28E6"/>
    <w:rsid w:val="005A7F2F"/>
    <w:rsid w:val="005C15B3"/>
    <w:rsid w:val="005C6CDF"/>
    <w:rsid w:val="005D2386"/>
    <w:rsid w:val="005E2ECF"/>
    <w:rsid w:val="005E7D1E"/>
    <w:rsid w:val="005F1DC3"/>
    <w:rsid w:val="005F6A5D"/>
    <w:rsid w:val="00611A4F"/>
    <w:rsid w:val="00625BEC"/>
    <w:rsid w:val="00625CC8"/>
    <w:rsid w:val="006326D3"/>
    <w:rsid w:val="0063322C"/>
    <w:rsid w:val="006358BE"/>
    <w:rsid w:val="00635E2F"/>
    <w:rsid w:val="00640EC0"/>
    <w:rsid w:val="0065003C"/>
    <w:rsid w:val="00651901"/>
    <w:rsid w:val="00651CC8"/>
    <w:rsid w:val="00653FA0"/>
    <w:rsid w:val="00654A40"/>
    <w:rsid w:val="00662C98"/>
    <w:rsid w:val="00662FC2"/>
    <w:rsid w:val="00667E9B"/>
    <w:rsid w:val="0067193B"/>
    <w:rsid w:val="0067350F"/>
    <w:rsid w:val="006739B6"/>
    <w:rsid w:val="0067690E"/>
    <w:rsid w:val="00681C25"/>
    <w:rsid w:val="00685E01"/>
    <w:rsid w:val="00686BE9"/>
    <w:rsid w:val="00687F79"/>
    <w:rsid w:val="006A7D4E"/>
    <w:rsid w:val="006B2994"/>
    <w:rsid w:val="006C06B7"/>
    <w:rsid w:val="006C2ADA"/>
    <w:rsid w:val="006C5C3F"/>
    <w:rsid w:val="006D1C32"/>
    <w:rsid w:val="006D505A"/>
    <w:rsid w:val="006E56BD"/>
    <w:rsid w:val="006E66C6"/>
    <w:rsid w:val="006F003C"/>
    <w:rsid w:val="006F3D55"/>
    <w:rsid w:val="006F4B0E"/>
    <w:rsid w:val="006F7FA2"/>
    <w:rsid w:val="00702FC4"/>
    <w:rsid w:val="00706469"/>
    <w:rsid w:val="00712342"/>
    <w:rsid w:val="00712FF3"/>
    <w:rsid w:val="00715E0D"/>
    <w:rsid w:val="007176BF"/>
    <w:rsid w:val="00720465"/>
    <w:rsid w:val="007265E9"/>
    <w:rsid w:val="00726ACA"/>
    <w:rsid w:val="00727C78"/>
    <w:rsid w:val="00730C2A"/>
    <w:rsid w:val="0073436B"/>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83B1F"/>
    <w:rsid w:val="007908A3"/>
    <w:rsid w:val="00793A4D"/>
    <w:rsid w:val="007A29EE"/>
    <w:rsid w:val="007A5959"/>
    <w:rsid w:val="007A6B78"/>
    <w:rsid w:val="007B25F4"/>
    <w:rsid w:val="007B58BF"/>
    <w:rsid w:val="007B59A6"/>
    <w:rsid w:val="007C0F65"/>
    <w:rsid w:val="007D4F1A"/>
    <w:rsid w:val="007D55BE"/>
    <w:rsid w:val="007D7467"/>
    <w:rsid w:val="007E06CB"/>
    <w:rsid w:val="007E1527"/>
    <w:rsid w:val="007E1AEF"/>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33AD"/>
    <w:rsid w:val="008D3E49"/>
    <w:rsid w:val="008E4B4D"/>
    <w:rsid w:val="008E60EC"/>
    <w:rsid w:val="008F1224"/>
    <w:rsid w:val="008F27D7"/>
    <w:rsid w:val="008F43F9"/>
    <w:rsid w:val="008F50D8"/>
    <w:rsid w:val="008F6930"/>
    <w:rsid w:val="00900693"/>
    <w:rsid w:val="0090378D"/>
    <w:rsid w:val="0090590D"/>
    <w:rsid w:val="0091132C"/>
    <w:rsid w:val="00913663"/>
    <w:rsid w:val="0091403D"/>
    <w:rsid w:val="009203BF"/>
    <w:rsid w:val="00923F2B"/>
    <w:rsid w:val="00924E1B"/>
    <w:rsid w:val="00925842"/>
    <w:rsid w:val="00927765"/>
    <w:rsid w:val="00932DF2"/>
    <w:rsid w:val="00932EFA"/>
    <w:rsid w:val="00934D0B"/>
    <w:rsid w:val="00936E1D"/>
    <w:rsid w:val="00941DC8"/>
    <w:rsid w:val="00947406"/>
    <w:rsid w:val="009659CC"/>
    <w:rsid w:val="00967195"/>
    <w:rsid w:val="00974B12"/>
    <w:rsid w:val="00977A01"/>
    <w:rsid w:val="009825E5"/>
    <w:rsid w:val="00983972"/>
    <w:rsid w:val="00987E27"/>
    <w:rsid w:val="00992BA2"/>
    <w:rsid w:val="009961A8"/>
    <w:rsid w:val="009A5CC9"/>
    <w:rsid w:val="009B169B"/>
    <w:rsid w:val="009B6484"/>
    <w:rsid w:val="009C7B57"/>
    <w:rsid w:val="009D05E9"/>
    <w:rsid w:val="009D2B21"/>
    <w:rsid w:val="009E1A12"/>
    <w:rsid w:val="009E2EF5"/>
    <w:rsid w:val="009E69F6"/>
    <w:rsid w:val="009E6C52"/>
    <w:rsid w:val="009F39E4"/>
    <w:rsid w:val="009F5D6A"/>
    <w:rsid w:val="009F5E86"/>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34AF"/>
    <w:rsid w:val="00AD5FA9"/>
    <w:rsid w:val="00AD6E10"/>
    <w:rsid w:val="00AE047E"/>
    <w:rsid w:val="00AE45E8"/>
    <w:rsid w:val="00AE52B3"/>
    <w:rsid w:val="00AF0808"/>
    <w:rsid w:val="00AF2240"/>
    <w:rsid w:val="00AF5C79"/>
    <w:rsid w:val="00AF6676"/>
    <w:rsid w:val="00AF70F7"/>
    <w:rsid w:val="00AF7B5E"/>
    <w:rsid w:val="00B01D7A"/>
    <w:rsid w:val="00B020FF"/>
    <w:rsid w:val="00B0271F"/>
    <w:rsid w:val="00B045DE"/>
    <w:rsid w:val="00B04C3E"/>
    <w:rsid w:val="00B1301A"/>
    <w:rsid w:val="00B15D0A"/>
    <w:rsid w:val="00B30C67"/>
    <w:rsid w:val="00B341E8"/>
    <w:rsid w:val="00B411B5"/>
    <w:rsid w:val="00B43056"/>
    <w:rsid w:val="00B43E12"/>
    <w:rsid w:val="00B45111"/>
    <w:rsid w:val="00B52E90"/>
    <w:rsid w:val="00B567B5"/>
    <w:rsid w:val="00B66FFE"/>
    <w:rsid w:val="00B8189D"/>
    <w:rsid w:val="00B92A1C"/>
    <w:rsid w:val="00B94A50"/>
    <w:rsid w:val="00B96F5E"/>
    <w:rsid w:val="00BA097B"/>
    <w:rsid w:val="00BA51E3"/>
    <w:rsid w:val="00BB5979"/>
    <w:rsid w:val="00BB5C09"/>
    <w:rsid w:val="00BC0679"/>
    <w:rsid w:val="00BC3609"/>
    <w:rsid w:val="00BC54C0"/>
    <w:rsid w:val="00BD5EDE"/>
    <w:rsid w:val="00BE22D0"/>
    <w:rsid w:val="00BE5A48"/>
    <w:rsid w:val="00BE5FED"/>
    <w:rsid w:val="00BE6CBD"/>
    <w:rsid w:val="00BF0ED0"/>
    <w:rsid w:val="00BF2DFA"/>
    <w:rsid w:val="00BF7A44"/>
    <w:rsid w:val="00BF7FC8"/>
    <w:rsid w:val="00C02E49"/>
    <w:rsid w:val="00C2057B"/>
    <w:rsid w:val="00C22FA2"/>
    <w:rsid w:val="00C23588"/>
    <w:rsid w:val="00C25C88"/>
    <w:rsid w:val="00C319BD"/>
    <w:rsid w:val="00C347FF"/>
    <w:rsid w:val="00C36A4F"/>
    <w:rsid w:val="00C421C1"/>
    <w:rsid w:val="00C43CDD"/>
    <w:rsid w:val="00C53071"/>
    <w:rsid w:val="00C53F0B"/>
    <w:rsid w:val="00C5726A"/>
    <w:rsid w:val="00C6019A"/>
    <w:rsid w:val="00C61F36"/>
    <w:rsid w:val="00C64025"/>
    <w:rsid w:val="00C71074"/>
    <w:rsid w:val="00C72ED5"/>
    <w:rsid w:val="00C74C67"/>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398F"/>
    <w:rsid w:val="00CD5704"/>
    <w:rsid w:val="00CE0C59"/>
    <w:rsid w:val="00CE4722"/>
    <w:rsid w:val="00CE5F58"/>
    <w:rsid w:val="00CE6494"/>
    <w:rsid w:val="00CE6AFF"/>
    <w:rsid w:val="00CF3172"/>
    <w:rsid w:val="00CF4CB9"/>
    <w:rsid w:val="00D019F7"/>
    <w:rsid w:val="00D01C76"/>
    <w:rsid w:val="00D10BF3"/>
    <w:rsid w:val="00D12EC5"/>
    <w:rsid w:val="00D17CB7"/>
    <w:rsid w:val="00D235DB"/>
    <w:rsid w:val="00D237DC"/>
    <w:rsid w:val="00D271B3"/>
    <w:rsid w:val="00D3087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7C8E"/>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914"/>
    <w:rsid w:val="00E53F0C"/>
    <w:rsid w:val="00E57D97"/>
    <w:rsid w:val="00E57EEC"/>
    <w:rsid w:val="00E707FA"/>
    <w:rsid w:val="00E72FA6"/>
    <w:rsid w:val="00E77E4A"/>
    <w:rsid w:val="00E85E9A"/>
    <w:rsid w:val="00EA424B"/>
    <w:rsid w:val="00EA78CF"/>
    <w:rsid w:val="00EB7763"/>
    <w:rsid w:val="00EB7E5B"/>
    <w:rsid w:val="00EC4F39"/>
    <w:rsid w:val="00ED0AF3"/>
    <w:rsid w:val="00ED1C6D"/>
    <w:rsid w:val="00ED51EA"/>
    <w:rsid w:val="00EE10DE"/>
    <w:rsid w:val="00EE1829"/>
    <w:rsid w:val="00EE73AB"/>
    <w:rsid w:val="00EF039D"/>
    <w:rsid w:val="00EF2418"/>
    <w:rsid w:val="00EF764E"/>
    <w:rsid w:val="00F00E73"/>
    <w:rsid w:val="00F13B2A"/>
    <w:rsid w:val="00F1712B"/>
    <w:rsid w:val="00F20D31"/>
    <w:rsid w:val="00F2189E"/>
    <w:rsid w:val="00F22271"/>
    <w:rsid w:val="00F23CB0"/>
    <w:rsid w:val="00F25F86"/>
    <w:rsid w:val="00F447B5"/>
    <w:rsid w:val="00F469B9"/>
    <w:rsid w:val="00F548B8"/>
    <w:rsid w:val="00F836B1"/>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4D1331D8"/>
  <w15:docId w15:val="{665BE7AE-7317-431F-B4B4-8835AA979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D39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398F"/>
    <w:rPr>
      <w:rFonts w:ascii="Segoe UI" w:hAnsi="Segoe UI" w:cs="Segoe UI"/>
      <w:spacing w:val="4"/>
      <w:sz w:val="18"/>
      <w:szCs w:val="18"/>
    </w:rPr>
  </w:style>
  <w:style w:type="character" w:styleId="LineNumber">
    <w:name w:val="line number"/>
    <w:basedOn w:val="DefaultParagraphFont"/>
    <w:semiHidden/>
    <w:unhideWhenUsed/>
    <w:rsid w:val="00BE5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350028">
      <w:bodyDiv w:val="1"/>
      <w:marLeft w:val="0"/>
      <w:marRight w:val="0"/>
      <w:marTop w:val="0"/>
      <w:marBottom w:val="0"/>
      <w:divBdr>
        <w:top w:val="none" w:sz="0" w:space="0" w:color="auto"/>
        <w:left w:val="none" w:sz="0" w:space="0" w:color="auto"/>
        <w:bottom w:val="none" w:sz="0" w:space="0" w:color="auto"/>
        <w:right w:val="none" w:sz="0" w:space="0" w:color="auto"/>
      </w:divBdr>
    </w:div>
    <w:div w:id="193458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8B03F-BCC7-4BF8-A244-8814711D5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3</Pages>
  <Words>630</Words>
  <Characters>3438</Characters>
  <Application>Microsoft Office Word</Application>
  <DocSecurity>0</DocSecurity>
  <Lines>99</Lines>
  <Paragraphs>35</Paragraphs>
  <ScaleCrop>false</ScaleCrop>
  <HeadingPairs>
    <vt:vector size="2" baseType="variant">
      <vt:variant>
        <vt:lpstr>Title</vt:lpstr>
      </vt:variant>
      <vt:variant>
        <vt:i4>1</vt:i4>
      </vt:variant>
    </vt:vector>
  </HeadingPairs>
  <TitlesOfParts>
    <vt:vector size="1" baseType="lpstr">
      <vt:lpstr>S2566 S2677 SCS </vt:lpstr>
    </vt:vector>
  </TitlesOfParts>
  <Manager>R229</Manager>
  <Company>Office of Legislative Services</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S2566 S2677 SCS </dc:title>
  <dc:creator>Senators  DIEGNAN and GOPAL</dc:creator>
  <cp:keywords>S2566|3|HS |122|219|259|!||</cp:keywords>
  <dc:description>Adopted September 14, 2020</dc:description>
  <cp:lastModifiedBy>Puleo, Roseanne</cp:lastModifiedBy>
  <cp:revision>2</cp:revision>
  <cp:lastPrinted>2020-10-30T12:54:00Z</cp:lastPrinted>
  <dcterms:created xsi:type="dcterms:W3CDTF">2020-10-30T12:55:00Z</dcterms:created>
  <dcterms:modified xsi:type="dcterms:W3CDTF">2020-10-30T12:55:00Z</dcterms:modified>
  <cp:category>s.1: C.26:2H-12.89; s.2: T&amp;E to 2020/75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