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42B" w:rsidRDefault="0016542B" w:rsidP="0016542B">
      <w:pPr>
        <w:pStyle w:val="bpuBill"/>
      </w:pPr>
      <w:bookmarkStart w:id="0" w:name="bpuFrontPg"/>
      <w:bookmarkStart w:id="1" w:name="_GoBack"/>
      <w:bookmarkEnd w:id="0"/>
      <w:bookmarkEnd w:id="1"/>
      <w:r>
        <w:t xml:space="preserve">SENATE, No. 2570 </w:t>
      </w:r>
    </w:p>
    <w:p w:rsidR="0016542B" w:rsidRPr="009D38FF" w:rsidRDefault="0016542B" w:rsidP="001654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422" r:id="rId7"/>
        </w:object>
      </w:r>
    </w:p>
    <w:p w:rsidR="0016542B" w:rsidRDefault="0016542B" w:rsidP="0016542B">
      <w:pPr>
        <w:pStyle w:val="bpuState"/>
      </w:pPr>
      <w:r>
        <w:t>STATE OF NEW JERSEY</w:t>
      </w:r>
    </w:p>
    <w:p w:rsidR="0016542B" w:rsidRDefault="0016542B" w:rsidP="0016542B">
      <w:pPr>
        <w:pStyle w:val="bpuLegislature"/>
      </w:pPr>
      <w:r>
        <w:t>219th LEGISLATURE</w:t>
      </w:r>
    </w:p>
    <w:p w:rsidR="0016542B" w:rsidRDefault="0016542B" w:rsidP="0016542B">
      <w:pPr>
        <w:pStyle w:val="bpuWpGraphic"/>
      </w:pPr>
      <w:r>
        <w:object w:dxaOrig="8985" w:dyaOrig="255">
          <v:shape id="_x0000_i1026" type="#_x0000_t75" style="width:6in;height:12pt" o:ole="">
            <v:imagedata r:id="rId6" o:title=""/>
          </v:shape>
          <o:OLEObject Type="Embed" ProgID="WPWin6.1" ShapeID="_x0000_i1026" DrawAspect="Content" ObjectID="_1653749423" r:id="rId8"/>
        </w:object>
      </w:r>
      <w:r>
        <w:t xml:space="preserve">  </w:t>
      </w:r>
    </w:p>
    <w:p w:rsidR="0016542B" w:rsidRDefault="0016542B" w:rsidP="0016542B">
      <w:pPr>
        <w:pStyle w:val="bpuIntro"/>
      </w:pPr>
      <w:r>
        <w:t>INTRODUCED JUNE 15, 2020</w:t>
      </w:r>
    </w:p>
    <w:p w:rsidR="0016542B" w:rsidRDefault="0016542B" w:rsidP="0016542B">
      <w:pPr>
        <w:pStyle w:val="bpuIntro"/>
      </w:pPr>
    </w:p>
    <w:p w:rsidR="0016542B" w:rsidRDefault="0016542B" w:rsidP="0016542B">
      <w:pPr>
        <w:pStyle w:val="bpuIntro"/>
        <w:sectPr w:rsidR="0016542B" w:rsidSect="0016542B">
          <w:headerReference w:type="even" r:id="rId9"/>
          <w:headerReference w:type="default" r:id="rId10"/>
          <w:pgSz w:w="12240" w:h="20160" w:code="5"/>
          <w:pgMar w:top="2160" w:right="1440" w:bottom="1440" w:left="1440" w:header="72" w:footer="720" w:gutter="0"/>
          <w:pgNumType w:start="1"/>
          <w:cols w:space="720"/>
          <w:docGrid w:linePitch="360"/>
        </w:sectPr>
      </w:pPr>
    </w:p>
    <w:p w:rsidR="0016542B" w:rsidRDefault="0016542B" w:rsidP="0016542B">
      <w:pPr>
        <w:pStyle w:val="bpuIntro"/>
      </w:pPr>
    </w:p>
    <w:p w:rsidR="0016542B" w:rsidRDefault="0016542B" w:rsidP="0016542B">
      <w:pPr>
        <w:pStyle w:val="bpuSponsor"/>
      </w:pPr>
      <w:r>
        <w:t>Sponsored by:</w:t>
      </w:r>
    </w:p>
    <w:p w:rsidR="0016542B" w:rsidRDefault="0016542B" w:rsidP="0016542B">
      <w:pPr>
        <w:pStyle w:val="bpuSponsor"/>
      </w:pPr>
      <w:r>
        <w:t>Senator  RONALD L. RICE</w:t>
      </w:r>
    </w:p>
    <w:p w:rsidR="0016542B" w:rsidRDefault="0016542B" w:rsidP="0016542B">
      <w:pPr>
        <w:pStyle w:val="bpuSponsor"/>
      </w:pPr>
      <w:r>
        <w:t>District 28 (Essex)</w:t>
      </w:r>
    </w:p>
    <w:p w:rsidR="0016542B" w:rsidRDefault="0016542B" w:rsidP="0016542B">
      <w:pPr>
        <w:pStyle w:val="bpuSponsor"/>
      </w:pPr>
    </w:p>
    <w:p w:rsidR="0016542B" w:rsidRDefault="0016542B" w:rsidP="0016542B">
      <w:pPr>
        <w:pStyle w:val="bpuSponsor"/>
      </w:pPr>
    </w:p>
    <w:p w:rsidR="0016542B" w:rsidRDefault="0016542B" w:rsidP="0016542B">
      <w:pPr>
        <w:pStyle w:val="bpuSponsor"/>
      </w:pPr>
    </w:p>
    <w:p w:rsidR="0016542B" w:rsidRDefault="0016542B" w:rsidP="0016542B">
      <w:pPr>
        <w:pStyle w:val="bpuSponsor"/>
      </w:pPr>
    </w:p>
    <w:p w:rsidR="0016542B" w:rsidRDefault="0016542B" w:rsidP="00C6286D">
      <w:pPr>
        <w:pStyle w:val="bpuSponsor"/>
      </w:pPr>
      <w:r>
        <w:t>SYNOPSIS</w:t>
      </w:r>
      <w:r>
        <w:tab/>
      </w:r>
    </w:p>
    <w:p w:rsidR="0016542B" w:rsidRDefault="00C6286D" w:rsidP="0016542B">
      <w:pPr>
        <w:pStyle w:val="bpuNormText"/>
      </w:pPr>
      <w:r>
        <w:tab/>
      </w:r>
      <w:r w:rsidR="0016542B">
        <w:t>Requires public body to provide advance written notice to employees when employment status is to be considered at meeting.</w:t>
      </w:r>
    </w:p>
    <w:p w:rsidR="0016542B" w:rsidRDefault="0016542B" w:rsidP="0016542B">
      <w:pPr>
        <w:pStyle w:val="bpuNormText"/>
      </w:pPr>
    </w:p>
    <w:p w:rsidR="0016542B" w:rsidRDefault="0016542B" w:rsidP="0016542B">
      <w:pPr>
        <w:pStyle w:val="bpuSponsor"/>
      </w:pPr>
      <w:r>
        <w:t xml:space="preserve">CURRENT VERSION OF TEXT </w:t>
      </w:r>
    </w:p>
    <w:p w:rsidR="0016542B" w:rsidRDefault="0016542B" w:rsidP="0016542B">
      <w:pPr>
        <w:pStyle w:val="bpuNormText"/>
      </w:pPr>
      <w:r>
        <w:tab/>
        <w:t>As introduced.</w:t>
      </w:r>
    </w:p>
    <w:p w:rsidR="0016542B" w:rsidRDefault="0016542B" w:rsidP="001654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6542B" w:rsidRDefault="0016542B" w:rsidP="008916EC">
      <w:pPr>
        <w:pStyle w:val="FronterPage"/>
        <w:tabs>
          <w:tab w:val="clear" w:pos="720"/>
          <w:tab w:val="clear" w:pos="1440"/>
          <w:tab w:val="clear" w:pos="2160"/>
          <w:tab w:val="clear" w:pos="2880"/>
          <w:tab w:val="clear" w:pos="3600"/>
          <w:tab w:val="clear" w:pos="4320"/>
          <w:tab w:val="clear" w:pos="5040"/>
        </w:tabs>
        <w:sectPr w:rsidR="0016542B" w:rsidSect="0016542B">
          <w:type w:val="continuous"/>
          <w:pgSz w:w="12240" w:h="20160" w:code="5"/>
          <w:pgMar w:top="1440" w:right="2275" w:bottom="1440" w:left="2275" w:header="72" w:footer="720" w:gutter="0"/>
          <w:pgNumType w:start="1"/>
          <w:cols w:space="720"/>
          <w:docGrid w:linePitch="360"/>
        </w:sectPr>
      </w:pPr>
    </w:p>
    <w:p w:rsidR="008D779F" w:rsidRPr="00762B3E" w:rsidRDefault="008D779F" w:rsidP="008D779F">
      <w:pPr>
        <w:pStyle w:val="HangingAnAct"/>
        <w:rPr>
          <w:rStyle w:val="HangingAnActChar"/>
        </w:rPr>
      </w:pPr>
      <w:r w:rsidRPr="00762B3E">
        <w:rPr>
          <w:rStyle w:val="BillHead"/>
        </w:rPr>
        <w:lastRenderedPageBreak/>
        <w:t>An Act</w:t>
      </w:r>
      <w:r w:rsidRPr="00762B3E">
        <w:rPr>
          <w:rStyle w:val="HangingAnActChar"/>
        </w:rPr>
        <w:t xml:space="preserve"> concerning an advance notice by public bodies to prospective and current employees and amending P.L.1975, c.231.</w:t>
      </w:r>
    </w:p>
    <w:p w:rsidR="008D779F" w:rsidRPr="00762B3E" w:rsidRDefault="008D779F" w:rsidP="008D779F"/>
    <w:p w:rsidR="008D779F" w:rsidRPr="00762B3E" w:rsidRDefault="008D779F" w:rsidP="008D779F">
      <w:r w:rsidRPr="00762B3E">
        <w:tab/>
      </w:r>
      <w:r w:rsidRPr="00762B3E">
        <w:rPr>
          <w:rStyle w:val="BillHeading2"/>
        </w:rPr>
        <w:t xml:space="preserve">Be It Enacted </w:t>
      </w:r>
      <w:r w:rsidRPr="00762B3E">
        <w:rPr>
          <w:rStyle w:val="BillLanguage"/>
        </w:rPr>
        <w:t>by the Senate and General Assembly of the State of New Jersey:</w:t>
      </w:r>
    </w:p>
    <w:p w:rsidR="008D779F" w:rsidRPr="00762B3E" w:rsidRDefault="008D779F" w:rsidP="008D779F"/>
    <w:p w:rsidR="008D779F" w:rsidRPr="00762B3E" w:rsidRDefault="008D779F" w:rsidP="008D779F">
      <w:r w:rsidRPr="00762B3E">
        <w:tab/>
        <w:t>1.</w:t>
      </w:r>
      <w:r w:rsidRPr="00762B3E">
        <w:tab/>
        <w:t>Section 7 of P.L.1975, c.231 (C.10:4-12) is amended to read as follows:</w:t>
      </w:r>
    </w:p>
    <w:p w:rsidR="008D779F" w:rsidRPr="00762B3E" w:rsidRDefault="00C6286D" w:rsidP="00C6286D">
      <w:pPr>
        <w:tabs>
          <w:tab w:val="left" w:pos="1080"/>
        </w:tabs>
      </w:pPr>
      <w:r>
        <w:tab/>
        <w:t>7.</w:t>
      </w:r>
      <w:r>
        <w:tab/>
        <w:t>a.</w:t>
      </w:r>
      <w:r>
        <w:tab/>
      </w:r>
      <w:r w:rsidR="008D779F" w:rsidRPr="00762B3E">
        <w:t>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municipal governing body and a board of education shall be required to set aside a portion of every meeting of the municipal governing body or board of education, the length of the portion to be determined by the municipal governing body or board of education, for public comment on any governmental or school district issue that a member of the public feels may be of concern to the residents of the municipality or school district.</w:t>
      </w:r>
    </w:p>
    <w:p w:rsidR="008D779F" w:rsidRPr="00762B3E" w:rsidRDefault="008D779F" w:rsidP="008D779F">
      <w:r w:rsidRPr="00762B3E">
        <w:tab/>
        <w:t>b.</w:t>
      </w:r>
      <w:r w:rsidRPr="00762B3E">
        <w:tab/>
        <w:t>A public body may exclude the public only from that portion of a meeting at which the public body discusses any:</w:t>
      </w:r>
    </w:p>
    <w:p w:rsidR="008D779F" w:rsidRPr="00762B3E" w:rsidRDefault="00C6286D" w:rsidP="008D779F">
      <w:r>
        <w:tab/>
        <w:t>(1)</w:t>
      </w:r>
      <w:r>
        <w:tab/>
      </w:r>
      <w:r w:rsidR="008D779F" w:rsidRPr="00762B3E">
        <w:t>matter which, by express provision of federal law, State statute, or rule of court shall be rendered confidential or excluded from the provisions of subsection a. of this section;</w:t>
      </w:r>
    </w:p>
    <w:p w:rsidR="008D779F" w:rsidRPr="00762B3E" w:rsidRDefault="00C6286D" w:rsidP="008D779F">
      <w:r>
        <w:tab/>
        <w:t>(2)</w:t>
      </w:r>
      <w:r>
        <w:tab/>
      </w:r>
      <w:r w:rsidR="008D779F" w:rsidRPr="00762B3E">
        <w:t>matter in which the release of information would impair a right to receive funds from the Government of the United States;</w:t>
      </w:r>
    </w:p>
    <w:p w:rsidR="008D779F" w:rsidRPr="00762B3E" w:rsidRDefault="00C6286D" w:rsidP="008D779F">
      <w:r>
        <w:tab/>
        <w:t>(3)</w:t>
      </w:r>
      <w:r>
        <w:tab/>
      </w:r>
      <w:r w:rsidR="008D779F" w:rsidRPr="00762B3E">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8D779F" w:rsidRPr="00762B3E" w:rsidRDefault="00C6286D" w:rsidP="008D779F">
      <w:r>
        <w:tab/>
        <w:t>(4)</w:t>
      </w:r>
      <w:r>
        <w:tab/>
      </w:r>
      <w:r w:rsidR="008D779F" w:rsidRPr="00762B3E">
        <w:t>collective bargaining agreement, or the terms and conditions which are proposed for inclusion in any collective bargaining agreement, including the negotiation of the terms and conditions thereof with employees or representatives of employees of the public body;</w:t>
      </w:r>
    </w:p>
    <w:p w:rsidR="008D779F" w:rsidRPr="00762B3E" w:rsidRDefault="00C6286D" w:rsidP="008D779F">
      <w:r>
        <w:lastRenderedPageBreak/>
        <w:tab/>
        <w:t>(5)</w:t>
      </w:r>
      <w:r>
        <w:tab/>
      </w:r>
      <w:r w:rsidR="008D779F" w:rsidRPr="00762B3E">
        <w:t>matter involving the purchase, lease, or acquisition of real property with public funds, the setting of banking rates, or investment of public funds, if it could adversely affect the public interest if discussion of the matters were disclosed;</w:t>
      </w:r>
    </w:p>
    <w:p w:rsidR="008D779F" w:rsidRPr="00762B3E" w:rsidRDefault="00C6286D" w:rsidP="008D779F">
      <w:r>
        <w:tab/>
        <w:t>(6)</w:t>
      </w:r>
      <w:r>
        <w:tab/>
      </w:r>
      <w:r w:rsidR="008D779F" w:rsidRPr="00762B3E">
        <w:t>tactics and techniques utilized in protecting the safety and property of the public, provided that their disclosure could impair that protection, or investigations of violations or possible violations of the law;</w:t>
      </w:r>
    </w:p>
    <w:p w:rsidR="008D779F" w:rsidRPr="00762B3E" w:rsidRDefault="00C6286D" w:rsidP="008D779F">
      <w:r>
        <w:tab/>
        <w:t>(7)</w:t>
      </w:r>
      <w:r>
        <w:tab/>
      </w:r>
      <w:r w:rsidR="008D779F" w:rsidRPr="00762B3E">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8D779F" w:rsidRPr="00762B3E" w:rsidRDefault="00C6286D" w:rsidP="008D779F">
      <w:r>
        <w:tab/>
        <w:t>(8)</w:t>
      </w:r>
      <w:r>
        <w:tab/>
      </w:r>
      <w:r w:rsidR="008D779F" w:rsidRPr="00762B3E">
        <w:t>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the matter or matters be discussed at a public meeting; or</w:t>
      </w:r>
    </w:p>
    <w:p w:rsidR="008D779F" w:rsidRPr="00762B3E" w:rsidRDefault="00C6286D" w:rsidP="008D779F">
      <w:r>
        <w:tab/>
        <w:t>(9)</w:t>
      </w:r>
      <w:r>
        <w:tab/>
      </w:r>
      <w:r w:rsidR="008D779F" w:rsidRPr="00762B3E">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8D779F" w:rsidRPr="00762B3E" w:rsidRDefault="008D779F" w:rsidP="008D779F">
      <w:pPr>
        <w:rPr>
          <w:u w:val="single"/>
        </w:rPr>
      </w:pPr>
      <w:r w:rsidRPr="00762B3E">
        <w:tab/>
      </w:r>
      <w:r w:rsidRPr="00762B3E">
        <w:rPr>
          <w:u w:val="single"/>
        </w:rPr>
        <w:t>c.</w:t>
      </w:r>
      <w:r w:rsidRPr="00762B3E">
        <w:rPr>
          <w:u w:val="single"/>
        </w:rPr>
        <w:tab/>
        <w:t>A public body shall provide a written advance notice to individual employees or appointees any time the public body places on its agenda for discussion or action any matter involving the employment, appointment, termination of employment, terms and conditions of employme</w:t>
      </w:r>
      <w:r w:rsidR="00453A64" w:rsidRPr="00762B3E">
        <w:rPr>
          <w:u w:val="single"/>
        </w:rPr>
        <w:t>nt, evaluation of the performance</w:t>
      </w:r>
      <w:r w:rsidRPr="00762B3E">
        <w:rPr>
          <w:u w:val="single"/>
        </w:rPr>
        <w:t>, promotion, or discipline of any specific prospective public officer or employee or current public officer or employee employed or appointed by the public body.  The written advance notice shall be provided within a reasonable timeframe to enable the employees or appointees to determine whether a public discussion is desirable and to prepare and present an appropriate request in writing in accordance with paragraph (8) of section b. of this section.</w:t>
      </w:r>
    </w:p>
    <w:p w:rsidR="008D779F" w:rsidRPr="00762B3E" w:rsidRDefault="008D779F" w:rsidP="008D779F">
      <w:r w:rsidRPr="00762B3E">
        <w:t>(</w:t>
      </w:r>
      <w:proofErr w:type="spellStart"/>
      <w:r w:rsidRPr="00762B3E">
        <w:t>cf</w:t>
      </w:r>
      <w:proofErr w:type="spellEnd"/>
      <w:r w:rsidRPr="00762B3E">
        <w:t>: P.L.2013, c.103, s.57)</w:t>
      </w:r>
    </w:p>
    <w:p w:rsidR="008D779F" w:rsidRPr="00762B3E" w:rsidRDefault="008D779F" w:rsidP="008D779F"/>
    <w:p w:rsidR="008D779F" w:rsidRPr="00762B3E" w:rsidRDefault="008D779F" w:rsidP="008D779F">
      <w:r w:rsidRPr="00762B3E">
        <w:tab/>
        <w:t>2.</w:t>
      </w:r>
      <w:r w:rsidRPr="00762B3E">
        <w:tab/>
        <w:t>This act shall take effect immediately.</w:t>
      </w:r>
    </w:p>
    <w:p w:rsidR="008D779F" w:rsidRPr="00762B3E" w:rsidRDefault="008D779F" w:rsidP="008D779F"/>
    <w:p w:rsidR="008D779F" w:rsidRPr="00762B3E" w:rsidRDefault="008D779F" w:rsidP="008D779F"/>
    <w:p w:rsidR="008D779F" w:rsidRPr="00762B3E" w:rsidRDefault="008D779F" w:rsidP="008D779F">
      <w:pPr>
        <w:jc w:val="center"/>
      </w:pPr>
      <w:r w:rsidRPr="00762B3E">
        <w:t>STATEMENT</w:t>
      </w:r>
    </w:p>
    <w:p w:rsidR="008D779F" w:rsidRPr="00762B3E" w:rsidRDefault="008D779F" w:rsidP="008D779F"/>
    <w:p w:rsidR="008D779F" w:rsidRPr="00762B3E" w:rsidRDefault="008D779F" w:rsidP="008D779F">
      <w:r w:rsidRPr="00762B3E">
        <w:tab/>
        <w:t>Under current law, a public body may excl</w:t>
      </w:r>
      <w:r w:rsidR="00FB1978" w:rsidRPr="00762B3E">
        <w:t xml:space="preserve">ude the public from a </w:t>
      </w:r>
      <w:r w:rsidRPr="00762B3E">
        <w:t xml:space="preserve">meeting at which the public body is discussing a matter involving employment, appointment, termination, discipline, or other </w:t>
      </w:r>
      <w:r w:rsidRPr="00762B3E">
        <w:lastRenderedPageBreak/>
        <w:t>personnel item of any prospective employee or appointee or current employee or appointee unless all individual employees or appointees whose rights could be adversely affected request in writing that the matter be discussed at a public meeting.</w:t>
      </w:r>
    </w:p>
    <w:p w:rsidR="008D779F" w:rsidRPr="00762B3E" w:rsidRDefault="008D779F" w:rsidP="008D779F">
      <w:r w:rsidRPr="00762B3E">
        <w:tab/>
        <w:t xml:space="preserve">This bill requires a public body to provide a written advance notice to any individual employee or appointee any time it places on its agenda for discussion or action any matter that involves the employment, appointment, termination, discipline, or other personnel item of any specific prospective public officer or employee or current public officer or employee employed or appointed by the public body.  The bill requires the public body to provide a reasonable advance notice to enable the employee or appointee to determine whether a public discussion is desirable and to prepare and present an appropriate request in writing.  </w:t>
      </w:r>
    </w:p>
    <w:p w:rsidR="008D779F" w:rsidRPr="00762B3E" w:rsidRDefault="008D779F">
      <w:r w:rsidRPr="00762B3E">
        <w:tab/>
        <w:t xml:space="preserve">This bill codifies in the statues the recent decision of the Appellate Division of the Superior Court in </w:t>
      </w:r>
      <w:r w:rsidRPr="00762B3E">
        <w:rPr>
          <w:u w:val="single"/>
        </w:rPr>
        <w:t>Kean Federation of Teachers</w:t>
      </w:r>
      <w:r w:rsidRPr="00762B3E">
        <w:t xml:space="preserve"> v. </w:t>
      </w:r>
      <w:r w:rsidRPr="00762B3E">
        <w:rPr>
          <w:u w:val="single"/>
        </w:rPr>
        <w:t>Morell</w:t>
      </w:r>
      <w:r w:rsidRPr="00762B3E">
        <w:t xml:space="preserve">, 448 </w:t>
      </w:r>
      <w:r w:rsidRPr="00762B3E">
        <w:rPr>
          <w:u w:val="single"/>
        </w:rPr>
        <w:t>N.J. Super.</w:t>
      </w:r>
      <w:r w:rsidRPr="00762B3E">
        <w:t xml:space="preserve"> 520 (App. Div. 2017).</w:t>
      </w:r>
    </w:p>
    <w:sectPr w:rsidR="008D779F" w:rsidRPr="00762B3E" w:rsidSect="00C6286D">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C17" w:rsidRDefault="00D73C17">
      <w:r>
        <w:separator/>
      </w:r>
    </w:p>
  </w:endnote>
  <w:endnote w:type="continuationSeparator" w:id="0">
    <w:p w:rsidR="00D73C17" w:rsidRDefault="00D7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86D" w:rsidRPr="00921C91" w:rsidRDefault="00C628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286D" w:rsidRPr="00921C91" w:rsidRDefault="00C6286D">
    <w:pPr>
      <w:pStyle w:val="Footer"/>
      <w:rPr>
        <w:szCs w:val="18"/>
      </w:rPr>
    </w:pPr>
  </w:p>
  <w:p w:rsidR="00C6286D" w:rsidRPr="00921C91" w:rsidRDefault="00C628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286D" w:rsidRDefault="00C628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C17" w:rsidRDefault="00D73C17">
      <w:r>
        <w:separator/>
      </w:r>
    </w:p>
  </w:footnote>
  <w:footnote w:type="continuationSeparator" w:id="0">
    <w:p w:rsidR="00D73C17" w:rsidRDefault="00D73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F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542B" w:rsidRDefault="0016542B" w:rsidP="0016542B">
    <w:pPr>
      <w:pStyle w:val="bpuHeadSpon"/>
    </w:pPr>
    <w:r w:rsidRPr="0016542B">
      <w:rPr>
        <w:rStyle w:val="bpuHeadSponChar"/>
      </w:rPr>
      <w:t>S2570</w:t>
    </w:r>
    <w:r>
      <w:t xml:space="preserve"> RICE</w:t>
    </w:r>
  </w:p>
  <w:p w:rsidR="0016542B" w:rsidRDefault="0016542B" w:rsidP="0016542B">
    <w:pPr>
      <w:pStyle w:val="bpuHeadSpon"/>
    </w:pPr>
    <w:r>
      <w:fldChar w:fldCharType="begin"/>
    </w:r>
    <w:r>
      <w:instrText xml:space="preserve"> PAGE  \* MERGEFORMAT </w:instrText>
    </w:r>
    <w:r>
      <w:fldChar w:fldCharType="separate"/>
    </w:r>
    <w:r w:rsidR="00287FA2">
      <w:rPr>
        <w:noProof/>
      </w:rPr>
      <w:t>4</w:t>
    </w:r>
    <w:r>
      <w:fldChar w:fldCharType="end"/>
    </w:r>
  </w:p>
  <w:p w:rsidR="0016542B" w:rsidRDefault="0016542B" w:rsidP="001654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542B" w:rsidRDefault="0016542B" w:rsidP="0016542B">
    <w:pPr>
      <w:pStyle w:val="bpuHeadSpon"/>
    </w:pPr>
    <w:r w:rsidRPr="0016542B">
      <w:rPr>
        <w:rStyle w:val="bpuHeadSponChar"/>
      </w:rPr>
      <w:t>S2570</w:t>
    </w:r>
    <w:r>
      <w:t xml:space="preserve"> RICE</w:t>
    </w:r>
  </w:p>
  <w:p w:rsidR="0016542B" w:rsidRDefault="0016542B" w:rsidP="0016542B">
    <w:pPr>
      <w:pStyle w:val="bpuHeadSpon"/>
    </w:pPr>
    <w:r>
      <w:fldChar w:fldCharType="begin"/>
    </w:r>
    <w:r>
      <w:instrText xml:space="preserve"> PAGE  \* MERGEFORMAT </w:instrText>
    </w:r>
    <w:r>
      <w:fldChar w:fldCharType="separate"/>
    </w:r>
    <w:r w:rsidR="00287FA2">
      <w:rPr>
        <w:noProof/>
      </w:rPr>
      <w:t>2</w:t>
    </w:r>
    <w:r>
      <w:fldChar w:fldCharType="end"/>
    </w:r>
  </w:p>
  <w:p w:rsidR="0016542B" w:rsidRDefault="0016542B" w:rsidP="001654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42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FA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A6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542"/>
    <w:rsid w:val="00686AEB"/>
    <w:rsid w:val="006B7897"/>
    <w:rsid w:val="006B7FA7"/>
    <w:rsid w:val="006C086A"/>
    <w:rsid w:val="006C21C1"/>
    <w:rsid w:val="006C7327"/>
    <w:rsid w:val="006D00E5"/>
    <w:rsid w:val="006D791B"/>
    <w:rsid w:val="006E2895"/>
    <w:rsid w:val="006F180D"/>
    <w:rsid w:val="006F4334"/>
    <w:rsid w:val="006F47AF"/>
    <w:rsid w:val="006F6B8A"/>
    <w:rsid w:val="00700359"/>
    <w:rsid w:val="00707CD3"/>
    <w:rsid w:val="00716BB9"/>
    <w:rsid w:val="007256D1"/>
    <w:rsid w:val="007279FD"/>
    <w:rsid w:val="007502CB"/>
    <w:rsid w:val="00752D79"/>
    <w:rsid w:val="00752E20"/>
    <w:rsid w:val="00756EDE"/>
    <w:rsid w:val="00762B3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FDE"/>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9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A12"/>
    <w:rsid w:val="00A50F6B"/>
    <w:rsid w:val="00A52237"/>
    <w:rsid w:val="00A551D6"/>
    <w:rsid w:val="00A6251B"/>
    <w:rsid w:val="00A6754E"/>
    <w:rsid w:val="00A70F58"/>
    <w:rsid w:val="00A710C0"/>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86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C1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5E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97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5395AB-943D-40B8-8993-4E3E488F9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65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1035</Words>
  <Characters>5561</Characters>
  <Application>Microsoft Office Word</Application>
  <DocSecurity>0</DocSecurity>
  <Lines>135</Lines>
  <Paragraphs>32</Paragraphs>
  <ScaleCrop>false</ScaleCrop>
  <HeadingPairs>
    <vt:vector size="2" baseType="variant">
      <vt:variant>
        <vt:lpstr>Title</vt:lpstr>
      </vt:variant>
      <vt:variant>
        <vt:i4>1</vt:i4>
      </vt:variant>
    </vt:vector>
  </HeadingPairs>
  <TitlesOfParts>
    <vt:vector size="1" baseType="lpstr">
      <vt:lpstr>S2570</vt:lpstr>
    </vt:vector>
  </TitlesOfParts>
  <Manager>R230</Manager>
  <Company>NJ Office of Legislative Services</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S2570</dc:title>
  <dc:subject/>
  <dc:creator>Senator  RICE</dc:creator>
  <cp:keywords>S2570|4|SG |305|0|305|N|0|</cp:keywords>
  <dc:description>INTRODUCED JUNE 15, 2020</dc:description>
  <cp:lastModifiedBy>Bektas, Brenda</cp:lastModifiedBy>
  <cp:revision>2</cp:revision>
  <cp:lastPrinted>2005-10-12T19:02:00Z</cp:lastPrinted>
  <dcterms:created xsi:type="dcterms:W3CDTF">2020-06-15T22:03:00Z</dcterms:created>
  <dcterms:modified xsi:type="dcterms:W3CDTF">2020-06-15T22:03:00Z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