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295" w:rsidRDefault="00DB0295" w:rsidP="00DB029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D4570" w:rsidRDefault="005D4570" w:rsidP="005D4570">
      <w:pPr>
        <w:pStyle w:val="bpuBill"/>
      </w:pPr>
      <w:r>
        <w:t xml:space="preserve">SENATE, No. 2573 </w:t>
      </w:r>
    </w:p>
    <w:p w:rsidR="005D4570" w:rsidRPr="009D38FF" w:rsidRDefault="005D4570" w:rsidP="005D457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7708026" r:id="rId8"/>
        </w:object>
      </w:r>
    </w:p>
    <w:p w:rsidR="005D4570" w:rsidRDefault="005D4570" w:rsidP="005D4570">
      <w:pPr>
        <w:pStyle w:val="bpuState"/>
      </w:pPr>
      <w:r>
        <w:t>STATE OF NEW JERSEY</w:t>
      </w:r>
    </w:p>
    <w:p w:rsidR="005D4570" w:rsidRDefault="005D4570" w:rsidP="005D4570">
      <w:pPr>
        <w:pStyle w:val="bpuLegislature"/>
      </w:pPr>
      <w:r>
        <w:t>219th LEGISLATURE</w:t>
      </w:r>
    </w:p>
    <w:p w:rsidR="005D4570" w:rsidRDefault="005D4570" w:rsidP="005D457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7708027" r:id="rId9"/>
        </w:object>
      </w:r>
      <w:r>
        <w:t xml:space="preserve">  </w:t>
      </w:r>
    </w:p>
    <w:p w:rsidR="005D4570" w:rsidRDefault="005D4570" w:rsidP="005D4570">
      <w:pPr>
        <w:pStyle w:val="bpuIntro"/>
      </w:pPr>
      <w:r>
        <w:t>INTRODUCED JUNE 15, 2020</w:t>
      </w:r>
    </w:p>
    <w:p w:rsidR="005D4570" w:rsidRDefault="005D4570" w:rsidP="005D4570">
      <w:pPr>
        <w:pStyle w:val="bpuIntro"/>
      </w:pPr>
    </w:p>
    <w:p w:rsidR="005D4570" w:rsidRDefault="005D4570" w:rsidP="005D4570">
      <w:pPr>
        <w:pStyle w:val="bpuIntro"/>
        <w:sectPr w:rsidR="005D4570" w:rsidSect="00DC182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D4570" w:rsidRDefault="005D4570" w:rsidP="005D4570">
      <w:pPr>
        <w:pStyle w:val="bpuIntro"/>
      </w:pPr>
    </w:p>
    <w:p w:rsidR="005D4570" w:rsidRDefault="005D4570" w:rsidP="005D4570">
      <w:pPr>
        <w:pStyle w:val="bpuSponsor"/>
      </w:pPr>
      <w:r>
        <w:t>Sponsored by:</w:t>
      </w:r>
    </w:p>
    <w:p w:rsidR="005D4570" w:rsidRDefault="005D4570" w:rsidP="005D4570">
      <w:pPr>
        <w:pStyle w:val="bpuSponsor"/>
      </w:pPr>
      <w:r>
        <w:t>Senator  M. TERESA RUIZ</w:t>
      </w:r>
    </w:p>
    <w:p w:rsidR="005D4570" w:rsidRDefault="005D4570" w:rsidP="005D4570">
      <w:pPr>
        <w:pStyle w:val="bpuSponsor"/>
      </w:pPr>
      <w:r>
        <w:t>District 29 (Essex)</w:t>
      </w:r>
    </w:p>
    <w:p w:rsidR="005D4570" w:rsidRDefault="000107C5" w:rsidP="000107C5">
      <w:pPr>
        <w:pStyle w:val="bpuSponsor"/>
      </w:pPr>
      <w:r>
        <w:t>Senator  RICHARD J. CODEY</w:t>
      </w:r>
    </w:p>
    <w:p w:rsidR="000107C5" w:rsidRDefault="000107C5" w:rsidP="000107C5">
      <w:pPr>
        <w:pStyle w:val="bpuSponsor"/>
      </w:pPr>
      <w:r>
        <w:t>District 27 (Essex and Morris)</w:t>
      </w:r>
    </w:p>
    <w:p w:rsidR="000107C5" w:rsidRDefault="00DC1823" w:rsidP="00DC1823">
      <w:pPr>
        <w:pStyle w:val="bpuSponsor"/>
      </w:pPr>
      <w:r>
        <w:t>Assemblyman  ROBERT J. KARABINCHAK</w:t>
      </w:r>
    </w:p>
    <w:p w:rsidR="00DC1823" w:rsidRDefault="00DC1823" w:rsidP="00DC1823">
      <w:pPr>
        <w:pStyle w:val="bpuSponsor"/>
      </w:pPr>
      <w:r>
        <w:t>District 18 (Middlesex)</w:t>
      </w:r>
    </w:p>
    <w:p w:rsidR="00DC1823" w:rsidRDefault="00DC1823" w:rsidP="00DC1823">
      <w:pPr>
        <w:pStyle w:val="bpuSponsor"/>
      </w:pPr>
      <w:r>
        <w:t>Assemblywoman  MILA M. JASEY</w:t>
      </w:r>
    </w:p>
    <w:p w:rsidR="00DC1823" w:rsidRDefault="00DC1823" w:rsidP="00DC1823">
      <w:pPr>
        <w:pStyle w:val="bpuSponsor"/>
      </w:pPr>
      <w:r>
        <w:t>District 27 (Essex and Morris)</w:t>
      </w:r>
    </w:p>
    <w:p w:rsidR="00DC1823" w:rsidRDefault="00DC1823" w:rsidP="00DC1823">
      <w:pPr>
        <w:pStyle w:val="bpuSponsor"/>
      </w:pPr>
      <w:r>
        <w:t>Assemblywoman  PAMELA R. LAMPITT</w:t>
      </w:r>
    </w:p>
    <w:p w:rsidR="00DC1823" w:rsidRDefault="00DC1823" w:rsidP="00DC1823">
      <w:pPr>
        <w:pStyle w:val="bpuSponsor"/>
      </w:pPr>
      <w:r>
        <w:t>District 6 (Burlington and Camden)</w:t>
      </w:r>
    </w:p>
    <w:p w:rsidR="00DC1823" w:rsidRPr="00DC1823" w:rsidRDefault="00DC1823" w:rsidP="00DC1823"/>
    <w:p w:rsidR="00891355" w:rsidRDefault="00DC1823" w:rsidP="00DC1823">
      <w:pPr>
        <w:pStyle w:val="bpuSponsor"/>
      </w:pPr>
      <w:r>
        <w:t>Co-Sponsored by:</w:t>
      </w:r>
    </w:p>
    <w:p w:rsidR="00DC1823" w:rsidRPr="00DC1823" w:rsidRDefault="00DC1823" w:rsidP="00DC1823">
      <w:pPr>
        <w:pStyle w:val="bpuSponsor"/>
      </w:pPr>
      <w:r w:rsidRPr="00DC1823">
        <w:t xml:space="preserve">Senators </w:t>
      </w:r>
      <w:proofErr w:type="spellStart"/>
      <w:r w:rsidRPr="00DC1823">
        <w:t>Addiego</w:t>
      </w:r>
      <w:proofErr w:type="spellEnd"/>
      <w:r w:rsidRPr="00DC1823">
        <w:t xml:space="preserve">, Turner, Assemblywoman Speight, Assemblyman Benson and Assemblywoman </w:t>
      </w:r>
      <w:proofErr w:type="spellStart"/>
      <w:r w:rsidRPr="00DC1823">
        <w:t>Quijano</w:t>
      </w:r>
      <w:proofErr w:type="spellEnd"/>
    </w:p>
    <w:p w:rsidR="00891355" w:rsidRDefault="00891355" w:rsidP="00891355"/>
    <w:p w:rsidR="00DC1823" w:rsidRDefault="00DC1823" w:rsidP="00891355"/>
    <w:p w:rsidR="00AE4431" w:rsidRPr="00891355" w:rsidRDefault="00AE4431" w:rsidP="00891355"/>
    <w:p w:rsidR="005D4570" w:rsidRDefault="005D4570" w:rsidP="005D4570">
      <w:pPr>
        <w:pStyle w:val="bpuSponsor"/>
      </w:pPr>
    </w:p>
    <w:p w:rsidR="005D4570" w:rsidRDefault="005D4570" w:rsidP="005D4570">
      <w:pPr>
        <w:pStyle w:val="bpuSponsor"/>
      </w:pPr>
      <w:r>
        <w:t>SYNOPSIS</w:t>
      </w:r>
    </w:p>
    <w:p w:rsidR="005D4570" w:rsidRDefault="00DB0295" w:rsidP="005D4570">
      <w:pPr>
        <w:pStyle w:val="bpuNormText"/>
        <w:rPr>
          <w:lang w:val="en"/>
        </w:rPr>
      </w:pPr>
      <w:r>
        <w:tab/>
      </w:r>
      <w:r w:rsidRPr="007B6350">
        <w:rPr>
          <w:lang w:val="en"/>
        </w:rPr>
        <w:t>Establishes position of State School Nurse Consultant in DOE to facilitate best practices in school nursing by advancing comprehensive school health services</w:t>
      </w:r>
      <w:r>
        <w:rPr>
          <w:lang w:val="en"/>
        </w:rPr>
        <w:t>.</w:t>
      </w:r>
    </w:p>
    <w:p w:rsidR="00DB0295" w:rsidRDefault="00DB0295" w:rsidP="005D4570">
      <w:pPr>
        <w:pStyle w:val="bpuNormText"/>
      </w:pPr>
    </w:p>
    <w:p w:rsidR="005D4570" w:rsidRDefault="005D4570" w:rsidP="005D4570">
      <w:pPr>
        <w:pStyle w:val="bpuSponsor"/>
      </w:pPr>
      <w:r>
        <w:t xml:space="preserve">CURRENT VERSION OF TEXT </w:t>
      </w:r>
    </w:p>
    <w:p w:rsidR="005D4570" w:rsidRDefault="00DB0295" w:rsidP="005D4570">
      <w:pPr>
        <w:pStyle w:val="bpuNormText"/>
      </w:pPr>
      <w:r>
        <w:tab/>
        <w:t>As reported by the Senate Education Committee on June 25, 2020, with amendments.</w:t>
      </w:r>
    </w:p>
    <w:p w:rsidR="005D4570" w:rsidRDefault="005D4570" w:rsidP="005D45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570" w:rsidRDefault="005D457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4570" w:rsidSect="005D45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010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97EE9">
        <w:rPr>
          <w:rStyle w:val="HangingAnActChar"/>
        </w:rPr>
        <w:t>establishing</w:t>
      </w:r>
      <w:r w:rsidR="00612EC6">
        <w:rPr>
          <w:rStyle w:val="HangingAnActChar"/>
        </w:rPr>
        <w:t xml:space="preserve"> the </w:t>
      </w:r>
      <w:r w:rsidR="00815F95">
        <w:rPr>
          <w:rStyle w:val="HangingAnActChar"/>
        </w:rPr>
        <w:t xml:space="preserve">position of </w:t>
      </w:r>
      <w:r w:rsidR="00612EC6">
        <w:rPr>
          <w:rStyle w:val="HangingAnActChar"/>
        </w:rPr>
        <w:t xml:space="preserve">State </w:t>
      </w:r>
      <w:r w:rsidR="00B66B18">
        <w:rPr>
          <w:rStyle w:val="HangingAnActChar"/>
        </w:rPr>
        <w:t xml:space="preserve">School </w:t>
      </w:r>
      <w:r w:rsidR="00612EC6">
        <w:rPr>
          <w:rStyle w:val="HangingAnActChar"/>
        </w:rPr>
        <w:t xml:space="preserve">Nurse Consultant in the Department of </w:t>
      </w:r>
      <w:r w:rsidR="006C231E">
        <w:rPr>
          <w:rStyle w:val="HangingAnActChar"/>
        </w:rPr>
        <w:t>Education</w:t>
      </w:r>
      <w:r w:rsidR="00612EC6">
        <w:rPr>
          <w:rStyle w:val="HangingAnActChar"/>
        </w:rPr>
        <w:t xml:space="preserve"> and </w:t>
      </w:r>
      <w:r w:rsidR="006C231E">
        <w:rPr>
          <w:rStyle w:val="HangingAnActChar"/>
        </w:rPr>
        <w:t xml:space="preserve">supplementing </w:t>
      </w:r>
      <w:r w:rsidR="00815F95">
        <w:rPr>
          <w:rStyle w:val="HangingAnActChar"/>
        </w:rPr>
        <w:t>chapter 4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010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010FB">
        <w:rPr>
          <w:rStyle w:val="BillLanguage"/>
        </w:rPr>
        <w:t>by the Senate and General Assembly of the State of New Jersey:</w:t>
      </w:r>
    </w:p>
    <w:p w:rsidR="00A9652B" w:rsidRDefault="00A9652B" w:rsidP="00A47522"/>
    <w:p w:rsidR="00DB0295" w:rsidRPr="00DB0295" w:rsidRDefault="00DB0295" w:rsidP="00DB0295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DB0295">
        <w:rPr>
          <w:spacing w:val="0"/>
        </w:rPr>
        <w:tab/>
        <w:t>1.</w:t>
      </w:r>
      <w:r w:rsidRPr="00DB0295">
        <w:rPr>
          <w:spacing w:val="0"/>
        </w:rPr>
        <w:tab/>
        <w:t>a.</w:t>
      </w:r>
      <w:r w:rsidRPr="00DB0295">
        <w:rPr>
          <w:spacing w:val="0"/>
        </w:rPr>
        <w:tab/>
        <w:t xml:space="preserve">The Commissioner of Education shall appoint a State School Nurse Consultant.  The State School Nurse Consultant shall be a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New Jersey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certified school nurse who holds a master's degree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 nursing and has management experience and leadership and education administration training or skills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and has demonstrated higher-level leadership with recent school nursing experience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.  The State School Nurse Consultant shall work with school districts and school nurses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promote quality school nursing services and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facilitate best practices by advancing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that address the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broad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needs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and wellness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of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all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students.  The State School Nurse Consultant, in performing the duties of the position, shall collaborate with the Department of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the New Jersey State Board of Nursing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, other State agencies, and associated stakeholders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.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B0295">
        <w:rPr>
          <w:spacing w:val="0"/>
        </w:rPr>
        <w:tab/>
        <w:t>b.</w:t>
      </w:r>
      <w:r w:rsidRPr="00DB0295">
        <w:rPr>
          <w:spacing w:val="0"/>
        </w:rPr>
        <w:tab/>
        <w:t xml:space="preserve">It shall be the duty of the State School Nurse Consultant to: 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(1)  </w:t>
      </w:r>
      <w:r w:rsidRPr="00DB0295">
        <w:rPr>
          <w:spacing w:val="0"/>
        </w:rPr>
        <w:t xml:space="preserve">Serve as a liaison and resource expert in school nursing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 areas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for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local, regional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county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, State, and national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care providers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organizations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and policy setting groups;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(2)  </w:t>
      </w:r>
      <w:r w:rsidRPr="00DB0295">
        <w:rPr>
          <w:spacing w:val="0"/>
        </w:rPr>
        <w:t xml:space="preserve">Provide consultation and technical assistance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support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districts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, parents,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in facilitating parent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and community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members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engagement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(3)  </w:t>
      </w:r>
      <w:r w:rsidRPr="00DB0295">
        <w:rPr>
          <w:spacing w:val="0"/>
        </w:rPr>
        <w:t>Coordinate school health program activities with public health, social services, environmental, and educational agencies as well as other public and private entities;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(4) </w:t>
      </w:r>
      <w:r w:rsidRPr="00DB0295">
        <w:rPr>
          <w:spacing w:val="0"/>
        </w:rPr>
        <w:t>Monitor, interpret, synthesize, and disseminate relevant information associated with changes in health and medical care, school nursing practice, legislation, and legal issues that impact schools;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(5) </w:t>
      </w:r>
      <w:r w:rsidRPr="00DB0295">
        <w:rPr>
          <w:spacing w:val="0"/>
        </w:rPr>
        <w:t xml:space="preserve">Facilitate the development of policies, standards, and guidelines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interpret updates and disseminate policies, standards, guidelines, and procedures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to enhance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E619EE" w:rsidRDefault="00DB0295" w:rsidP="00E619E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>
        <w:rPr>
          <w:spacing w:val="0"/>
        </w:rPr>
        <w:tab/>
        <w:t xml:space="preserve">(6)  </w:t>
      </w:r>
      <w:r w:rsidRPr="00DB0295">
        <w:rPr>
          <w:spacing w:val="0"/>
        </w:rPr>
        <w:t xml:space="preserve">Foster and promote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staff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professional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development for school nurses, which may include planning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providing orientation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coordinating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,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or providing educational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offerings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guidance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and networking with universities and other providers of continuing education to meet identified needs;</w:t>
      </w:r>
      <w:r w:rsidR="00E619EE">
        <w:br w:type="page"/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lastRenderedPageBreak/>
        <w:tab/>
        <w:t xml:space="preserve">(7)  </w:t>
      </w:r>
      <w:r w:rsidRPr="00DB0295">
        <w:rPr>
          <w:spacing w:val="0"/>
        </w:rPr>
        <w:t xml:space="preserve">Promote quality assurance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of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services by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initiating and coordinating a quality assurance program that includes needs assessment, data collection and analysis, and evidenced-based practice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advocating for the use of evidence-based school nursing practice and participating in the National Association of School Nurses data collection initiatives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(8)  </w:t>
      </w:r>
      <w:r w:rsidRPr="00DB0295">
        <w:rPr>
          <w:spacing w:val="0"/>
        </w:rPr>
        <w:t xml:space="preserve">Participate in State-level public interagency partnerships and private partnerships with Statewide stakeholders to foster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representing school nurses in multi-disciplinary collaborations;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(9)  </w:t>
      </w:r>
      <w:r w:rsidRPr="00DB0295">
        <w:rPr>
          <w:spacing w:val="0"/>
        </w:rPr>
        <w:t xml:space="preserve">Initiate, participate in, and utilize research studies related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the health needs of children and youth, school nursing practice, and related issues; and</w:t>
      </w:r>
    </w:p>
    <w:p w:rsidR="00A47522" w:rsidRDefault="00DB0295" w:rsidP="00DB0295">
      <w:pPr>
        <w:tabs>
          <w:tab w:val="clear" w:pos="720"/>
          <w:tab w:val="left" w:pos="900"/>
        </w:tabs>
      </w:pPr>
      <w:r w:rsidRPr="00DB0295">
        <w:rPr>
          <w:spacing w:val="0"/>
        </w:rPr>
        <w:tab/>
        <w:t>(10)</w:t>
      </w:r>
      <w:r w:rsidRPr="00DB0295">
        <w:rPr>
          <w:spacing w:val="0"/>
        </w:rPr>
        <w:tab/>
        <w:t>Serve as a liaison regarding school health issues with the Department of Health and the Legislature.</w:t>
      </w:r>
    </w:p>
    <w:p w:rsidR="00532C9C" w:rsidRDefault="00532C9C" w:rsidP="00532C9C"/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B0295">
        <w:rPr>
          <w:spacing w:val="0"/>
        </w:rPr>
        <w:tab/>
        <w:t>2.</w:t>
      </w:r>
      <w:r w:rsidRPr="00DB0295">
        <w:rPr>
          <w:spacing w:val="0"/>
        </w:rPr>
        <w:tab/>
        <w:t xml:space="preserve">The State School Nurse Consultant shall report annually to the Governor, and to the Legislature pursuant to section 2 of P.L.1991, c.164 (C.52:14-19.1).  The report shall include a summary of the activities of the State School Nurse Consultant during the year, and any specific recommendations deemed appropriate and necessary concerning school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nurse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nursing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services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service programs.</w:t>
      </w:r>
    </w:p>
    <w:p w:rsidR="00CC0BBC" w:rsidRDefault="00CC0BBC" w:rsidP="00CC0BBC"/>
    <w:p w:rsidR="00686AEB" w:rsidRPr="00AA7880" w:rsidRDefault="00686AEB" w:rsidP="00686AEB">
      <w:r>
        <w:tab/>
      </w:r>
      <w:r w:rsidR="00D036B2">
        <w:t>3</w:t>
      </w:r>
      <w:r w:rsidR="00F73F85">
        <w:t>.</w:t>
      </w:r>
      <w:r w:rsidR="00F73F85">
        <w:tab/>
      </w:r>
      <w:r w:rsidR="001010FB">
        <w:t>This act shall take effect</w:t>
      </w:r>
      <w:r w:rsidR="00D036B2">
        <w:t xml:space="preserve"> immediately.</w:t>
      </w:r>
    </w:p>
    <w:sectPr w:rsidR="00686AEB" w:rsidRPr="00AA7880" w:rsidSect="00E619E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729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19D" w:rsidRDefault="0035519D">
      <w:r>
        <w:separator/>
      </w:r>
    </w:p>
  </w:endnote>
  <w:endnote w:type="continuationSeparator" w:id="0">
    <w:p w:rsidR="0035519D" w:rsidRDefault="0035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7C5" w:rsidRDefault="00DC1823" w:rsidP="00DC1823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295" w:rsidRPr="00921C91" w:rsidRDefault="00DB02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B0295" w:rsidRPr="00921C91" w:rsidRDefault="00DB0295">
    <w:pPr>
      <w:pStyle w:val="Footer"/>
      <w:rPr>
        <w:szCs w:val="18"/>
      </w:rPr>
    </w:pPr>
  </w:p>
  <w:p w:rsidR="00DB0295" w:rsidRPr="00921C91" w:rsidRDefault="00DB02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B0295" w:rsidRDefault="00DB0295" w:rsidP="00532C9C">
    <w:pPr>
      <w:pStyle w:val="Footer"/>
    </w:pPr>
    <w:r>
      <w:tab/>
      <w:t>Matter enclosed in superscript numerals has been adopted as follows:</w:t>
    </w:r>
  </w:p>
  <w:p w:rsidR="00DB0295" w:rsidRDefault="00DB0295" w:rsidP="00532C9C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June 25,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19D" w:rsidRDefault="0035519D">
      <w:r>
        <w:separator/>
      </w:r>
    </w:p>
  </w:footnote>
  <w:footnote w:type="continuationSeparator" w:id="0">
    <w:p w:rsidR="0035519D" w:rsidRDefault="0035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727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4570" w:rsidRDefault="005D4570" w:rsidP="005D4570">
    <w:pPr>
      <w:pStyle w:val="bpuHeadSpon"/>
    </w:pPr>
    <w:r w:rsidRPr="005D4570">
      <w:rPr>
        <w:rStyle w:val="bpuHeadSponChar"/>
      </w:rPr>
      <w:t>S2573</w:t>
    </w:r>
    <w:r>
      <w:t xml:space="preserve"> </w:t>
    </w:r>
    <w:r w:rsidR="00DB0295">
      <w:t xml:space="preserve">[1R] </w:t>
    </w:r>
    <w:r>
      <w:t>RUIZ</w:t>
    </w:r>
    <w:r w:rsidR="000107C5">
      <w:t>, CODEY</w:t>
    </w:r>
  </w:p>
  <w:p w:rsidR="005D4570" w:rsidRDefault="005D4570" w:rsidP="005D45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2744">
      <w:rPr>
        <w:noProof/>
      </w:rPr>
      <w:t>3</w:t>
    </w:r>
    <w:r>
      <w:fldChar w:fldCharType="end"/>
    </w:r>
  </w:p>
  <w:p w:rsidR="005D4570" w:rsidRDefault="005D4570" w:rsidP="005D45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D4570" w:rsidRDefault="005D4570" w:rsidP="005D4570">
    <w:pPr>
      <w:pStyle w:val="bpuHeadSpon"/>
    </w:pPr>
    <w:r w:rsidRPr="005D4570">
      <w:rPr>
        <w:rStyle w:val="bpuHeadSponChar"/>
      </w:rPr>
      <w:t>S2573</w:t>
    </w:r>
    <w:r>
      <w:t xml:space="preserve"> </w:t>
    </w:r>
    <w:r w:rsidR="00DB0295">
      <w:t xml:space="preserve">[1R] </w:t>
    </w:r>
    <w:r>
      <w:t>RUIZ</w:t>
    </w:r>
    <w:r w:rsidR="000107C5">
      <w:t>, CODEY</w:t>
    </w:r>
  </w:p>
  <w:p w:rsidR="005D4570" w:rsidRDefault="005D4570" w:rsidP="005D45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2744">
      <w:rPr>
        <w:noProof/>
      </w:rPr>
      <w:t>2</w:t>
    </w:r>
    <w:r>
      <w:fldChar w:fldCharType="end"/>
    </w:r>
  </w:p>
  <w:p w:rsidR="005D4570" w:rsidRDefault="005D4570" w:rsidP="005D457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15800"/>
    <w:multiLevelType w:val="hybridMultilevel"/>
    <w:tmpl w:val="5A40E40A"/>
    <w:lvl w:ilvl="0" w:tplc="2428996C">
      <w:start w:val="1"/>
      <w:numFmt w:val="decimal"/>
      <w:lvlText w:val="(%1)"/>
      <w:lvlJc w:val="left"/>
      <w:pPr>
        <w:ind w:left="79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D231F34"/>
    <w:multiLevelType w:val="hybridMultilevel"/>
    <w:tmpl w:val="C07CFB6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9D"/>
    <w:rsid w:val="000051BD"/>
    <w:rsid w:val="000107C5"/>
    <w:rsid w:val="000160A5"/>
    <w:rsid w:val="0002335B"/>
    <w:rsid w:val="00030415"/>
    <w:rsid w:val="0003549A"/>
    <w:rsid w:val="000367AE"/>
    <w:rsid w:val="00040EDA"/>
    <w:rsid w:val="00043B22"/>
    <w:rsid w:val="00054975"/>
    <w:rsid w:val="00057D20"/>
    <w:rsid w:val="0006197C"/>
    <w:rsid w:val="0006281F"/>
    <w:rsid w:val="0008141C"/>
    <w:rsid w:val="00092D0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0F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ED9"/>
    <w:rsid w:val="00197FA4"/>
    <w:rsid w:val="00197FE6"/>
    <w:rsid w:val="001A161A"/>
    <w:rsid w:val="001A3B79"/>
    <w:rsid w:val="001A66B6"/>
    <w:rsid w:val="001B4716"/>
    <w:rsid w:val="001B4EA4"/>
    <w:rsid w:val="001C7C52"/>
    <w:rsid w:val="001D25F3"/>
    <w:rsid w:val="001D6F3A"/>
    <w:rsid w:val="001E15F1"/>
    <w:rsid w:val="001E16FA"/>
    <w:rsid w:val="001E6213"/>
    <w:rsid w:val="001F14C7"/>
    <w:rsid w:val="001F7405"/>
    <w:rsid w:val="00205388"/>
    <w:rsid w:val="00205533"/>
    <w:rsid w:val="00212B8D"/>
    <w:rsid w:val="00222983"/>
    <w:rsid w:val="002370D0"/>
    <w:rsid w:val="00255958"/>
    <w:rsid w:val="00257FA2"/>
    <w:rsid w:val="0026574A"/>
    <w:rsid w:val="002660BB"/>
    <w:rsid w:val="002700DF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43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19D"/>
    <w:rsid w:val="0036180C"/>
    <w:rsid w:val="00363CF5"/>
    <w:rsid w:val="00364344"/>
    <w:rsid w:val="003667BA"/>
    <w:rsid w:val="003702CA"/>
    <w:rsid w:val="00370617"/>
    <w:rsid w:val="00382F1F"/>
    <w:rsid w:val="00391DA4"/>
    <w:rsid w:val="003944FA"/>
    <w:rsid w:val="003A3C64"/>
    <w:rsid w:val="003A3F83"/>
    <w:rsid w:val="003B6493"/>
    <w:rsid w:val="003C43EF"/>
    <w:rsid w:val="003C5A6B"/>
    <w:rsid w:val="003C7FB2"/>
    <w:rsid w:val="003D24DE"/>
    <w:rsid w:val="003E26D4"/>
    <w:rsid w:val="003E47BA"/>
    <w:rsid w:val="003F37E5"/>
    <w:rsid w:val="003F3B37"/>
    <w:rsid w:val="0040195A"/>
    <w:rsid w:val="00402DC0"/>
    <w:rsid w:val="00413607"/>
    <w:rsid w:val="00416C4B"/>
    <w:rsid w:val="0041751E"/>
    <w:rsid w:val="004211E5"/>
    <w:rsid w:val="00422091"/>
    <w:rsid w:val="00425BF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E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970"/>
    <w:rsid w:val="00527BFB"/>
    <w:rsid w:val="00532A32"/>
    <w:rsid w:val="00532C9C"/>
    <w:rsid w:val="00540B0B"/>
    <w:rsid w:val="0054460F"/>
    <w:rsid w:val="005514C2"/>
    <w:rsid w:val="005536CD"/>
    <w:rsid w:val="00554051"/>
    <w:rsid w:val="00557240"/>
    <w:rsid w:val="005651F3"/>
    <w:rsid w:val="00572184"/>
    <w:rsid w:val="00577A15"/>
    <w:rsid w:val="00580533"/>
    <w:rsid w:val="0058663F"/>
    <w:rsid w:val="0059131D"/>
    <w:rsid w:val="005B3F92"/>
    <w:rsid w:val="005B479C"/>
    <w:rsid w:val="005B561E"/>
    <w:rsid w:val="005C07E4"/>
    <w:rsid w:val="005C2124"/>
    <w:rsid w:val="005C336F"/>
    <w:rsid w:val="005C7F3C"/>
    <w:rsid w:val="005D4570"/>
    <w:rsid w:val="005E017C"/>
    <w:rsid w:val="005E50C6"/>
    <w:rsid w:val="005F2A97"/>
    <w:rsid w:val="005F399B"/>
    <w:rsid w:val="006019F8"/>
    <w:rsid w:val="00605B20"/>
    <w:rsid w:val="0061156F"/>
    <w:rsid w:val="00612EC6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6710"/>
    <w:rsid w:val="006B7897"/>
    <w:rsid w:val="006B7BC8"/>
    <w:rsid w:val="006B7FA7"/>
    <w:rsid w:val="006C086A"/>
    <w:rsid w:val="006C21C1"/>
    <w:rsid w:val="006C231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F9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B5B"/>
    <w:rsid w:val="00891355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744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7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522"/>
    <w:rsid w:val="00A50F6B"/>
    <w:rsid w:val="00A52237"/>
    <w:rsid w:val="00A551D6"/>
    <w:rsid w:val="00A6251B"/>
    <w:rsid w:val="00A6754E"/>
    <w:rsid w:val="00A70EA0"/>
    <w:rsid w:val="00A70F58"/>
    <w:rsid w:val="00A72987"/>
    <w:rsid w:val="00A7346B"/>
    <w:rsid w:val="00A84C4F"/>
    <w:rsid w:val="00A932A1"/>
    <w:rsid w:val="00A94D07"/>
    <w:rsid w:val="00A9652B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431"/>
    <w:rsid w:val="00AF1A8C"/>
    <w:rsid w:val="00B0116D"/>
    <w:rsid w:val="00B01173"/>
    <w:rsid w:val="00B02F35"/>
    <w:rsid w:val="00B05A3C"/>
    <w:rsid w:val="00B07100"/>
    <w:rsid w:val="00B1138C"/>
    <w:rsid w:val="00B1201C"/>
    <w:rsid w:val="00B25687"/>
    <w:rsid w:val="00B2574A"/>
    <w:rsid w:val="00B35D8A"/>
    <w:rsid w:val="00B45B34"/>
    <w:rsid w:val="00B57047"/>
    <w:rsid w:val="00B61D86"/>
    <w:rsid w:val="00B6342D"/>
    <w:rsid w:val="00B66B1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A0D"/>
    <w:rsid w:val="00C23F09"/>
    <w:rsid w:val="00C25356"/>
    <w:rsid w:val="00C328D0"/>
    <w:rsid w:val="00C46BC1"/>
    <w:rsid w:val="00C5235F"/>
    <w:rsid w:val="00C54CE2"/>
    <w:rsid w:val="00C62166"/>
    <w:rsid w:val="00C66BF3"/>
    <w:rsid w:val="00C70140"/>
    <w:rsid w:val="00C73AE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6C9"/>
    <w:rsid w:val="00CA4725"/>
    <w:rsid w:val="00CB6246"/>
    <w:rsid w:val="00CC0A17"/>
    <w:rsid w:val="00CC0BBC"/>
    <w:rsid w:val="00CD0F93"/>
    <w:rsid w:val="00CD1BD1"/>
    <w:rsid w:val="00CD528D"/>
    <w:rsid w:val="00CE78BF"/>
    <w:rsid w:val="00CF65EB"/>
    <w:rsid w:val="00CF72AD"/>
    <w:rsid w:val="00D02441"/>
    <w:rsid w:val="00D036B2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B80"/>
    <w:rsid w:val="00D9410B"/>
    <w:rsid w:val="00D9695B"/>
    <w:rsid w:val="00DA2417"/>
    <w:rsid w:val="00DA5585"/>
    <w:rsid w:val="00DB0295"/>
    <w:rsid w:val="00DB02AC"/>
    <w:rsid w:val="00DB6AA2"/>
    <w:rsid w:val="00DC1823"/>
    <w:rsid w:val="00DE10D1"/>
    <w:rsid w:val="00DE2514"/>
    <w:rsid w:val="00DE6851"/>
    <w:rsid w:val="00DF03EE"/>
    <w:rsid w:val="00E01B71"/>
    <w:rsid w:val="00E05CC9"/>
    <w:rsid w:val="00E15573"/>
    <w:rsid w:val="00E25A5B"/>
    <w:rsid w:val="00E27B8C"/>
    <w:rsid w:val="00E373C7"/>
    <w:rsid w:val="00E4267B"/>
    <w:rsid w:val="00E42F13"/>
    <w:rsid w:val="00E452DF"/>
    <w:rsid w:val="00E510D2"/>
    <w:rsid w:val="00E543CF"/>
    <w:rsid w:val="00E546FD"/>
    <w:rsid w:val="00E608F1"/>
    <w:rsid w:val="00E611B9"/>
    <w:rsid w:val="00E619E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1C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F8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A9B436"/>
  <w15:docId w15:val="{DA18E4C1-38DB-4F86-9011-CFFE291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425BF4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5D4570"/>
  </w:style>
  <w:style w:type="paragraph" w:styleId="BalloonText">
    <w:name w:val="Balloon Text"/>
    <w:basedOn w:val="Normal"/>
    <w:link w:val="BalloonTextChar"/>
    <w:semiHidden/>
    <w:unhideWhenUsed/>
    <w:rsid w:val="002F04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043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655</Words>
  <Characters>4106</Characters>
  <Application>Microsoft Office Word</Application>
  <DocSecurity>0</DocSecurity>
  <Lines>109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S2573 1R</vt:lpstr>
    </vt:vector>
  </TitlesOfParts>
  <Manager>R230</Manager>
  <Company>NJ Office of Legislative Services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S2573 1R</dc:title>
  <dc:subject/>
  <dc:creator>Senator  RUIZ</dc:creator>
  <cp:keywords>S2573|3|ER |294|21|65|!||</cp:keywords>
  <dc:description>INTRODUCED JUNE 15, 2020_x000d_
AMENDED JUNE 25, 2020</dc:description>
  <cp:lastModifiedBy>Todaro, Vivian</cp:lastModifiedBy>
  <cp:revision>2</cp:revision>
  <cp:lastPrinted>2020-07-31T17:40:00Z</cp:lastPrinted>
  <dcterms:created xsi:type="dcterms:W3CDTF">2020-07-31T17:40:00Z</dcterms:created>
  <dcterms:modified xsi:type="dcterms:W3CDTF">2020-07-31T17:40:00Z</dcterms:modified>
  <cp:category>Section 1 and 2 to C.18A:4-35.1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