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E28" w:rsidRDefault="000F6E28" w:rsidP="000F6E28">
      <w:pPr>
        <w:pStyle w:val="bpuBill"/>
      </w:pPr>
      <w:bookmarkStart w:id="0" w:name="bpuFrontPg"/>
      <w:bookmarkEnd w:id="0"/>
      <w:r>
        <w:t xml:space="preserve">SENATE, No. 2580 </w:t>
      </w:r>
    </w:p>
    <w:p w:rsidR="000F6E28" w:rsidRPr="009D38FF" w:rsidRDefault="000F6E28" w:rsidP="000F6E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250957" r:id="rId7"/>
        </w:object>
      </w:r>
    </w:p>
    <w:p w:rsidR="000F6E28" w:rsidRDefault="000F6E28" w:rsidP="000F6E28">
      <w:pPr>
        <w:pStyle w:val="bpuState"/>
      </w:pPr>
      <w:r>
        <w:t>STATE OF NEW JERSEY</w:t>
      </w:r>
    </w:p>
    <w:p w:rsidR="000F6E28" w:rsidRDefault="000F6E28" w:rsidP="000F6E28">
      <w:pPr>
        <w:pStyle w:val="bpuLegislature"/>
      </w:pPr>
      <w:r>
        <w:t>219th LEGISLATURE</w:t>
      </w:r>
    </w:p>
    <w:p w:rsidR="000F6E28" w:rsidRDefault="000F6E28" w:rsidP="000F6E28">
      <w:pPr>
        <w:pStyle w:val="bpuWpGraphic"/>
      </w:pPr>
      <w:r>
        <w:object w:dxaOrig="8985" w:dyaOrig="255">
          <v:shape id="_x0000_i1026" type="#_x0000_t75" style="width:6in;height:12pt" o:ole="">
            <v:imagedata r:id="rId6" o:title=""/>
          </v:shape>
          <o:OLEObject Type="Embed" ProgID="WPWin6.1" ShapeID="_x0000_i1026" DrawAspect="Content" ObjectID="_1659250958" r:id="rId8"/>
        </w:object>
      </w:r>
      <w:r>
        <w:t xml:space="preserve">  </w:t>
      </w:r>
    </w:p>
    <w:p w:rsidR="000F6E28" w:rsidRDefault="000F6E28" w:rsidP="000F6E28">
      <w:pPr>
        <w:pStyle w:val="bpuIntro"/>
      </w:pPr>
      <w:r>
        <w:t>INTRODUCED JUNE 15, 2020</w:t>
      </w:r>
    </w:p>
    <w:p w:rsidR="000F6E28" w:rsidRDefault="000F6E28" w:rsidP="000F6E28">
      <w:pPr>
        <w:pStyle w:val="bpuIntro"/>
      </w:pPr>
    </w:p>
    <w:p w:rsidR="000F6E28" w:rsidRDefault="000F6E28" w:rsidP="000F6E28">
      <w:pPr>
        <w:pStyle w:val="bpuIntro"/>
        <w:sectPr w:rsidR="000F6E28" w:rsidSect="00A862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6E28" w:rsidRDefault="000F6E28" w:rsidP="000F6E28">
      <w:pPr>
        <w:pStyle w:val="bpuIntro"/>
      </w:pPr>
    </w:p>
    <w:p w:rsidR="000F6E28" w:rsidRDefault="000F6E28" w:rsidP="000F6E28">
      <w:pPr>
        <w:pStyle w:val="bpuSponsor"/>
      </w:pPr>
      <w:r>
        <w:t>Sponsored by:</w:t>
      </w:r>
    </w:p>
    <w:p w:rsidR="000F6E28" w:rsidRDefault="000F6E28" w:rsidP="000F6E28">
      <w:pPr>
        <w:pStyle w:val="bpuSponsor"/>
      </w:pPr>
      <w:r>
        <w:t>Senator  TROY SINGLETON</w:t>
      </w:r>
    </w:p>
    <w:p w:rsidR="000F6E28" w:rsidRDefault="000F6E28" w:rsidP="000F6E28">
      <w:pPr>
        <w:pStyle w:val="bpuSponsor"/>
      </w:pPr>
      <w:r>
        <w:t>District 7 (Burlington)</w:t>
      </w:r>
    </w:p>
    <w:p w:rsidR="000F6E28" w:rsidRDefault="00A86282" w:rsidP="00A86282">
      <w:pPr>
        <w:pStyle w:val="bpuSponsor"/>
      </w:pPr>
      <w:r>
        <w:t>Senator  PAUL A. SARLO</w:t>
      </w:r>
    </w:p>
    <w:p w:rsidR="00A86282" w:rsidRDefault="00A86282" w:rsidP="00A86282">
      <w:pPr>
        <w:pStyle w:val="bpuSponsor"/>
      </w:pPr>
      <w:r>
        <w:t>District 36 (Bergen and Passaic)</w:t>
      </w:r>
    </w:p>
    <w:p w:rsidR="00A86282" w:rsidRPr="00A86282" w:rsidRDefault="00A86282" w:rsidP="00A86282">
      <w:pPr>
        <w:pStyle w:val="bpuSponsor"/>
      </w:pPr>
    </w:p>
    <w:p w:rsidR="001E1696" w:rsidRDefault="002964A1" w:rsidP="002964A1">
      <w:pPr>
        <w:pStyle w:val="bpuSponsor"/>
      </w:pPr>
      <w:r>
        <w:t>Co-Sponsored by:</w:t>
      </w:r>
    </w:p>
    <w:p w:rsidR="002964A1" w:rsidRPr="002964A1" w:rsidRDefault="002964A1" w:rsidP="002964A1">
      <w:pPr>
        <w:pStyle w:val="bpuSponsor"/>
      </w:pPr>
      <w:r w:rsidRPr="002964A1">
        <w:t xml:space="preserve">Senators </w:t>
      </w:r>
      <w:proofErr w:type="spellStart"/>
      <w:r w:rsidRPr="002964A1">
        <w:t>Pou</w:t>
      </w:r>
      <w:proofErr w:type="spellEnd"/>
      <w:r w:rsidRPr="002964A1">
        <w:t>, Gill and Turner</w:t>
      </w:r>
    </w:p>
    <w:p w:rsidR="001E1696" w:rsidRDefault="001E1696" w:rsidP="001E1696"/>
    <w:p w:rsidR="002964A1" w:rsidRPr="001E1696" w:rsidRDefault="002964A1" w:rsidP="001E1696">
      <w:bookmarkStart w:id="1" w:name="_GoBack"/>
      <w:bookmarkEnd w:id="1"/>
    </w:p>
    <w:p w:rsidR="000F6E28" w:rsidRDefault="000F6E28" w:rsidP="000F6E28">
      <w:pPr>
        <w:pStyle w:val="bpuSponsor"/>
      </w:pPr>
    </w:p>
    <w:p w:rsidR="000F6E28" w:rsidRDefault="000F6E28" w:rsidP="000F6E28">
      <w:pPr>
        <w:pStyle w:val="bpuSponsor"/>
      </w:pPr>
    </w:p>
    <w:p w:rsidR="000F6E28" w:rsidRDefault="000F6E28" w:rsidP="000F6E28">
      <w:pPr>
        <w:pStyle w:val="bpuSponsor"/>
      </w:pPr>
      <w:r>
        <w:t>SYNOPSIS</w:t>
      </w:r>
    </w:p>
    <w:p w:rsidR="000F6E28" w:rsidRDefault="000F6E28" w:rsidP="000F6E28">
      <w:pPr>
        <w:pStyle w:val="bpuNormText"/>
      </w:pPr>
      <w:r>
        <w:tab/>
        <w:t>Requires county boards of election to establish ballot drop boxes in each county at le</w:t>
      </w:r>
      <w:r w:rsidR="00816171">
        <w:t>ast seven days before election.</w:t>
      </w:r>
    </w:p>
    <w:p w:rsidR="000F6E28" w:rsidRDefault="000F6E28" w:rsidP="000F6E28">
      <w:pPr>
        <w:pStyle w:val="bpuNormText"/>
      </w:pPr>
    </w:p>
    <w:p w:rsidR="000F6E28" w:rsidRDefault="000F6E28" w:rsidP="000F6E28">
      <w:pPr>
        <w:pStyle w:val="bpuSponsor"/>
      </w:pPr>
      <w:r>
        <w:t xml:space="preserve">CURRENT VERSION OF TEXT </w:t>
      </w:r>
    </w:p>
    <w:p w:rsidR="000F6E28" w:rsidRDefault="000F6E28" w:rsidP="000F6E28">
      <w:pPr>
        <w:pStyle w:val="bpuNormText"/>
      </w:pPr>
      <w:r>
        <w:tab/>
        <w:t>As introduced.</w:t>
      </w:r>
    </w:p>
    <w:p w:rsidR="000F6E28" w:rsidRDefault="000F6E28" w:rsidP="000F6E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6E28" w:rsidRDefault="000F6E28" w:rsidP="008916EC">
      <w:pPr>
        <w:pStyle w:val="FronterPage"/>
        <w:tabs>
          <w:tab w:val="clear" w:pos="720"/>
          <w:tab w:val="clear" w:pos="1440"/>
          <w:tab w:val="clear" w:pos="2160"/>
          <w:tab w:val="clear" w:pos="2880"/>
          <w:tab w:val="clear" w:pos="3600"/>
          <w:tab w:val="clear" w:pos="4320"/>
          <w:tab w:val="clear" w:pos="5040"/>
        </w:tabs>
        <w:sectPr w:rsidR="000F6E28" w:rsidSect="000F6E28">
          <w:type w:val="continuous"/>
          <w:pgSz w:w="12240" w:h="20160" w:code="5"/>
          <w:pgMar w:top="1440" w:right="2275" w:bottom="1440" w:left="2275" w:header="72" w:footer="720" w:gutter="0"/>
          <w:pgNumType w:start="1"/>
          <w:cols w:space="720"/>
          <w:docGrid w:linePitch="360"/>
        </w:sectPr>
      </w:pPr>
    </w:p>
    <w:p w:rsidR="00E71625" w:rsidRDefault="00453D3D" w:rsidP="00601A1C">
      <w:pPr>
        <w:pStyle w:val="HangingAnAct"/>
        <w:rPr>
          <w:rStyle w:val="HangingAnActChar"/>
        </w:rPr>
      </w:pPr>
      <w:r>
        <w:rPr>
          <w:rStyle w:val="BillHead"/>
        </w:rPr>
        <w:lastRenderedPageBreak/>
        <w:t>An Act</w:t>
      </w:r>
      <w:r w:rsidR="00686AEB" w:rsidRPr="006B7FA7">
        <w:rPr>
          <w:rStyle w:val="HangingAnActChar"/>
        </w:rPr>
        <w:t xml:space="preserve"> </w:t>
      </w:r>
      <w:r w:rsidR="0049196F" w:rsidRPr="0049196F">
        <w:rPr>
          <w:rStyle w:val="HangingAnActChar"/>
        </w:rPr>
        <w:t>concerning the establishment of mail-in ballot drop boxes before each election and supplementing P.L.2009, c.79 (C.19:63-1 et seq.).</w:t>
      </w:r>
    </w:p>
    <w:p w:rsidR="00601A1C" w:rsidRPr="00601A1C" w:rsidRDefault="00601A1C" w:rsidP="00601A1C"/>
    <w:p w:rsidR="00686AEB" w:rsidRPr="00AA7880" w:rsidRDefault="00686AEB" w:rsidP="00686AEB">
      <w:r>
        <w:tab/>
      </w:r>
      <w:r w:rsidR="00453D3D">
        <w:rPr>
          <w:rStyle w:val="BillHeading2"/>
        </w:rPr>
        <w:t>Be It Enacted</w:t>
      </w:r>
      <w:r>
        <w:rPr>
          <w:rStyle w:val="BillHeading2"/>
        </w:rPr>
        <w:t xml:space="preserve"> </w:t>
      </w:r>
      <w:r w:rsidR="00453D3D">
        <w:rPr>
          <w:rStyle w:val="BillLanguage"/>
        </w:rPr>
        <w:t>by the Senate and General Assembly of the State of New Jersey:</w:t>
      </w:r>
    </w:p>
    <w:p w:rsidR="00686AEB" w:rsidRDefault="00686AEB" w:rsidP="00686AEB"/>
    <w:p w:rsidR="0059768A" w:rsidRDefault="0049196F" w:rsidP="009C48E3">
      <w:r>
        <w:tab/>
      </w:r>
      <w:r w:rsidR="009C48E3">
        <w:t>1.</w:t>
      </w:r>
      <w:r w:rsidR="00816171">
        <w:tab/>
      </w:r>
      <w:r w:rsidR="0059768A">
        <w:t xml:space="preserve">a. </w:t>
      </w:r>
      <w:r w:rsidR="00816171">
        <w:t xml:space="preserve"> </w:t>
      </w:r>
      <w:r w:rsidR="009C48E3">
        <w:t>In addi</w:t>
      </w:r>
      <w:r w:rsidR="000544DB">
        <w:t>tion to delivering a voted mail-</w:t>
      </w:r>
      <w:r w:rsidR="009C48E3">
        <w:t xml:space="preserve">in ballot by mail or in person as provided under “The Vote By Mail Law,” </w:t>
      </w:r>
      <w:r w:rsidR="009C48E3" w:rsidRPr="009C48E3">
        <w:t>P.L.2009, c.79 (C.19:63-1 et seq.)</w:t>
      </w:r>
      <w:r w:rsidR="009C48E3">
        <w:t>, a mail-in voter</w:t>
      </w:r>
      <w:r w:rsidR="0059768A">
        <w:t xml:space="preserve"> shall be entitled to deposit</w:t>
      </w:r>
      <w:r w:rsidR="009C48E3">
        <w:t xml:space="preserve"> the voter’s </w:t>
      </w:r>
      <w:r w:rsidR="0059768A">
        <w:t xml:space="preserve">completed </w:t>
      </w:r>
      <w:r w:rsidR="000544DB">
        <w:t>mail-</w:t>
      </w:r>
      <w:r w:rsidR="009C48E3">
        <w:t>in ballot</w:t>
      </w:r>
      <w:r w:rsidR="0059768A">
        <w:t xml:space="preserve"> in a ballot drop box </w:t>
      </w:r>
      <w:r w:rsidR="00D10D2F">
        <w:t xml:space="preserve">established by the county board of elections as provided under this section. Each mail-in ballot deposited in a ballot drop box by the time designated under current law for the closing of the polls for that election shall be considered valid and shall be canvassed. </w:t>
      </w:r>
      <w:r w:rsidR="00410E51">
        <w:t xml:space="preserve">If, at the closing </w:t>
      </w:r>
      <w:r w:rsidR="00D10D2F">
        <w:t xml:space="preserve">of </w:t>
      </w:r>
      <w:r>
        <w:t xml:space="preserve">the </w:t>
      </w:r>
      <w:r w:rsidR="00D10D2F">
        <w:t xml:space="preserve">polls, a voter </w:t>
      </w:r>
      <w:r w:rsidR="00D10D2F" w:rsidRPr="009C48E3">
        <w:t xml:space="preserve">deposits a </w:t>
      </w:r>
      <w:r>
        <w:t xml:space="preserve">mail-in </w:t>
      </w:r>
      <w:r w:rsidR="00D10D2F" w:rsidRPr="009C48E3">
        <w:t xml:space="preserve">ballot at a </w:t>
      </w:r>
      <w:r w:rsidR="00D10D2F">
        <w:t xml:space="preserve">ballot drop box </w:t>
      </w:r>
      <w:r w:rsidR="00410E51">
        <w:t xml:space="preserve">in a county in which the voter </w:t>
      </w:r>
      <w:r w:rsidR="00D10D2F" w:rsidRPr="009C48E3">
        <w:t xml:space="preserve">does not reside, the </w:t>
      </w:r>
      <w:r w:rsidR="00410E51">
        <w:t>county board of elections,</w:t>
      </w:r>
      <w:r w:rsidR="00D10D2F" w:rsidRPr="009C48E3">
        <w:t xml:space="preserve"> upon discovering that fact, shall timely deliver the ballot to t</w:t>
      </w:r>
      <w:r w:rsidR="00410E51">
        <w:t xml:space="preserve">he county board of elections of the county in which the voter </w:t>
      </w:r>
      <w:r w:rsidR="00D10D2F" w:rsidRPr="009C48E3">
        <w:t>resides, who shall accept the ballot for processing.</w:t>
      </w:r>
      <w:r w:rsidR="008F4545">
        <w:t xml:space="preserve"> The limitations and prohibitions applicable to </w:t>
      </w:r>
      <w:r>
        <w:t xml:space="preserve">mail-in ballot </w:t>
      </w:r>
      <w:r w:rsidR="008F4545">
        <w:t xml:space="preserve">bearers </w:t>
      </w:r>
      <w:r w:rsidR="00443445">
        <w:t xml:space="preserve">under </w:t>
      </w:r>
      <w:r w:rsidR="008F4545" w:rsidRPr="008F4545">
        <w:t>“The Vote By Mail Law,” P.L.2009, c.79 (C.19:63-1 et seq.)</w:t>
      </w:r>
      <w:r w:rsidR="008F4545">
        <w:t xml:space="preserve"> </w:t>
      </w:r>
      <w:r w:rsidR="00443445">
        <w:t>shall apply under this section, except that a bearer may deliver a mail-in ball</w:t>
      </w:r>
      <w:r>
        <w:t xml:space="preserve">ot on behalf of a voter to </w:t>
      </w:r>
      <w:r w:rsidR="00443445">
        <w:t xml:space="preserve">a staffed ballot drop box location </w:t>
      </w:r>
      <w:r>
        <w:t xml:space="preserve">only, </w:t>
      </w:r>
      <w:r w:rsidR="00443445">
        <w:t xml:space="preserve">as defined under paragraph (2) of subsection b. of this section, provided the </w:t>
      </w:r>
      <w:r w:rsidR="00D92297">
        <w:t xml:space="preserve">staffed ballot drop box location implements the </w:t>
      </w:r>
      <w:r w:rsidR="00443445">
        <w:t xml:space="preserve">same </w:t>
      </w:r>
      <w:r w:rsidR="00D92297">
        <w:t xml:space="preserve">bearer identification </w:t>
      </w:r>
      <w:r>
        <w:t xml:space="preserve">and record-keeping </w:t>
      </w:r>
      <w:r w:rsidR="00D92297">
        <w:t xml:space="preserve">criteria specified under paragraph (2) of </w:t>
      </w:r>
      <w:r w:rsidR="00443445">
        <w:t>subsec</w:t>
      </w:r>
      <w:r w:rsidR="00D92297">
        <w:t xml:space="preserve">tion d. </w:t>
      </w:r>
      <w:r w:rsidR="00443445">
        <w:t>of section 16 of P.L.2009, c.79 (C.</w:t>
      </w:r>
      <w:r w:rsidR="00443445" w:rsidRPr="00443445">
        <w:t>19:63-16</w:t>
      </w:r>
      <w:r w:rsidR="00443445">
        <w:t>).</w:t>
      </w:r>
      <w:r w:rsidR="00443445" w:rsidRPr="00443445">
        <w:t xml:space="preserve">  </w:t>
      </w:r>
      <w:r w:rsidR="00443445">
        <w:t xml:space="preserve">  </w:t>
      </w:r>
    </w:p>
    <w:p w:rsidR="00A23C50" w:rsidRDefault="0059768A" w:rsidP="00A23C50">
      <w:r>
        <w:tab/>
        <w:t>b.</w:t>
      </w:r>
      <w:r w:rsidR="00816171">
        <w:tab/>
      </w:r>
      <w:r w:rsidR="00A34681">
        <w:t>(1)</w:t>
      </w:r>
      <w:r w:rsidR="00816171">
        <w:t xml:space="preserve"> </w:t>
      </w:r>
      <w:r w:rsidR="00A34681">
        <w:t xml:space="preserve"> </w:t>
      </w:r>
      <w:r w:rsidR="009C48E3">
        <w:t xml:space="preserve">For any election, </w:t>
      </w:r>
      <w:r>
        <w:t xml:space="preserve">the </w:t>
      </w:r>
      <w:r w:rsidR="009C48E3">
        <w:t xml:space="preserve">county </w:t>
      </w:r>
      <w:r>
        <w:t xml:space="preserve">board of elections in each county shall establish ballot </w:t>
      </w:r>
      <w:r w:rsidR="009C48E3">
        <w:t xml:space="preserve">drop boxes where </w:t>
      </w:r>
      <w:r>
        <w:t>voters may deposit their voted mail</w:t>
      </w:r>
      <w:r w:rsidR="00410E51">
        <w:t>-in</w:t>
      </w:r>
      <w:r>
        <w:t xml:space="preserve"> ballots at least seven days before the election. The ballot drop boxes shall be located throughout the county in a manner that provides the greatest convenience to voters. </w:t>
      </w:r>
      <w:r w:rsidR="00A34681">
        <w:t xml:space="preserve">Ballot drop boxes shall include both staffed and unstaffed locations as specified under paragraph (2) of this </w:t>
      </w:r>
      <w:r w:rsidR="00157448">
        <w:t>sub</w:t>
      </w:r>
      <w:r w:rsidR="00A34681">
        <w:t xml:space="preserve">section. </w:t>
      </w:r>
      <w:r w:rsidR="00B30735" w:rsidRPr="00B30735">
        <w:t>Each ballot drop box and drop box location shall meet the population, geographic, accessibility, security, and other requirements developed by the Secretary of State in consultation with county clerks and</w:t>
      </w:r>
      <w:r w:rsidR="0092044A">
        <w:t xml:space="preserve"> municipal clerks as provided under</w:t>
      </w:r>
      <w:r w:rsidR="00B30735" w:rsidRPr="00B30735">
        <w:t xml:space="preserve"> subsection c. of this section.</w:t>
      </w:r>
      <w:r w:rsidR="00B30735">
        <w:t xml:space="preserve"> </w:t>
      </w:r>
    </w:p>
    <w:p w:rsidR="00A34681" w:rsidRDefault="0008737C" w:rsidP="00A34681">
      <w:r>
        <w:tab/>
      </w:r>
      <w:r w:rsidR="00A34681">
        <w:t>(2)</w:t>
      </w:r>
      <w:r w:rsidR="00816171">
        <w:tab/>
      </w:r>
      <w:r w:rsidR="00A34681">
        <w:t xml:space="preserve">(a) </w:t>
      </w:r>
      <w:r w:rsidR="00816171">
        <w:t xml:space="preserve"> </w:t>
      </w:r>
      <w:r w:rsidR="00A34681">
        <w:t xml:space="preserve">A “staffed ballot drop box” shall mean a drop box that is placed in a location that is in the view of a live person who is employed at the location of the drop box, a municipal or county employee, or a temporary worker or volunteer retained for the purpose of monitoring the drop box. </w:t>
      </w:r>
      <w:r w:rsidR="000F7FFC">
        <w:t xml:space="preserve">Staffed ballot drop box locations may include, but may </w:t>
      </w:r>
      <w:r w:rsidR="00A23C50">
        <w:t xml:space="preserve">not </w:t>
      </w:r>
      <w:r w:rsidR="000F7FFC">
        <w:t>be limited to, municipal offices,</w:t>
      </w:r>
      <w:r w:rsidR="00A23C50">
        <w:t xml:space="preserve"> county offices, </w:t>
      </w:r>
      <w:r w:rsidR="000F7FFC">
        <w:t xml:space="preserve">public libraries, </w:t>
      </w:r>
      <w:r w:rsidR="00A23C50">
        <w:t>local businesses, and offices of community</w:t>
      </w:r>
      <w:r w:rsidR="000F7FFC">
        <w:t xml:space="preserve">-based organizations. </w:t>
      </w:r>
      <w:r w:rsidR="00A34681">
        <w:t xml:space="preserve">A staffed ballot drop </w:t>
      </w:r>
      <w:r w:rsidR="0049196F">
        <w:t xml:space="preserve">box </w:t>
      </w:r>
      <w:r w:rsidR="00A34681">
        <w:t>shall not be required to be available for</w:t>
      </w:r>
      <w:r w:rsidR="0049196F">
        <w:t xml:space="preserve"> use by a voter 24 hours a day, but shall be </w:t>
      </w:r>
      <w:r w:rsidR="00A34681">
        <w:t>available</w:t>
      </w:r>
      <w:r w:rsidR="0049196F">
        <w:t xml:space="preserve"> and staffed </w:t>
      </w:r>
      <w:r w:rsidR="00A34681">
        <w:t xml:space="preserve">beginning </w:t>
      </w:r>
      <w:r w:rsidR="007A71E7">
        <w:t xml:space="preserve">at least seven days before the election and for </w:t>
      </w:r>
      <w:r w:rsidR="000F7FFC">
        <w:t xml:space="preserve">the time designated for ballot drop boxes to be in effect before each election and until the time designated for the closing of the polls on election day. </w:t>
      </w:r>
    </w:p>
    <w:p w:rsidR="00A23C50" w:rsidRDefault="00A34681" w:rsidP="009C48E3">
      <w:r>
        <w:tab/>
        <w:t>(b)</w:t>
      </w:r>
      <w:r w:rsidR="00816171">
        <w:tab/>
      </w:r>
      <w:r>
        <w:t xml:space="preserve">An “unstaffed ballot drop box” shall mean a secured drop box that is not required to be within view of a live person </w:t>
      </w:r>
      <w:r w:rsidR="00195AC1">
        <w:t>for monitoring. Unstaffed ballot drop boxes shall</w:t>
      </w:r>
      <w:r>
        <w:t xml:space="preserve"> </w:t>
      </w:r>
      <w:r w:rsidR="00195AC1">
        <w:t xml:space="preserve">be </w:t>
      </w:r>
      <w:r>
        <w:t>available for use by a voter 24 hours a day.</w:t>
      </w:r>
      <w:r w:rsidR="00195AC1">
        <w:t xml:space="preserve"> </w:t>
      </w:r>
      <w:r w:rsidR="00A23C50">
        <w:t xml:space="preserve">Unstaffed </w:t>
      </w:r>
      <w:r w:rsidR="000F7FFC">
        <w:t xml:space="preserve">ballot </w:t>
      </w:r>
      <w:r w:rsidR="00A23C50">
        <w:t>drop boxes</w:t>
      </w:r>
      <w:r w:rsidR="00450E65">
        <w:t xml:space="preserve"> may be located in each municipality</w:t>
      </w:r>
      <w:r w:rsidR="00A23C50">
        <w:t xml:space="preserve"> </w:t>
      </w:r>
      <w:r w:rsidR="00450E65">
        <w:t xml:space="preserve">or </w:t>
      </w:r>
      <w:r w:rsidR="00A23C50">
        <w:t xml:space="preserve">Census-Designated Place (CDP) with </w:t>
      </w:r>
      <w:r w:rsidR="00450E65">
        <w:t xml:space="preserve">a post office, </w:t>
      </w:r>
      <w:r w:rsidR="00A23C50">
        <w:t>outside of every municipal clerk’s office, board of elections office, town hall,</w:t>
      </w:r>
      <w:r w:rsidR="00450E65">
        <w:t xml:space="preserve"> police station, firehouse, United States Postal Service </w:t>
      </w:r>
      <w:r w:rsidR="00A23C50">
        <w:t xml:space="preserve">retail </w:t>
      </w:r>
      <w:r w:rsidR="00450E65">
        <w:t xml:space="preserve">location, </w:t>
      </w:r>
      <w:r w:rsidR="00450E65" w:rsidRPr="00450E65">
        <w:t>on each campus of a state institution of higher education located within the county that has two thousand or more enrolled students</w:t>
      </w:r>
      <w:r w:rsidR="00450E65">
        <w:t xml:space="preserve">, or any other location equipped with </w:t>
      </w:r>
      <w:r w:rsidR="00A23C50">
        <w:t>security cameras</w:t>
      </w:r>
      <w:r w:rsidR="00450E65">
        <w:t xml:space="preserve"> that allow for the surveillance of the unstaffed ballot drop box</w:t>
      </w:r>
      <w:r w:rsidR="00A23C50">
        <w:t>.</w:t>
      </w:r>
      <w:r w:rsidR="00450E65">
        <w:t xml:space="preserve"> </w:t>
      </w:r>
    </w:p>
    <w:p w:rsidR="00A34681" w:rsidRDefault="00A34681" w:rsidP="009C48E3">
      <w:r>
        <w:tab/>
      </w:r>
      <w:r w:rsidR="00450E65">
        <w:t>(c</w:t>
      </w:r>
      <w:r>
        <w:t>)</w:t>
      </w:r>
      <w:r w:rsidR="00816171">
        <w:tab/>
      </w:r>
      <w:r w:rsidRPr="00A34681">
        <w:t xml:space="preserve">Staffed and unstaffed </w:t>
      </w:r>
      <w:r w:rsidR="00450E65">
        <w:t xml:space="preserve">ballot </w:t>
      </w:r>
      <w:r w:rsidRPr="00A34681">
        <w:t>drop box locations shall be on sites that meet the accessibility requirements applicable to polling places under R.S.19:8-2 and shall be subject to the same compliance oversight applicable to polling places under section 3 of P.L.1991, c.429 (C.19:8-3.3). A staffed or un</w:t>
      </w:r>
      <w:r w:rsidR="00C76FA4">
        <w:t>staffed ballot drop box sites</w:t>
      </w:r>
      <w:r w:rsidRPr="00A34681">
        <w:t xml:space="preserve"> shall be considered accessible if it is in compliance with the federal “Americans with Disabilities Act of 1990” (42</w:t>
      </w:r>
      <w:r w:rsidR="00816171">
        <w:t> </w:t>
      </w:r>
      <w:r w:rsidRPr="00A34681">
        <w:t>U.S.C.</w:t>
      </w:r>
      <w:r w:rsidR="00816171">
        <w:t> </w:t>
      </w:r>
      <w:r w:rsidRPr="00A34681">
        <w:t>s.</w:t>
      </w:r>
      <w:r w:rsidR="00816171">
        <w:t> </w:t>
      </w:r>
      <w:r w:rsidRPr="00A34681">
        <w:t>12101</w:t>
      </w:r>
      <w:r w:rsidR="00816171">
        <w:t> </w:t>
      </w:r>
      <w:r w:rsidRPr="00A34681">
        <w:t>et</w:t>
      </w:r>
      <w:r w:rsidR="00816171">
        <w:t> </w:t>
      </w:r>
      <w:r w:rsidRPr="00A34681">
        <w:t>seq.).</w:t>
      </w:r>
    </w:p>
    <w:p w:rsidR="009C48E3" w:rsidRDefault="00410E51" w:rsidP="009C48E3">
      <w:r>
        <w:tab/>
        <w:t>c</w:t>
      </w:r>
      <w:r w:rsidR="0015296A">
        <w:t>.</w:t>
      </w:r>
      <w:r w:rsidR="00816171">
        <w:tab/>
      </w:r>
      <w:r w:rsidR="0015296A">
        <w:t>T</w:t>
      </w:r>
      <w:r w:rsidR="0015296A" w:rsidRPr="0015296A">
        <w:t>he Secretary of State</w:t>
      </w:r>
      <w:r w:rsidR="0015296A">
        <w:t>,</w:t>
      </w:r>
      <w:r w:rsidR="0015296A" w:rsidRPr="0015296A">
        <w:t xml:space="preserve"> in consultation with county clerks and municipal clerks</w:t>
      </w:r>
      <w:r w:rsidR="0015296A">
        <w:t xml:space="preserve">, shall establish the rules and regulations necessary to ensure the secure and successful implementation of the mail-in ballot drop boxes </w:t>
      </w:r>
      <w:r w:rsidR="006B11DE">
        <w:t xml:space="preserve">required by this section. </w:t>
      </w:r>
      <w:r w:rsidR="006B11DE" w:rsidRPr="006B11DE">
        <w:t>In determining the ballot dr</w:t>
      </w:r>
      <w:r w:rsidR="006B11DE">
        <w:t xml:space="preserve">op box locations, the secretary and clerks shall </w:t>
      </w:r>
      <w:r w:rsidR="006B11DE" w:rsidRPr="006B11DE">
        <w:t>consider</w:t>
      </w:r>
      <w:r w:rsidR="006B11DE">
        <w:t xml:space="preserve">, at a minimum, </w:t>
      </w:r>
      <w:r w:rsidR="006B11DE" w:rsidRPr="006B11DE">
        <w:t>concentrations of population, geographic areas, voter convenience, proximity to public transportation, communit</w:t>
      </w:r>
      <w:r w:rsidR="006B11DE">
        <w:t>y-based locations, and security.</w:t>
      </w:r>
      <w:r w:rsidR="006B11DE" w:rsidRPr="006B11DE">
        <w:t xml:space="preserve"> </w:t>
      </w:r>
      <w:r w:rsidR="006B11DE">
        <w:t xml:space="preserve">The rules and regulations </w:t>
      </w:r>
      <w:r w:rsidR="0015296A">
        <w:t>shall include, but may not be limited to</w:t>
      </w:r>
      <w:r w:rsidR="00420AB1">
        <w:t xml:space="preserve">, criteria </w:t>
      </w:r>
      <w:r w:rsidR="006B11DE">
        <w:t xml:space="preserve">for each county board of elections </w:t>
      </w:r>
      <w:r w:rsidR="00420AB1">
        <w:t>to</w:t>
      </w:r>
      <w:r w:rsidR="009C48E3">
        <w:t>:</w:t>
      </w:r>
    </w:p>
    <w:p w:rsidR="0015296A" w:rsidRDefault="00420AB1" w:rsidP="009C48E3">
      <w:r>
        <w:tab/>
        <w:t>(1)</w:t>
      </w:r>
      <w:r w:rsidR="00816171">
        <w:tab/>
      </w:r>
      <w:r>
        <w:t xml:space="preserve">determine the </w:t>
      </w:r>
      <w:r w:rsidR="0015296A">
        <w:t xml:space="preserve">number of </w:t>
      </w:r>
      <w:r w:rsidR="00C76FA4">
        <w:t xml:space="preserve">staffed and unstaffed </w:t>
      </w:r>
      <w:r w:rsidR="0015296A">
        <w:t xml:space="preserve">ballot drop boxes required per voter population, considering both the number of registered voters and </w:t>
      </w:r>
      <w:r w:rsidR="006B11DE">
        <w:t xml:space="preserve">the number of </w:t>
      </w:r>
      <w:r w:rsidR="0015296A">
        <w:t xml:space="preserve">registered mail-in voters in each county before each election; </w:t>
      </w:r>
    </w:p>
    <w:p w:rsidR="009C48E3" w:rsidRDefault="0015296A" w:rsidP="0015296A">
      <w:r>
        <w:tab/>
        <w:t>(2)</w:t>
      </w:r>
      <w:r w:rsidR="00816171">
        <w:tab/>
      </w:r>
      <w:r w:rsidR="00420AB1">
        <w:t xml:space="preserve">select the </w:t>
      </w:r>
      <w:r>
        <w:t>geographic loca</w:t>
      </w:r>
      <w:r w:rsidR="00420AB1">
        <w:t>tion of each ballot drop box, ensuring</w:t>
      </w:r>
      <w:r>
        <w:t xml:space="preserve"> an equitable distribution of ballot drop boxes </w:t>
      </w:r>
      <w:r w:rsidR="00420AB1">
        <w:t xml:space="preserve">across the county </w:t>
      </w:r>
      <w:r>
        <w:t>to maximize convenience to voters;</w:t>
      </w:r>
    </w:p>
    <w:p w:rsidR="0015296A" w:rsidRDefault="0015296A" w:rsidP="0015296A">
      <w:r>
        <w:tab/>
        <w:t>(3)</w:t>
      </w:r>
      <w:r w:rsidR="00816171">
        <w:tab/>
      </w:r>
      <w:r w:rsidR="00420AB1">
        <w:t xml:space="preserve">ensure the </w:t>
      </w:r>
      <w:r>
        <w:t>accessibility of ballot drop boxes and drop box locations to persons with disabilities;</w:t>
      </w:r>
      <w:r w:rsidR="00C76FA4">
        <w:t xml:space="preserve"> and</w:t>
      </w:r>
    </w:p>
    <w:p w:rsidR="00420AB1" w:rsidRDefault="0015296A" w:rsidP="0015296A">
      <w:r>
        <w:tab/>
        <w:t>(4)</w:t>
      </w:r>
      <w:r w:rsidR="00816171">
        <w:tab/>
      </w:r>
      <w:r w:rsidR="00420AB1">
        <w:t xml:space="preserve">maintain the security of ballot drop boxes and of the ballots deposited therein, including standards and procedures for ballot retrieval by </w:t>
      </w:r>
      <w:r w:rsidR="008606C6">
        <w:t xml:space="preserve">authorized persons </w:t>
      </w:r>
      <w:r w:rsidR="00420AB1">
        <w:t>only</w:t>
      </w:r>
      <w:r w:rsidR="006B11DE">
        <w:t>,</w:t>
      </w:r>
      <w:r w:rsidR="00420AB1">
        <w:t xml:space="preserve"> and for ensuring the proper chain of custody and safe storage of voted mail-in ballots</w:t>
      </w:r>
      <w:r w:rsidR="006B11DE">
        <w:t xml:space="preserve"> before each</w:t>
      </w:r>
      <w:r w:rsidR="00C76FA4">
        <w:t xml:space="preserve"> election.</w:t>
      </w:r>
      <w:r w:rsidR="006B11DE">
        <w:t xml:space="preserve"> </w:t>
      </w:r>
      <w:r w:rsidR="00420AB1">
        <w:t xml:space="preserve"> </w:t>
      </w:r>
    </w:p>
    <w:p w:rsidR="008F56C9" w:rsidRDefault="008F56C9" w:rsidP="0015296A"/>
    <w:p w:rsidR="008F56C9" w:rsidRDefault="008F56C9" w:rsidP="0015296A">
      <w:r>
        <w:tab/>
      </w:r>
      <w:r w:rsidR="00E52317">
        <w:t>2.</w:t>
      </w:r>
      <w:r w:rsidR="00816171">
        <w:tab/>
      </w:r>
      <w:r w:rsidR="00E52317" w:rsidRPr="00E52317">
        <w:t xml:space="preserve">There is hereby appropriated from the State General Fund to the Department of State such sums as shall be necessary to reimburse counties and municipalities for the costs of implementing this act, P.L.   , c.   </w:t>
      </w:r>
      <w:r w:rsidR="000544DB">
        <w:t xml:space="preserve">(C.   ) </w:t>
      </w:r>
      <w:r w:rsidR="00E52317" w:rsidRPr="00E52317">
        <w:t>(pending before the Legislature as this bill), subject to the approval of the Director of the Division of Budget and Accounting in the Department of the Treasury. The clerk of each county shall certify to the Department of State, in a manner prescribed by the department, the total cost incurred by the county and municipalities within the county to implement the provisions of this act.</w:t>
      </w:r>
    </w:p>
    <w:p w:rsidR="007B6928" w:rsidRPr="00D71D68" w:rsidRDefault="00D10D2F" w:rsidP="007B6928">
      <w:r>
        <w:t xml:space="preserve"> </w:t>
      </w:r>
    </w:p>
    <w:p w:rsidR="007B6928" w:rsidRDefault="008F56C9" w:rsidP="007B6928">
      <w:r>
        <w:tab/>
        <w:t>3</w:t>
      </w:r>
      <w:r w:rsidR="00E41A77">
        <w:t>.</w:t>
      </w:r>
      <w:r w:rsidR="00816171">
        <w:tab/>
      </w:r>
      <w:r w:rsidR="007B6928">
        <w:t>This act shall take effect immediately.</w:t>
      </w:r>
    </w:p>
    <w:p w:rsidR="002140E7" w:rsidRPr="00AA7880" w:rsidRDefault="002140E7" w:rsidP="007B6928"/>
    <w:p w:rsidR="00686AEB" w:rsidRPr="00CE7BD8" w:rsidRDefault="00686AEB" w:rsidP="00686AEB"/>
    <w:p w:rsidR="00686AEB" w:rsidRPr="00AA7880" w:rsidRDefault="00686AEB" w:rsidP="00686AEB">
      <w:pPr>
        <w:jc w:val="center"/>
      </w:pPr>
      <w:r w:rsidRPr="00D71D68">
        <w:t>STATEMENT</w:t>
      </w:r>
    </w:p>
    <w:p w:rsidR="004F5981" w:rsidRDefault="004F5981" w:rsidP="00686AEB"/>
    <w:p w:rsidR="004F5981" w:rsidRDefault="004F5981" w:rsidP="00686AEB">
      <w:r>
        <w:tab/>
        <w:t>This bill r</w:t>
      </w:r>
      <w:r w:rsidRPr="004F5981">
        <w:t xml:space="preserve">equires county boards of election to establish </w:t>
      </w:r>
      <w:r>
        <w:t xml:space="preserve">mail-in </w:t>
      </w:r>
      <w:r w:rsidRPr="004F5981">
        <w:t xml:space="preserve">ballot drop boxes in each county at least seven days before </w:t>
      </w:r>
      <w:r w:rsidR="00983588">
        <w:t xml:space="preserve">the </w:t>
      </w:r>
      <w:r w:rsidRPr="004F5981">
        <w:t>election.</w:t>
      </w:r>
      <w:r>
        <w:t xml:space="preserve"> Under current law, voters who vote using a mail-in ballot may deposit their ballot in th</w:t>
      </w:r>
      <w:r w:rsidR="00983588">
        <w:t xml:space="preserve">e </w:t>
      </w:r>
      <w:r>
        <w:t xml:space="preserve">mail </w:t>
      </w:r>
      <w:r w:rsidR="00983588">
        <w:t xml:space="preserve">or may deliver it </w:t>
      </w:r>
      <w:r>
        <w:t>in person to the county board of elections or provide it to a mail-in ballot bearer to deliver their ballot. This bill would also entitle mail-in voters to deposit their ballot in a ballot drop box</w:t>
      </w:r>
      <w:r w:rsidR="001E1E1B">
        <w:t xml:space="preserve"> before the time designated for the closing of the polls on election day</w:t>
      </w:r>
      <w:r>
        <w:t>.</w:t>
      </w:r>
    </w:p>
    <w:p w:rsidR="004F5981" w:rsidRDefault="004F5981" w:rsidP="004F5981">
      <w:r>
        <w:tab/>
      </w:r>
      <w:r w:rsidR="001E1E1B">
        <w:t xml:space="preserve">Under the bill, </w:t>
      </w:r>
      <w:r>
        <w:t>the county board o</w:t>
      </w:r>
      <w:r w:rsidR="001E1E1B">
        <w:t xml:space="preserve">f elections in each county would establish ballot drop boxes </w:t>
      </w:r>
      <w:r>
        <w:t>throughout the county in a manner that provides the greatest convenience to</w:t>
      </w:r>
      <w:r w:rsidR="001E1E1B">
        <w:t xml:space="preserve"> voters. Ballot drop boxes would </w:t>
      </w:r>
      <w:r>
        <w:t>include both staffed and unstaffed locations</w:t>
      </w:r>
      <w:r w:rsidR="001E1E1B">
        <w:t>. “S</w:t>
      </w:r>
      <w:r>
        <w:t>taffe</w:t>
      </w:r>
      <w:r w:rsidR="001E1E1B">
        <w:t>d</w:t>
      </w:r>
      <w:r w:rsidR="00983588">
        <w:t>”</w:t>
      </w:r>
      <w:r w:rsidR="001E1E1B">
        <w:t xml:space="preserve"> ballot drop box</w:t>
      </w:r>
      <w:r w:rsidR="00983588">
        <w:t xml:space="preserve">es would be in </w:t>
      </w:r>
      <w:r>
        <w:t xml:space="preserve">the view of a live person who is </w:t>
      </w:r>
      <w:r w:rsidR="00983588">
        <w:t>employed at the drop box location</w:t>
      </w:r>
      <w:r>
        <w:t>, a municipal or county employee, or a temporary worker or volunteer retain</w:t>
      </w:r>
      <w:r w:rsidR="00983588">
        <w:t>ed to monitor</w:t>
      </w:r>
      <w:r>
        <w:t xml:space="preserve"> the drop box. Staffed ballot drop box locations may include, but may not be limited to, municipal offices, county offices, public libraries, local businesses, and offices of community-based organizations.</w:t>
      </w:r>
      <w:r w:rsidR="00983588">
        <w:t xml:space="preserve"> A staffed ballot drop box would</w:t>
      </w:r>
      <w:r>
        <w:t xml:space="preserve"> not be required to be available for use by a vo</w:t>
      </w:r>
      <w:r w:rsidR="00983588">
        <w:t xml:space="preserve">ter 24 hours a day, but would be required to </w:t>
      </w:r>
      <w:r>
        <w:t>be available and staffed beginning at least seven days before the election and for the time designated for ballot drop boxes to be in effect before each election and until the time designated for the closing of the polls on el</w:t>
      </w:r>
      <w:r w:rsidR="00983588">
        <w:t>ection day. “U</w:t>
      </w:r>
      <w:r>
        <w:t>nstaffed</w:t>
      </w:r>
      <w:r w:rsidR="00983588">
        <w:t>” ballot drop boxes</w:t>
      </w:r>
      <w:r>
        <w:t xml:space="preserve"> </w:t>
      </w:r>
      <w:r w:rsidR="00983588">
        <w:t xml:space="preserve">would be </w:t>
      </w:r>
      <w:r>
        <w:t xml:space="preserve">secure </w:t>
      </w:r>
      <w:r w:rsidR="00983588">
        <w:t xml:space="preserve">but </w:t>
      </w:r>
      <w:r>
        <w:t>not required to be within view of a live person for monitoring. U</w:t>
      </w:r>
      <w:r w:rsidR="00983588">
        <w:t>nstaffed ballot drop boxes would</w:t>
      </w:r>
      <w:r>
        <w:t xml:space="preserve"> be available for use by a voter 24 hour</w:t>
      </w:r>
      <w:r w:rsidR="00983588">
        <w:t xml:space="preserve">s a day, and </w:t>
      </w:r>
      <w:r>
        <w:t xml:space="preserve">may be located in each municipality or Census-Designated Place (CDP) with a post office, outside of every municipal clerk’s office, board of elections office, town hall, police station, firehouse, United States Postal Service retail location, on each campus of a state institution of higher education located within the county that has two thousand or more enrolled students, or any other location equipped with security cameras that allow for the surveillance of the unstaffed ballot drop box. </w:t>
      </w:r>
      <w:r w:rsidR="00727BF4">
        <w:t>Both staffed and unstaffed drop box locations would be required to be accessible to voters with disabilities.</w:t>
      </w:r>
    </w:p>
    <w:p w:rsidR="00DC2D13" w:rsidRDefault="00727BF4" w:rsidP="004F5981">
      <w:r>
        <w:tab/>
      </w:r>
      <w:r w:rsidR="004F5981">
        <w:t xml:space="preserve">The </w:t>
      </w:r>
      <w:r>
        <w:t xml:space="preserve">bill requires the </w:t>
      </w:r>
      <w:r w:rsidR="004F5981">
        <w:t>Secretary of State, in consultation with county cle</w:t>
      </w:r>
      <w:r>
        <w:t xml:space="preserve">rks and municipal clerks, to </w:t>
      </w:r>
      <w:r w:rsidR="004F5981">
        <w:t>establish the rules and regulations necessary to ensure the secure and successful implementation of the mail-in ballot dro</w:t>
      </w:r>
      <w:r>
        <w:t xml:space="preserve">p boxes. The rules and regulations would </w:t>
      </w:r>
      <w:r w:rsidR="004F5981">
        <w:t>include, but may not be limited to, criteria for eac</w:t>
      </w:r>
      <w:r>
        <w:t xml:space="preserve">h county board of elections to: </w:t>
      </w:r>
      <w:r w:rsidR="004F5981">
        <w:t>(1) determine the number of staffed and unstaffed ballot drop boxes required per voter population, considering both the number of registered voters and the number of registered mail-in voters in each coun</w:t>
      </w:r>
      <w:r>
        <w:t xml:space="preserve">ty before each election; </w:t>
      </w:r>
      <w:r w:rsidR="004F5981">
        <w:t xml:space="preserve">(2) select the geographic location of each ballot drop box, ensuring an equitable distribution of ballot drop boxes across the county to </w:t>
      </w:r>
      <w:r>
        <w:t xml:space="preserve">maximize convenience to voters; </w:t>
      </w:r>
      <w:r w:rsidR="004F5981">
        <w:t>(3) ensure the accessibility of ballot drop boxes and drop box locations to</w:t>
      </w:r>
      <w:r>
        <w:t xml:space="preserve"> persons with disabilities; and </w:t>
      </w:r>
      <w:r w:rsidR="004F5981">
        <w:t xml:space="preserve">(4) 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727BF4" w:rsidRDefault="00727BF4" w:rsidP="004F5981">
      <w:r>
        <w:tab/>
      </w:r>
      <w:r w:rsidR="00B3394C">
        <w:t>The bill also provides for an appropriation</w:t>
      </w:r>
      <w:r w:rsidR="00B3394C" w:rsidRPr="00B3394C">
        <w:t xml:space="preserve"> from the State General Fund to the Department of State </w:t>
      </w:r>
      <w:r w:rsidR="00B3394C">
        <w:t xml:space="preserve">of the sums </w:t>
      </w:r>
      <w:r w:rsidR="00B3394C" w:rsidRPr="00B3394C">
        <w:t>necessary to reimburse counties and municipalities for the costs of impleme</w:t>
      </w:r>
      <w:r w:rsidR="00B3394C">
        <w:t>nting its provisions.</w:t>
      </w:r>
    </w:p>
    <w:sectPr w:rsidR="00727BF4" w:rsidSect="00816171">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696" w:rsidRDefault="00A86282" w:rsidP="00A86282">
    <w:pPr>
      <w:pStyle w:val="sponUdate"/>
    </w:pPr>
    <w:r>
      <w:t>(Sponsorship Updated As Of: 8/17/2020)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24" w:rsidRDefault="00E6412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64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6E28" w:rsidRDefault="000F6E28" w:rsidP="000F6E28">
    <w:pPr>
      <w:pStyle w:val="bpuHeadSpon"/>
    </w:pPr>
    <w:r w:rsidRPr="000F6E28">
      <w:rPr>
        <w:rStyle w:val="bpuHeadSponChar"/>
      </w:rPr>
      <w:t>S2580</w:t>
    </w:r>
    <w:r>
      <w:t xml:space="preserve"> SINGLETON</w:t>
    </w:r>
    <w:r w:rsidR="00A86282">
      <w:t xml:space="preserve">, </w:t>
    </w:r>
    <w:r w:rsidR="00A86282">
      <w:t>SARLO</w:t>
    </w:r>
  </w:p>
  <w:p w:rsidR="000F6E28" w:rsidRDefault="000F6E28" w:rsidP="000F6E28">
    <w:pPr>
      <w:pStyle w:val="bpuHeadSpon"/>
    </w:pPr>
    <w:r>
      <w:fldChar w:fldCharType="begin"/>
    </w:r>
    <w:r>
      <w:instrText xml:space="preserve"> PAGE  \* MERGEFORMAT </w:instrText>
    </w:r>
    <w:r>
      <w:fldChar w:fldCharType="separate"/>
    </w:r>
    <w:r w:rsidR="0050645A">
      <w:rPr>
        <w:noProof/>
      </w:rPr>
      <w:t>5</w:t>
    </w:r>
    <w:r>
      <w:fldChar w:fldCharType="end"/>
    </w:r>
  </w:p>
  <w:p w:rsidR="000F6E28" w:rsidRDefault="000F6E28" w:rsidP="000F6E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6E28" w:rsidRDefault="000F6E28" w:rsidP="000F6E28">
    <w:pPr>
      <w:pStyle w:val="bpuHeadSpon"/>
    </w:pPr>
    <w:r w:rsidRPr="000F6E28">
      <w:rPr>
        <w:rStyle w:val="bpuHeadSponChar"/>
      </w:rPr>
      <w:t>S2580</w:t>
    </w:r>
    <w:r>
      <w:t xml:space="preserve"> SINGLETON</w:t>
    </w:r>
    <w:r w:rsidR="00A86282">
      <w:t xml:space="preserve">, </w:t>
    </w:r>
    <w:r w:rsidR="00A86282">
      <w:t>SARLO</w:t>
    </w:r>
  </w:p>
  <w:p w:rsidR="000F6E28" w:rsidRDefault="000F6E28" w:rsidP="000F6E28">
    <w:pPr>
      <w:pStyle w:val="bpuHeadSpon"/>
    </w:pPr>
    <w:r>
      <w:fldChar w:fldCharType="begin"/>
    </w:r>
    <w:r>
      <w:instrText xml:space="preserve"> PAGE  \* MERGEFORMAT </w:instrText>
    </w:r>
    <w:r>
      <w:fldChar w:fldCharType="separate"/>
    </w:r>
    <w:r w:rsidR="0050645A">
      <w:rPr>
        <w:noProof/>
      </w:rPr>
      <w:t>2</w:t>
    </w:r>
    <w:r>
      <w:fldChar w:fldCharType="end"/>
    </w:r>
  </w:p>
  <w:p w:rsidR="000F6E28" w:rsidRDefault="000F6E28" w:rsidP="000F6E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160A5"/>
    <w:rsid w:val="0001643C"/>
    <w:rsid w:val="0002335B"/>
    <w:rsid w:val="00026A43"/>
    <w:rsid w:val="0003549A"/>
    <w:rsid w:val="000367AE"/>
    <w:rsid w:val="00043B22"/>
    <w:rsid w:val="000544DB"/>
    <w:rsid w:val="00054975"/>
    <w:rsid w:val="00057D20"/>
    <w:rsid w:val="0006197C"/>
    <w:rsid w:val="0006281F"/>
    <w:rsid w:val="0008141C"/>
    <w:rsid w:val="0008737C"/>
    <w:rsid w:val="00094A55"/>
    <w:rsid w:val="000A44A7"/>
    <w:rsid w:val="000B1054"/>
    <w:rsid w:val="000B3411"/>
    <w:rsid w:val="000B6629"/>
    <w:rsid w:val="000C054C"/>
    <w:rsid w:val="000C12C2"/>
    <w:rsid w:val="000D11AF"/>
    <w:rsid w:val="000D6255"/>
    <w:rsid w:val="000D6262"/>
    <w:rsid w:val="000D7B4A"/>
    <w:rsid w:val="000E4006"/>
    <w:rsid w:val="000F3DA2"/>
    <w:rsid w:val="000F5FDE"/>
    <w:rsid w:val="000F6E28"/>
    <w:rsid w:val="000F7466"/>
    <w:rsid w:val="000F7FFC"/>
    <w:rsid w:val="00114092"/>
    <w:rsid w:val="00121531"/>
    <w:rsid w:val="00124A20"/>
    <w:rsid w:val="0013000E"/>
    <w:rsid w:val="00133F81"/>
    <w:rsid w:val="00135943"/>
    <w:rsid w:val="00140A20"/>
    <w:rsid w:val="00152619"/>
    <w:rsid w:val="0015296A"/>
    <w:rsid w:val="00157448"/>
    <w:rsid w:val="00162E97"/>
    <w:rsid w:val="001645FB"/>
    <w:rsid w:val="00166E35"/>
    <w:rsid w:val="00173D2B"/>
    <w:rsid w:val="00181676"/>
    <w:rsid w:val="00183603"/>
    <w:rsid w:val="00194E78"/>
    <w:rsid w:val="00195AC1"/>
    <w:rsid w:val="0019707B"/>
    <w:rsid w:val="00197E8B"/>
    <w:rsid w:val="00197FA4"/>
    <w:rsid w:val="001A161A"/>
    <w:rsid w:val="001A3B79"/>
    <w:rsid w:val="001A66B6"/>
    <w:rsid w:val="001B13CA"/>
    <w:rsid w:val="001B4716"/>
    <w:rsid w:val="001B4EA4"/>
    <w:rsid w:val="001C1745"/>
    <w:rsid w:val="001C7C52"/>
    <w:rsid w:val="001D25F3"/>
    <w:rsid w:val="001E15F1"/>
    <w:rsid w:val="001E1696"/>
    <w:rsid w:val="001E16FA"/>
    <w:rsid w:val="001E1E1B"/>
    <w:rsid w:val="001E6213"/>
    <w:rsid w:val="001F14C7"/>
    <w:rsid w:val="001F7405"/>
    <w:rsid w:val="00205533"/>
    <w:rsid w:val="00205C19"/>
    <w:rsid w:val="00212B8D"/>
    <w:rsid w:val="002140E7"/>
    <w:rsid w:val="00217DE1"/>
    <w:rsid w:val="00222983"/>
    <w:rsid w:val="00226C9F"/>
    <w:rsid w:val="00232F56"/>
    <w:rsid w:val="00236812"/>
    <w:rsid w:val="002370D0"/>
    <w:rsid w:val="00255958"/>
    <w:rsid w:val="00257FA2"/>
    <w:rsid w:val="0026574A"/>
    <w:rsid w:val="002660BB"/>
    <w:rsid w:val="002720E8"/>
    <w:rsid w:val="00275293"/>
    <w:rsid w:val="002776B0"/>
    <w:rsid w:val="00286C7E"/>
    <w:rsid w:val="002964A1"/>
    <w:rsid w:val="002A1029"/>
    <w:rsid w:val="002A3A1A"/>
    <w:rsid w:val="002A4692"/>
    <w:rsid w:val="002A51BA"/>
    <w:rsid w:val="002B2E26"/>
    <w:rsid w:val="002B3FE6"/>
    <w:rsid w:val="002C2D81"/>
    <w:rsid w:val="002C461E"/>
    <w:rsid w:val="002C6CEC"/>
    <w:rsid w:val="002D2921"/>
    <w:rsid w:val="002E09CE"/>
    <w:rsid w:val="002E18D1"/>
    <w:rsid w:val="002E69D1"/>
    <w:rsid w:val="002F3BA6"/>
    <w:rsid w:val="00315320"/>
    <w:rsid w:val="003234F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A9F"/>
    <w:rsid w:val="00382F1F"/>
    <w:rsid w:val="00391B52"/>
    <w:rsid w:val="00391DA4"/>
    <w:rsid w:val="003A3C64"/>
    <w:rsid w:val="003A3F83"/>
    <w:rsid w:val="003C1EA9"/>
    <w:rsid w:val="003C43EF"/>
    <w:rsid w:val="003C5A6B"/>
    <w:rsid w:val="003C7FB2"/>
    <w:rsid w:val="003D24DE"/>
    <w:rsid w:val="003E26D4"/>
    <w:rsid w:val="003E47BA"/>
    <w:rsid w:val="003F3B37"/>
    <w:rsid w:val="0040195A"/>
    <w:rsid w:val="00402DC0"/>
    <w:rsid w:val="00410E51"/>
    <w:rsid w:val="00416C4B"/>
    <w:rsid w:val="0041751E"/>
    <w:rsid w:val="00420AB1"/>
    <w:rsid w:val="004211E5"/>
    <w:rsid w:val="00422091"/>
    <w:rsid w:val="0043386C"/>
    <w:rsid w:val="00436F2D"/>
    <w:rsid w:val="00436F5D"/>
    <w:rsid w:val="00441B42"/>
    <w:rsid w:val="00443445"/>
    <w:rsid w:val="00450E65"/>
    <w:rsid w:val="0045118A"/>
    <w:rsid w:val="00453D3D"/>
    <w:rsid w:val="00455D51"/>
    <w:rsid w:val="00456BF9"/>
    <w:rsid w:val="00461057"/>
    <w:rsid w:val="004621DA"/>
    <w:rsid w:val="004663F1"/>
    <w:rsid w:val="004704A8"/>
    <w:rsid w:val="00471102"/>
    <w:rsid w:val="00471F18"/>
    <w:rsid w:val="00484144"/>
    <w:rsid w:val="00484C19"/>
    <w:rsid w:val="00485866"/>
    <w:rsid w:val="0049196F"/>
    <w:rsid w:val="00492076"/>
    <w:rsid w:val="00493B1D"/>
    <w:rsid w:val="00497037"/>
    <w:rsid w:val="004A1133"/>
    <w:rsid w:val="004A3009"/>
    <w:rsid w:val="004A6940"/>
    <w:rsid w:val="004A77A4"/>
    <w:rsid w:val="004C742C"/>
    <w:rsid w:val="004D33A1"/>
    <w:rsid w:val="004E1F3E"/>
    <w:rsid w:val="004F21BD"/>
    <w:rsid w:val="004F4F1D"/>
    <w:rsid w:val="004F5981"/>
    <w:rsid w:val="004F74DD"/>
    <w:rsid w:val="00501317"/>
    <w:rsid w:val="0050495C"/>
    <w:rsid w:val="00505DC9"/>
    <w:rsid w:val="0050645A"/>
    <w:rsid w:val="00506E1E"/>
    <w:rsid w:val="00513C81"/>
    <w:rsid w:val="00522FCD"/>
    <w:rsid w:val="00527BFB"/>
    <w:rsid w:val="00532A32"/>
    <w:rsid w:val="00540B0B"/>
    <w:rsid w:val="0054460F"/>
    <w:rsid w:val="005536CD"/>
    <w:rsid w:val="00554051"/>
    <w:rsid w:val="00557240"/>
    <w:rsid w:val="00561C49"/>
    <w:rsid w:val="005651F3"/>
    <w:rsid w:val="00565F9C"/>
    <w:rsid w:val="00572184"/>
    <w:rsid w:val="00575280"/>
    <w:rsid w:val="00577A15"/>
    <w:rsid w:val="00577DA6"/>
    <w:rsid w:val="00580533"/>
    <w:rsid w:val="00581ACB"/>
    <w:rsid w:val="0059131D"/>
    <w:rsid w:val="0059496C"/>
    <w:rsid w:val="0059768A"/>
    <w:rsid w:val="005A01C0"/>
    <w:rsid w:val="005A1C6C"/>
    <w:rsid w:val="005B3F92"/>
    <w:rsid w:val="005B479C"/>
    <w:rsid w:val="005B561E"/>
    <w:rsid w:val="005C07E4"/>
    <w:rsid w:val="005C2124"/>
    <w:rsid w:val="005C336F"/>
    <w:rsid w:val="005C7F3C"/>
    <w:rsid w:val="005E017C"/>
    <w:rsid w:val="005E021D"/>
    <w:rsid w:val="005E50C6"/>
    <w:rsid w:val="005F2A97"/>
    <w:rsid w:val="005F399B"/>
    <w:rsid w:val="006019F8"/>
    <w:rsid w:val="00601A1C"/>
    <w:rsid w:val="00605B20"/>
    <w:rsid w:val="00605ED4"/>
    <w:rsid w:val="0061156F"/>
    <w:rsid w:val="00613FF5"/>
    <w:rsid w:val="006155A8"/>
    <w:rsid w:val="00621B94"/>
    <w:rsid w:val="00626239"/>
    <w:rsid w:val="00635316"/>
    <w:rsid w:val="00635449"/>
    <w:rsid w:val="006378C5"/>
    <w:rsid w:val="00645E6A"/>
    <w:rsid w:val="00665CBC"/>
    <w:rsid w:val="00667A5C"/>
    <w:rsid w:val="00677316"/>
    <w:rsid w:val="006843D2"/>
    <w:rsid w:val="00686AEB"/>
    <w:rsid w:val="006A4241"/>
    <w:rsid w:val="006B11D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F4"/>
    <w:rsid w:val="007502CB"/>
    <w:rsid w:val="00752D79"/>
    <w:rsid w:val="00752E20"/>
    <w:rsid w:val="00756EDE"/>
    <w:rsid w:val="007620F6"/>
    <w:rsid w:val="00762911"/>
    <w:rsid w:val="00781B4D"/>
    <w:rsid w:val="007824BF"/>
    <w:rsid w:val="00783B8D"/>
    <w:rsid w:val="00794B94"/>
    <w:rsid w:val="00794BD4"/>
    <w:rsid w:val="007A2F73"/>
    <w:rsid w:val="007A3061"/>
    <w:rsid w:val="007A5A0B"/>
    <w:rsid w:val="007A6443"/>
    <w:rsid w:val="007A69CF"/>
    <w:rsid w:val="007A71E7"/>
    <w:rsid w:val="007B6928"/>
    <w:rsid w:val="007C0E14"/>
    <w:rsid w:val="007C7DE4"/>
    <w:rsid w:val="007D40CB"/>
    <w:rsid w:val="007D5796"/>
    <w:rsid w:val="007D59C0"/>
    <w:rsid w:val="007D6EC9"/>
    <w:rsid w:val="007D7D9C"/>
    <w:rsid w:val="007F485D"/>
    <w:rsid w:val="007F6050"/>
    <w:rsid w:val="00813627"/>
    <w:rsid w:val="00816171"/>
    <w:rsid w:val="00832816"/>
    <w:rsid w:val="00837109"/>
    <w:rsid w:val="00840365"/>
    <w:rsid w:val="008406A3"/>
    <w:rsid w:val="00841D2C"/>
    <w:rsid w:val="00845F3C"/>
    <w:rsid w:val="008461B8"/>
    <w:rsid w:val="008462F1"/>
    <w:rsid w:val="00847EF1"/>
    <w:rsid w:val="008538FA"/>
    <w:rsid w:val="008573B0"/>
    <w:rsid w:val="008606C6"/>
    <w:rsid w:val="00866563"/>
    <w:rsid w:val="00867AC2"/>
    <w:rsid w:val="0087056E"/>
    <w:rsid w:val="00875402"/>
    <w:rsid w:val="0088187E"/>
    <w:rsid w:val="00884D51"/>
    <w:rsid w:val="008916EC"/>
    <w:rsid w:val="00891E4F"/>
    <w:rsid w:val="008A31C5"/>
    <w:rsid w:val="008A4F9A"/>
    <w:rsid w:val="008B2850"/>
    <w:rsid w:val="008C79B3"/>
    <w:rsid w:val="008D0B78"/>
    <w:rsid w:val="008D16BC"/>
    <w:rsid w:val="008D77BD"/>
    <w:rsid w:val="008E454C"/>
    <w:rsid w:val="008E6582"/>
    <w:rsid w:val="008F0FE1"/>
    <w:rsid w:val="008F1C05"/>
    <w:rsid w:val="008F1E5A"/>
    <w:rsid w:val="008F3A94"/>
    <w:rsid w:val="008F4545"/>
    <w:rsid w:val="008F56C9"/>
    <w:rsid w:val="00901BDA"/>
    <w:rsid w:val="009121D8"/>
    <w:rsid w:val="00916F7A"/>
    <w:rsid w:val="00917FE3"/>
    <w:rsid w:val="0092044A"/>
    <w:rsid w:val="00930DE0"/>
    <w:rsid w:val="009318C7"/>
    <w:rsid w:val="00931C09"/>
    <w:rsid w:val="009348C2"/>
    <w:rsid w:val="009440D0"/>
    <w:rsid w:val="009523A3"/>
    <w:rsid w:val="00955C4F"/>
    <w:rsid w:val="00960958"/>
    <w:rsid w:val="00963A46"/>
    <w:rsid w:val="00966A3E"/>
    <w:rsid w:val="00971493"/>
    <w:rsid w:val="00971AD9"/>
    <w:rsid w:val="00973069"/>
    <w:rsid w:val="00973523"/>
    <w:rsid w:val="009803E1"/>
    <w:rsid w:val="00980766"/>
    <w:rsid w:val="00983588"/>
    <w:rsid w:val="009835D4"/>
    <w:rsid w:val="009865D4"/>
    <w:rsid w:val="00997152"/>
    <w:rsid w:val="009972CD"/>
    <w:rsid w:val="009A0E9C"/>
    <w:rsid w:val="009A45DA"/>
    <w:rsid w:val="009B06D2"/>
    <w:rsid w:val="009B34EC"/>
    <w:rsid w:val="009B5D67"/>
    <w:rsid w:val="009B6176"/>
    <w:rsid w:val="009C0D22"/>
    <w:rsid w:val="009C2DD9"/>
    <w:rsid w:val="009C3E09"/>
    <w:rsid w:val="009C48E3"/>
    <w:rsid w:val="009C5630"/>
    <w:rsid w:val="009D0E5D"/>
    <w:rsid w:val="009D0F63"/>
    <w:rsid w:val="009D7934"/>
    <w:rsid w:val="009D7CCF"/>
    <w:rsid w:val="009E5961"/>
    <w:rsid w:val="009F4FAC"/>
    <w:rsid w:val="00A017C0"/>
    <w:rsid w:val="00A11228"/>
    <w:rsid w:val="00A222C2"/>
    <w:rsid w:val="00A23C50"/>
    <w:rsid w:val="00A27067"/>
    <w:rsid w:val="00A305D6"/>
    <w:rsid w:val="00A34064"/>
    <w:rsid w:val="00A342C4"/>
    <w:rsid w:val="00A34681"/>
    <w:rsid w:val="00A50F6B"/>
    <w:rsid w:val="00A52237"/>
    <w:rsid w:val="00A551D6"/>
    <w:rsid w:val="00A6251B"/>
    <w:rsid w:val="00A6754E"/>
    <w:rsid w:val="00A70F58"/>
    <w:rsid w:val="00A72987"/>
    <w:rsid w:val="00A7346B"/>
    <w:rsid w:val="00A84C4F"/>
    <w:rsid w:val="00A86282"/>
    <w:rsid w:val="00A932A1"/>
    <w:rsid w:val="00A96E06"/>
    <w:rsid w:val="00A9732C"/>
    <w:rsid w:val="00AA6197"/>
    <w:rsid w:val="00AA6C70"/>
    <w:rsid w:val="00AB16FD"/>
    <w:rsid w:val="00AB4813"/>
    <w:rsid w:val="00AC1F16"/>
    <w:rsid w:val="00AC6466"/>
    <w:rsid w:val="00AC7639"/>
    <w:rsid w:val="00AD08BB"/>
    <w:rsid w:val="00AD0EC0"/>
    <w:rsid w:val="00AD4BA3"/>
    <w:rsid w:val="00AD70D6"/>
    <w:rsid w:val="00AD75BC"/>
    <w:rsid w:val="00AD7BB0"/>
    <w:rsid w:val="00AD7BC9"/>
    <w:rsid w:val="00AE1871"/>
    <w:rsid w:val="00AF1A8C"/>
    <w:rsid w:val="00B0116D"/>
    <w:rsid w:val="00B01173"/>
    <w:rsid w:val="00B02F35"/>
    <w:rsid w:val="00B05A3C"/>
    <w:rsid w:val="00B07100"/>
    <w:rsid w:val="00B1138C"/>
    <w:rsid w:val="00B20943"/>
    <w:rsid w:val="00B2574A"/>
    <w:rsid w:val="00B30735"/>
    <w:rsid w:val="00B3394C"/>
    <w:rsid w:val="00B35D8A"/>
    <w:rsid w:val="00B45B34"/>
    <w:rsid w:val="00B57047"/>
    <w:rsid w:val="00B61D86"/>
    <w:rsid w:val="00B62532"/>
    <w:rsid w:val="00B6342D"/>
    <w:rsid w:val="00B726BD"/>
    <w:rsid w:val="00B732BC"/>
    <w:rsid w:val="00B86C32"/>
    <w:rsid w:val="00B90365"/>
    <w:rsid w:val="00B90E33"/>
    <w:rsid w:val="00B91E25"/>
    <w:rsid w:val="00B93F4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591"/>
    <w:rsid w:val="00C328D0"/>
    <w:rsid w:val="00C45D46"/>
    <w:rsid w:val="00C46BC1"/>
    <w:rsid w:val="00C5235F"/>
    <w:rsid w:val="00C54CE2"/>
    <w:rsid w:val="00C602E3"/>
    <w:rsid w:val="00C63424"/>
    <w:rsid w:val="00C66BD6"/>
    <w:rsid w:val="00C66BF3"/>
    <w:rsid w:val="00C70140"/>
    <w:rsid w:val="00C73CA7"/>
    <w:rsid w:val="00C75B49"/>
    <w:rsid w:val="00C76FA4"/>
    <w:rsid w:val="00C822F6"/>
    <w:rsid w:val="00C82AC2"/>
    <w:rsid w:val="00C8456C"/>
    <w:rsid w:val="00C85223"/>
    <w:rsid w:val="00C91E19"/>
    <w:rsid w:val="00C92402"/>
    <w:rsid w:val="00C92867"/>
    <w:rsid w:val="00C93B93"/>
    <w:rsid w:val="00C97AE2"/>
    <w:rsid w:val="00CA037D"/>
    <w:rsid w:val="00CA0837"/>
    <w:rsid w:val="00CA2244"/>
    <w:rsid w:val="00CA2442"/>
    <w:rsid w:val="00CA4725"/>
    <w:rsid w:val="00CB6246"/>
    <w:rsid w:val="00CC0A17"/>
    <w:rsid w:val="00CD0F93"/>
    <w:rsid w:val="00CD1BD1"/>
    <w:rsid w:val="00CD528D"/>
    <w:rsid w:val="00CE0B4E"/>
    <w:rsid w:val="00CE4DAB"/>
    <w:rsid w:val="00CE737E"/>
    <w:rsid w:val="00CE78BF"/>
    <w:rsid w:val="00CF65EB"/>
    <w:rsid w:val="00CF72AD"/>
    <w:rsid w:val="00D02441"/>
    <w:rsid w:val="00D039F4"/>
    <w:rsid w:val="00D10496"/>
    <w:rsid w:val="00D10D2F"/>
    <w:rsid w:val="00D11173"/>
    <w:rsid w:val="00D1215F"/>
    <w:rsid w:val="00D16561"/>
    <w:rsid w:val="00D17FF8"/>
    <w:rsid w:val="00D268AC"/>
    <w:rsid w:val="00D27FF3"/>
    <w:rsid w:val="00D343D0"/>
    <w:rsid w:val="00D3664D"/>
    <w:rsid w:val="00D44B02"/>
    <w:rsid w:val="00D46E61"/>
    <w:rsid w:val="00D500E9"/>
    <w:rsid w:val="00D507BC"/>
    <w:rsid w:val="00D6090A"/>
    <w:rsid w:val="00D62FA3"/>
    <w:rsid w:val="00D63B6F"/>
    <w:rsid w:val="00D64A90"/>
    <w:rsid w:val="00D8045A"/>
    <w:rsid w:val="00D92297"/>
    <w:rsid w:val="00D9410B"/>
    <w:rsid w:val="00D9695B"/>
    <w:rsid w:val="00DA2417"/>
    <w:rsid w:val="00DA3B05"/>
    <w:rsid w:val="00DA5585"/>
    <w:rsid w:val="00DB02AC"/>
    <w:rsid w:val="00DB6AA2"/>
    <w:rsid w:val="00DC2D13"/>
    <w:rsid w:val="00DD5B36"/>
    <w:rsid w:val="00DE10D1"/>
    <w:rsid w:val="00DE2514"/>
    <w:rsid w:val="00DE6851"/>
    <w:rsid w:val="00DF03EE"/>
    <w:rsid w:val="00E01B71"/>
    <w:rsid w:val="00E05CC9"/>
    <w:rsid w:val="00E12640"/>
    <w:rsid w:val="00E15573"/>
    <w:rsid w:val="00E25A5B"/>
    <w:rsid w:val="00E266E2"/>
    <w:rsid w:val="00E373C7"/>
    <w:rsid w:val="00E41A77"/>
    <w:rsid w:val="00E4267B"/>
    <w:rsid w:val="00E42F13"/>
    <w:rsid w:val="00E452DF"/>
    <w:rsid w:val="00E52317"/>
    <w:rsid w:val="00E543CF"/>
    <w:rsid w:val="00E546FD"/>
    <w:rsid w:val="00E608F1"/>
    <w:rsid w:val="00E611B9"/>
    <w:rsid w:val="00E64124"/>
    <w:rsid w:val="00E7144F"/>
    <w:rsid w:val="00E71625"/>
    <w:rsid w:val="00E73D74"/>
    <w:rsid w:val="00E7584D"/>
    <w:rsid w:val="00E76A64"/>
    <w:rsid w:val="00E76A79"/>
    <w:rsid w:val="00E80692"/>
    <w:rsid w:val="00E80C24"/>
    <w:rsid w:val="00E93836"/>
    <w:rsid w:val="00EA7C16"/>
    <w:rsid w:val="00EB1245"/>
    <w:rsid w:val="00EB2EC6"/>
    <w:rsid w:val="00EC5281"/>
    <w:rsid w:val="00EC67F1"/>
    <w:rsid w:val="00EC791D"/>
    <w:rsid w:val="00EC7CA6"/>
    <w:rsid w:val="00ED3C5D"/>
    <w:rsid w:val="00ED4553"/>
    <w:rsid w:val="00EE403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95"/>
    <w:rsid w:val="00FB4045"/>
    <w:rsid w:val="00FB4D8E"/>
    <w:rsid w:val="00FC0D0A"/>
    <w:rsid w:val="00FC1B0B"/>
    <w:rsid w:val="00FD2462"/>
    <w:rsid w:val="00FD2F97"/>
    <w:rsid w:val="00FF078D"/>
    <w:rsid w:val="00FF37D9"/>
    <w:rsid w:val="00FF50C0"/>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F1758D"/>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0F6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1718</Words>
  <Characters>8824</Characters>
  <Application>Microsoft Office Word</Application>
  <DocSecurity>0</DocSecurity>
  <Lines>198</Lines>
  <Paragraphs>34</Paragraphs>
  <ScaleCrop>false</ScaleCrop>
  <HeadingPairs>
    <vt:vector size="2" baseType="variant">
      <vt:variant>
        <vt:lpstr>Title</vt:lpstr>
      </vt:variant>
      <vt:variant>
        <vt:i4>1</vt:i4>
      </vt:variant>
    </vt:vector>
  </HeadingPairs>
  <TitlesOfParts>
    <vt:vector size="1" baseType="lpstr">
      <vt:lpstr>S2580</vt:lpstr>
    </vt:vector>
  </TitlesOfParts>
  <Manager>R224</Manager>
  <Company>NJ Office of Legislative Services</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S2580</dc:title>
  <dc:subject/>
  <dc:creator>Senator  SINGLETON</dc:creator>
  <cp:keywords>S2580|5|SG |223|305|76|F|0|</cp:keywords>
  <dc:description>INTRODUCED JUNE 15, 2020</dc:description>
  <cp:lastModifiedBy>Franks, Denise</cp:lastModifiedBy>
  <cp:revision>2</cp:revision>
  <cp:lastPrinted>2020-08-18T14:15:00Z</cp:lastPrinted>
  <dcterms:created xsi:type="dcterms:W3CDTF">2020-08-18T14:16:00Z</dcterms:created>
  <dcterms:modified xsi:type="dcterms:W3CDTF">2020-08-18T14:16:00Z</dcterms:modified>
  <cp:category>§1 to C.19:63-16.1; §2 Approp.; §3 Eff. Date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