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91457" w:rsidP="00407C9E">
      <w:pPr>
        <w:pStyle w:val="NoteOrEstimate"/>
      </w:pPr>
      <w:r>
        <w:t>LEGISLATIVE FISCAL ESTIMATE</w:t>
      </w:r>
    </w:p>
    <w:p w:rsidR="00591457" w:rsidRPr="00591457" w:rsidRDefault="00591457" w:rsidP="00591457">
      <w:pPr>
        <w:pStyle w:val="Reprint"/>
      </w:pPr>
      <w:r>
        <w:t>[First Reprint]</w:t>
      </w:r>
    </w:p>
    <w:p w:rsidR="003C5892" w:rsidRDefault="0059145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C664F" w:rsidP="00EC664F">
      <w:pPr>
        <w:pStyle w:val="BillNo"/>
      </w:pPr>
      <w:r>
        <w:t>219th LEGISLATURE</w:t>
      </w:r>
    </w:p>
    <w:p w:rsidR="00353325" w:rsidRDefault="00353325" w:rsidP="00353325"/>
    <w:p w:rsidR="00EC664F" w:rsidRDefault="00EC664F" w:rsidP="00EC664F">
      <w:pPr>
        <w:jc w:val="center"/>
      </w:pPr>
      <w:r>
        <w:t>DATED: AUGUST 31, 2020</w:t>
      </w:r>
    </w:p>
    <w:p w:rsidR="00EC664F" w:rsidRDefault="00EC664F" w:rsidP="00353325"/>
    <w:p w:rsidR="00EC664F" w:rsidRDefault="00EC664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44034" w:rsidP="00515AC5">
            <w:r w:rsidRPr="003C32D0">
              <w:t>Implements sentencing recommendations of the Criminal Sentencing and Disposition Commission</w:t>
            </w:r>
            <w:r>
              <w:t xml:space="preserve"> to eliminate certain mandatory minimum terms of imprisonment; eliminates mandatory minimum term of imprisonment for crime of official misconduct.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44034" w:rsidP="00844034">
            <w:r w:rsidRPr="003C32D0">
              <w:t>Indeterminate Impact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44034" w:rsidP="00844034">
            <w:r w:rsidRPr="003C32D0">
              <w:t xml:space="preserve">Judiciary; Department of Corrections; State Parole Board.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249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54E9B" w:rsidP="002D7863">
            <w:pPr>
              <w:tabs>
                <w:tab w:val="left" w:pos="360"/>
                <w:tab w:val="left" w:pos="720"/>
                <w:tab w:val="left" w:pos="1440"/>
                <w:tab w:val="left" w:pos="2160"/>
                <w:tab w:val="left" w:pos="2880"/>
                <w:tab w:val="left" w:pos="3600"/>
                <w:tab w:val="left" w:pos="4320"/>
                <w:tab w:val="left" w:pos="5040"/>
              </w:tabs>
              <w:jc w:val="center"/>
            </w:pPr>
            <w:r>
              <w:t>Indeterminate Impact</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44034" w:rsidRDefault="00844034" w:rsidP="00EC664F">
      <w:pPr>
        <w:pStyle w:val="StyleBulletedSymbolsymbol"/>
        <w:spacing w:after="0"/>
      </w:pPr>
      <w:r>
        <w:t xml:space="preserve">The Office of Legislative Services (OLS) concurs with the Administrative Office of the Courts (AOC) that this legislation would result in an indeterminate fiscal impact on the courts.  </w:t>
      </w:r>
    </w:p>
    <w:p w:rsidR="00EC664F" w:rsidRDefault="00EC664F" w:rsidP="00EC664F">
      <w:pPr>
        <w:pStyle w:val="StyleBulletedSymbolsymbol"/>
        <w:numPr>
          <w:ilvl w:val="0"/>
          <w:numId w:val="0"/>
        </w:numPr>
        <w:spacing w:after="0"/>
        <w:ind w:left="360" w:hanging="360"/>
      </w:pPr>
    </w:p>
    <w:p w:rsidR="00844034" w:rsidRDefault="00844034" w:rsidP="00EC664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it is unknown how many individuals will be convicted of the enumerated crimes after implementation of the bill and therefore not subject to the mandatory minimum terms of imprisonment under </w:t>
      </w:r>
      <w:r w:rsidRPr="00953330">
        <w:t xml:space="preserve">current law.  However, the </w:t>
      </w:r>
      <w:r>
        <w:t>Department of Corrections (</w:t>
      </w:r>
      <w:r w:rsidRPr="00953330">
        <w:t>DOC</w:t>
      </w:r>
      <w:r>
        <w:t>)</w:t>
      </w:r>
      <w:r w:rsidRPr="00953330">
        <w:t xml:space="preserve"> would have an indeterminate reduction in expenditures as these individuals would be incarcerated for less time.  </w:t>
      </w:r>
    </w:p>
    <w:p w:rsidR="00EC664F" w:rsidRDefault="00EC664F" w:rsidP="00EC664F">
      <w:pPr>
        <w:pStyle w:val="ListParagraph"/>
      </w:pPr>
    </w:p>
    <w:p w:rsidR="00EC664F" w:rsidRDefault="00EC664F" w:rsidP="00EC664F">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41A2" w:rsidRPr="00F941A2" w:rsidRDefault="00F941A2" w:rsidP="00F941A2"/>
    <w:p w:rsidR="00844034" w:rsidRPr="00793AC1" w:rsidRDefault="00844034" w:rsidP="00844034">
      <w:pPr>
        <w:tabs>
          <w:tab w:val="left" w:pos="360"/>
          <w:tab w:val="left" w:pos="720"/>
          <w:tab w:val="left" w:pos="1440"/>
          <w:tab w:val="left" w:pos="2160"/>
          <w:tab w:val="left" w:pos="2880"/>
          <w:tab w:val="left" w:pos="3600"/>
          <w:tab w:val="left" w:pos="4320"/>
          <w:tab w:val="left" w:pos="5040"/>
        </w:tabs>
      </w:pPr>
      <w:r w:rsidRPr="00255944">
        <w:tab/>
      </w:r>
      <w:r w:rsidRPr="002B6A83">
        <w:t xml:space="preserve">This bill implements several of the recommendations contained in the first annual report of the New Jersey Criminal Sentencing and Disposition Commission (the CSDC).  The CSDC is a legislative body charged with conducting a thorough analysis of New Jersey’s sentencing laws for consideration of possible recommendations for revisions, and considering issues regarding disparity in the criminal justice process.  The first annual report produced a total of nine </w:t>
      </w:r>
      <w:r w:rsidRPr="002B6A83">
        <w:lastRenderedPageBreak/>
        <w:t>recommen</w:t>
      </w:r>
      <w:r w:rsidRPr="00793AC1">
        <w:t xml:space="preserve">dations. The bill concerns </w:t>
      </w:r>
      <w:r>
        <w:t>three</w:t>
      </w:r>
      <w:r w:rsidRPr="00793AC1">
        <w:t xml:space="preserve"> of these recommendations that involve changes to provisions in Title 2C of the New Jersey Statutes. </w:t>
      </w:r>
    </w:p>
    <w:p w:rsidR="00844034" w:rsidRDefault="00844034" w:rsidP="00844034">
      <w:pPr>
        <w:tabs>
          <w:tab w:val="left" w:pos="360"/>
          <w:tab w:val="left" w:pos="720"/>
          <w:tab w:val="left" w:pos="1440"/>
          <w:tab w:val="left" w:pos="2160"/>
          <w:tab w:val="left" w:pos="2880"/>
          <w:tab w:val="left" w:pos="3600"/>
          <w:tab w:val="left" w:pos="4320"/>
          <w:tab w:val="left" w:pos="5040"/>
        </w:tabs>
      </w:pPr>
      <w:r w:rsidRPr="00793AC1">
        <w:tab/>
        <w:t>This bill, among other things, eliminates mandatory minimum terms of imprisonment for certain nonviolent property and drug-related crimes and reduces the mandatory term for second degree robbery and second degree burglary from 85 percent to 50 percent of the sentence imposed.</w:t>
      </w:r>
    </w:p>
    <w:p w:rsidR="00844034" w:rsidRDefault="00844034" w:rsidP="00844034">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844034" w:rsidRPr="00844034" w:rsidRDefault="00844034" w:rsidP="00844034"/>
    <w:p w:rsidR="00844034" w:rsidRDefault="00844034" w:rsidP="00844034">
      <w:pPr>
        <w:tabs>
          <w:tab w:val="left" w:pos="360"/>
          <w:tab w:val="left" w:pos="720"/>
          <w:tab w:val="left" w:pos="1440"/>
          <w:tab w:val="left" w:pos="2160"/>
          <w:tab w:val="left" w:pos="2880"/>
          <w:tab w:val="left" w:pos="3600"/>
          <w:tab w:val="left" w:pos="4320"/>
          <w:tab w:val="left" w:pos="5040"/>
        </w:tabs>
        <w:rPr>
          <w:b/>
        </w:rPr>
      </w:pPr>
      <w:r w:rsidRPr="00CB2AA3">
        <w:rPr>
          <w:b/>
        </w:rPr>
        <w:t xml:space="preserve">Judiciary </w:t>
      </w:r>
    </w:p>
    <w:p w:rsidR="00844034" w:rsidRPr="00CB334F" w:rsidRDefault="00844034" w:rsidP="00844034">
      <w:pPr>
        <w:tabs>
          <w:tab w:val="left" w:pos="360"/>
          <w:tab w:val="left" w:pos="720"/>
          <w:tab w:val="left" w:pos="1440"/>
          <w:tab w:val="left" w:pos="2160"/>
          <w:tab w:val="left" w:pos="2880"/>
          <w:tab w:val="left" w:pos="3600"/>
          <w:tab w:val="left" w:pos="4320"/>
          <w:tab w:val="left" w:pos="5040"/>
        </w:tabs>
        <w:rPr>
          <w:highlight w:val="yellow"/>
        </w:rPr>
      </w:pPr>
      <w:r w:rsidRPr="00793AC1">
        <w:tab/>
        <w:t xml:space="preserve">None received. </w:t>
      </w:r>
      <w:r>
        <w:t xml:space="preserve"> </w:t>
      </w:r>
      <w:r w:rsidRPr="00793AC1">
        <w:t xml:space="preserve">However, upon request, </w:t>
      </w:r>
      <w:r w:rsidRPr="00793AC1">
        <w:rPr>
          <w:bCs/>
        </w:rPr>
        <w:t>the</w:t>
      </w:r>
      <w:r w:rsidRPr="00CB2AA3">
        <w:rPr>
          <w:bCs/>
        </w:rPr>
        <w:t xml:space="preserve"> AOC </w:t>
      </w:r>
      <w:r>
        <w:rPr>
          <w:bCs/>
        </w:rPr>
        <w:t>has indicated</w:t>
      </w:r>
      <w:r w:rsidRPr="00CB2AA3">
        <w:rPr>
          <w:bCs/>
        </w:rPr>
        <w:t xml:space="preserve"> that t</w:t>
      </w:r>
      <w:r w:rsidRPr="00CB2AA3">
        <w:t>his</w:t>
      </w:r>
      <w:r>
        <w:t xml:space="preserve"> legislation, which will eliminate mandatory minimum sentences for certain crimes, will result an indeterminate fiscal impact on the courts.  The reduced sentences may result in changes in the number of plea bargains and/or criminal trials, but this is unknown.   </w:t>
      </w:r>
    </w:p>
    <w:p w:rsidR="00844034" w:rsidRDefault="00844034" w:rsidP="00844034">
      <w:pPr>
        <w:tabs>
          <w:tab w:val="left" w:pos="360"/>
          <w:tab w:val="left" w:pos="720"/>
          <w:tab w:val="left" w:pos="1440"/>
          <w:tab w:val="left" w:pos="2160"/>
          <w:tab w:val="left" w:pos="2880"/>
          <w:tab w:val="left" w:pos="3600"/>
          <w:tab w:val="left" w:pos="4320"/>
          <w:tab w:val="left" w:pos="5040"/>
        </w:tabs>
      </w:pPr>
    </w:p>
    <w:p w:rsidR="00844034" w:rsidRPr="00CB2AA3" w:rsidRDefault="00844034" w:rsidP="00844034">
      <w:pPr>
        <w:tabs>
          <w:tab w:val="left" w:pos="360"/>
          <w:tab w:val="left" w:pos="720"/>
          <w:tab w:val="left" w:pos="1440"/>
          <w:tab w:val="left" w:pos="2160"/>
          <w:tab w:val="left" w:pos="2880"/>
          <w:tab w:val="left" w:pos="3600"/>
          <w:tab w:val="left" w:pos="4320"/>
          <w:tab w:val="left" w:pos="5040"/>
        </w:tabs>
        <w:rPr>
          <w:b/>
        </w:rPr>
      </w:pPr>
      <w:r w:rsidRPr="00CB2AA3">
        <w:rPr>
          <w:b/>
        </w:rPr>
        <w:t>Department of Corrections</w:t>
      </w:r>
    </w:p>
    <w:p w:rsidR="00844034" w:rsidRDefault="00844034" w:rsidP="00844034">
      <w:pPr>
        <w:tabs>
          <w:tab w:val="left" w:pos="360"/>
          <w:tab w:val="left" w:pos="720"/>
          <w:tab w:val="left" w:pos="1440"/>
          <w:tab w:val="left" w:pos="2160"/>
          <w:tab w:val="left" w:pos="2880"/>
          <w:tab w:val="left" w:pos="3600"/>
          <w:tab w:val="left" w:pos="4320"/>
          <w:tab w:val="left" w:pos="5040"/>
        </w:tabs>
      </w:pPr>
      <w:r>
        <w:tab/>
        <w:t xml:space="preserve">None received.  </w:t>
      </w:r>
    </w:p>
    <w:p w:rsidR="00844034" w:rsidRDefault="00844034" w:rsidP="00844034">
      <w:pPr>
        <w:tabs>
          <w:tab w:val="left" w:pos="360"/>
          <w:tab w:val="left" w:pos="720"/>
          <w:tab w:val="left" w:pos="1440"/>
          <w:tab w:val="left" w:pos="2160"/>
          <w:tab w:val="left" w:pos="2880"/>
          <w:tab w:val="left" w:pos="3600"/>
          <w:tab w:val="left" w:pos="4320"/>
          <w:tab w:val="left" w:pos="5040"/>
        </w:tabs>
      </w:pPr>
    </w:p>
    <w:p w:rsidR="00844034" w:rsidRDefault="00844034" w:rsidP="00844034">
      <w:pPr>
        <w:tabs>
          <w:tab w:val="left" w:pos="360"/>
          <w:tab w:val="left" w:pos="720"/>
          <w:tab w:val="left" w:pos="1440"/>
          <w:tab w:val="left" w:pos="2160"/>
          <w:tab w:val="left" w:pos="2880"/>
          <w:tab w:val="left" w:pos="3600"/>
          <w:tab w:val="left" w:pos="4320"/>
          <w:tab w:val="left" w:pos="5040"/>
        </w:tabs>
        <w:rPr>
          <w:b/>
        </w:rPr>
      </w:pPr>
      <w:r w:rsidRPr="00CB2AA3">
        <w:rPr>
          <w:b/>
        </w:rPr>
        <w:t xml:space="preserve">State Parole Board </w:t>
      </w:r>
    </w:p>
    <w:p w:rsidR="00844034" w:rsidRPr="00023DB0" w:rsidRDefault="00844034" w:rsidP="00844034">
      <w:pPr>
        <w:tabs>
          <w:tab w:val="left" w:pos="360"/>
          <w:tab w:val="left" w:pos="720"/>
          <w:tab w:val="left" w:pos="1440"/>
          <w:tab w:val="left" w:pos="2160"/>
          <w:tab w:val="left" w:pos="2880"/>
          <w:tab w:val="left" w:pos="3600"/>
          <w:tab w:val="left" w:pos="4320"/>
          <w:tab w:val="left" w:pos="5040"/>
        </w:tabs>
        <w:rPr>
          <w:b/>
        </w:rPr>
      </w:pPr>
      <w:r>
        <w:rPr>
          <w:b/>
        </w:rPr>
        <w:tab/>
      </w:r>
      <w:r w:rsidRPr="000446A6">
        <w:t xml:space="preserve">None received. </w:t>
      </w:r>
      <w:r>
        <w:t xml:space="preserve"> </w:t>
      </w:r>
      <w:r w:rsidRPr="000446A6">
        <w:t>However, upon request, the Stat</w:t>
      </w:r>
      <w:r>
        <w:t>e Parole Board states that the</w:t>
      </w:r>
      <w:r w:rsidRPr="000446A6">
        <w:t xml:space="preserve"> </w:t>
      </w:r>
      <w:r w:rsidRPr="000446A6">
        <w:rPr>
          <w:color w:val="000000"/>
        </w:rPr>
        <w:t xml:space="preserve">FY20 Budget is $98,797,000.  As of </w:t>
      </w:r>
      <w:r>
        <w:rPr>
          <w:color w:val="000000"/>
        </w:rPr>
        <w:t>June 26, 2020</w:t>
      </w:r>
      <w:r w:rsidRPr="000446A6">
        <w:rPr>
          <w:color w:val="000000"/>
        </w:rPr>
        <w:t>, there are</w:t>
      </w:r>
      <w:r>
        <w:rPr>
          <w:color w:val="000000"/>
        </w:rPr>
        <w:t xml:space="preserve"> 15,984 parolees.  The total cost of a parolee is $6,181.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4034" w:rsidRDefault="00844034" w:rsidP="00844034">
      <w:pPr>
        <w:tabs>
          <w:tab w:val="left" w:pos="360"/>
          <w:tab w:val="left" w:pos="720"/>
          <w:tab w:val="left" w:pos="1440"/>
          <w:tab w:val="left" w:pos="2160"/>
          <w:tab w:val="left" w:pos="2880"/>
          <w:tab w:val="left" w:pos="3600"/>
          <w:tab w:val="left" w:pos="4320"/>
          <w:tab w:val="left" w:pos="5040"/>
        </w:tabs>
      </w:pPr>
      <w:r>
        <w:tab/>
        <w:t xml:space="preserve">The OLS concurs with the AOC that this legislation would result in an indeterminate fiscal impact on the courts.  </w:t>
      </w:r>
    </w:p>
    <w:p w:rsidR="00844034" w:rsidRDefault="00844034" w:rsidP="00844034">
      <w:pPr>
        <w:tabs>
          <w:tab w:val="left" w:pos="360"/>
          <w:tab w:val="left" w:pos="720"/>
          <w:tab w:val="left" w:pos="1440"/>
          <w:tab w:val="left" w:pos="2160"/>
          <w:tab w:val="left" w:pos="2880"/>
          <w:tab w:val="left" w:pos="3600"/>
          <w:tab w:val="left" w:pos="4320"/>
          <w:tab w:val="left" w:pos="5040"/>
        </w:tabs>
        <w:rPr>
          <w:color w:val="000000"/>
        </w:rPr>
      </w:pPr>
      <w:r>
        <w:tab/>
        <w:t xml:space="preserve">The OLS notes that it is unknown how many individuals will be convicted of the enumerated crimes after implementation of the bill and therefore not subject to the mandatory minimum terms of imprisonment under </w:t>
      </w:r>
      <w:r w:rsidRPr="00953330">
        <w:t xml:space="preserve">current law.  However, </w:t>
      </w:r>
      <w:r>
        <w:t>the</w:t>
      </w:r>
      <w:r w:rsidRPr="00953330">
        <w:t xml:space="preserve"> DOC would have an indeterminate reduction in expenditures, as these individuals would be incarcerated for less time.  </w:t>
      </w:r>
      <w:r w:rsidRPr="00953330">
        <w:rPr>
          <w:color w:val="000000"/>
        </w:rPr>
        <w:t>DOC data indicates that the average annual cost to house an inmate in the State prison facility during FY2019 totaled $50,590.  The marginal cost per inmate for food, wages and clothing is approximately $8.74 per day, or $3,190 annually.</w:t>
      </w:r>
      <w:r>
        <w:rPr>
          <w:color w:val="000000"/>
        </w:rPr>
        <w:t xml:space="preserve">  </w:t>
      </w:r>
    </w:p>
    <w:p w:rsidR="00EF17BC" w:rsidRPr="00560372" w:rsidRDefault="00844034" w:rsidP="00560372">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In addition, for each individual who remains on parole as opposed </w:t>
      </w:r>
      <w:r w:rsidRPr="00953330">
        <w:rPr>
          <w:color w:val="000000"/>
        </w:rPr>
        <w:t xml:space="preserve">to incarceration, the State Parole Board has indicated </w:t>
      </w:r>
      <w:r>
        <w:rPr>
          <w:color w:val="000000"/>
        </w:rPr>
        <w:t xml:space="preserve">that </w:t>
      </w:r>
      <w:r w:rsidRPr="00953330">
        <w:rPr>
          <w:color w:val="000000"/>
        </w:rPr>
        <w:t xml:space="preserve">the total cost of a parolee is $6,181 per year.  </w:t>
      </w:r>
      <w:r>
        <w:rPr>
          <w:color w:val="000000"/>
        </w:rPr>
        <w:t>The OLS notes that i</w:t>
      </w:r>
      <w:r w:rsidRPr="00953330">
        <w:rPr>
          <w:color w:val="000000"/>
        </w:rPr>
        <w:t>t is unknown how many individuals would remain on parole as opposed to incarceration</w:t>
      </w:r>
      <w:r>
        <w:rPr>
          <w:color w:val="000000"/>
        </w:rPr>
        <w:t xml:space="preserve"> as a result of this bill</w:t>
      </w:r>
      <w:r w:rsidRPr="00953330">
        <w:rPr>
          <w:color w:val="000000"/>
        </w:rPr>
        <w:t>.</w:t>
      </w:r>
      <w:r>
        <w:rPr>
          <w:color w:val="000000"/>
        </w:rPr>
        <w:t xml:space="preserve">  </w:t>
      </w:r>
    </w:p>
    <w:p w:rsidR="00EC664F" w:rsidRDefault="00EC664F" w:rsidP="00EF17BC"/>
    <w:p w:rsidR="00560372" w:rsidRDefault="00560372"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941A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941A2" w:rsidRPr="00F941A2" w:rsidRDefault="00F941A2" w:rsidP="00F941A2">
            <w:pPr>
              <w:rPr>
                <w:i/>
                <w:sz w:val="20"/>
                <w:szCs w:val="20"/>
              </w:rPr>
            </w:pPr>
            <w:bookmarkStart w:id="2" w:name="UserFullName"/>
            <w:bookmarkEnd w:id="2"/>
            <w:r w:rsidRPr="00F941A2">
              <w:rPr>
                <w:i/>
                <w:sz w:val="20"/>
                <w:szCs w:val="20"/>
              </w:rPr>
              <w:t>Anuja Pande Joshi</w:t>
            </w:r>
          </w:p>
          <w:p w:rsidR="00F941A2" w:rsidRPr="00F941A2" w:rsidRDefault="00F941A2" w:rsidP="00F941A2">
            <w:pPr>
              <w:rPr>
                <w:i/>
              </w:rPr>
            </w:pPr>
            <w:r w:rsidRPr="00F941A2">
              <w:rPr>
                <w:i/>
                <w:sz w:val="20"/>
                <w:szCs w:val="20"/>
              </w:rP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C664F" w:rsidRDefault="00EC664F" w:rsidP="00EF17BC">
      <w:pPr>
        <w:spacing w:line="287" w:lineRule="atLeast"/>
      </w:pPr>
    </w:p>
    <w:p w:rsidR="00560372" w:rsidRDefault="00560372" w:rsidP="00EF17BC">
      <w:pPr>
        <w:spacing w:line="287" w:lineRule="atLeast"/>
      </w:pPr>
    </w:p>
    <w:p w:rsidR="00EF17BC" w:rsidRDefault="00591457"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560372" w:rsidRDefault="0056037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9145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457" w:rsidRDefault="00591457">
      <w:r>
        <w:separator/>
      </w:r>
    </w:p>
  </w:endnote>
  <w:endnote w:type="continuationSeparator" w:id="0">
    <w:p w:rsidR="00591457" w:rsidRDefault="0059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E457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1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457" w:rsidRDefault="00591457">
      <w:r>
        <w:separator/>
      </w:r>
    </w:p>
  </w:footnote>
  <w:footnote w:type="continuationSeparator" w:id="0">
    <w:p w:rsidR="00591457" w:rsidRDefault="0059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457" w:rsidRDefault="00591457" w:rsidP="00591457">
    <w:pPr>
      <w:pStyle w:val="Header"/>
      <w:jc w:val="center"/>
    </w:pPr>
    <w:r>
      <w:t>FE to S2586 [1R]</w:t>
    </w:r>
  </w:p>
  <w:p w:rsidR="00591457" w:rsidRDefault="00591457" w:rsidP="00591457">
    <w:pPr>
      <w:pStyle w:val="Header"/>
      <w:jc w:val="center"/>
    </w:pPr>
    <w:r>
      <w:fldChar w:fldCharType="begin"/>
    </w:r>
    <w:r>
      <w:instrText xml:space="preserve"> PAGE  \* MERGEFORMAT </w:instrText>
    </w:r>
    <w:r>
      <w:fldChar w:fldCharType="separate"/>
    </w:r>
    <w:r w:rsidR="00EE4572">
      <w:rPr>
        <w:noProof/>
      </w:rPr>
      <w:t>3</w:t>
    </w:r>
    <w:r>
      <w:fldChar w:fldCharType="end"/>
    </w:r>
  </w:p>
  <w:p w:rsidR="00591457" w:rsidRDefault="00591457" w:rsidP="0059145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45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E1F"/>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3FD2"/>
    <w:rsid w:val="00454E9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3F7F"/>
    <w:rsid w:val="00536F40"/>
    <w:rsid w:val="005470F3"/>
    <w:rsid w:val="00560372"/>
    <w:rsid w:val="00570997"/>
    <w:rsid w:val="00577AA8"/>
    <w:rsid w:val="005850CE"/>
    <w:rsid w:val="00591457"/>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224C"/>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4034"/>
    <w:rsid w:val="00854B89"/>
    <w:rsid w:val="00855555"/>
    <w:rsid w:val="00881EF3"/>
    <w:rsid w:val="00883E7C"/>
    <w:rsid w:val="00886261"/>
    <w:rsid w:val="00894971"/>
    <w:rsid w:val="008C0341"/>
    <w:rsid w:val="008D5731"/>
    <w:rsid w:val="008E1349"/>
    <w:rsid w:val="00937A78"/>
    <w:rsid w:val="00947119"/>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4AA7"/>
    <w:rsid w:val="00AF11C6"/>
    <w:rsid w:val="00B002D1"/>
    <w:rsid w:val="00B057F1"/>
    <w:rsid w:val="00B143A9"/>
    <w:rsid w:val="00B25C5D"/>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396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64F"/>
    <w:rsid w:val="00EE457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41A2"/>
    <w:rsid w:val="00FA6D2B"/>
    <w:rsid w:val="00FB15DB"/>
    <w:rsid w:val="00FC4506"/>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B05A945-24CE-4180-BD5B-C9344A3E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C66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631</Words>
  <Characters>3524</Characters>
  <Application>Microsoft Office Word</Application>
  <DocSecurity>0</DocSecurity>
  <Lines>106</Lines>
  <Paragraphs>47</Paragraphs>
  <ScaleCrop>false</ScaleCrop>
  <HeadingPairs>
    <vt:vector size="2" baseType="variant">
      <vt:variant>
        <vt:lpstr>Title</vt:lpstr>
      </vt:variant>
      <vt:variant>
        <vt:i4>1</vt:i4>
      </vt:variant>
    </vt:vector>
  </HeadingPairs>
  <TitlesOfParts>
    <vt:vector size="1" baseType="lpstr">
      <vt:lpstr>S2586 1R  FISCAL ESTIMATE</vt:lpstr>
    </vt:vector>
  </TitlesOfParts>
  <Manager>Anuja Pande Joshi; R230</Manager>
  <Company>Office of Legislative Services</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S2586 1R  FISCAL ESTIMATE</dc:title>
  <dc:creator>Senator CUNNINGHAM; Senator POU</dc:creator>
  <cp:keywords>S2586|3|JU |309|0|0|!||</cp:keywords>
  <dc:description>sponsor 8/26_x000d_
_x000d_
</dc:description>
  <cp:lastModifiedBy>Bektas, Brenda</cp:lastModifiedBy>
  <cp:revision>2</cp:revision>
  <dcterms:created xsi:type="dcterms:W3CDTF">2020-08-31T18:06:00Z</dcterms:created>
  <dcterms:modified xsi:type="dcterms:W3CDTF">2020-08-31T18:06:00Z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