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BD6E92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BD6E9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2593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D6E92">
        <w:t>Senate Floor Amendments</w:t>
      </w:r>
    </w:p>
    <w:p w:rsidR="00DA6F1D" w:rsidRDefault="00BD6E92" w:rsidP="00DA6F1D">
      <w:pPr>
        <w:pStyle w:val="NormalFloor"/>
        <w:jc w:val="center"/>
      </w:pPr>
      <w:r>
        <w:t>(Proposed by Senators CUNNINGHAM and POU)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D6E92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D6E92" w:rsidRDefault="00BD6E92" w:rsidP="00BD6E92">
      <w:pPr>
        <w:tabs>
          <w:tab w:val="clear" w:pos="4320"/>
          <w:tab w:val="left" w:pos="1080"/>
        </w:tabs>
        <w:rPr>
          <w:szCs w:val="20"/>
        </w:rPr>
      </w:pPr>
    </w:p>
    <w:p w:rsidR="00BD6E92" w:rsidRPr="000F5AD9" w:rsidRDefault="00BD6E92" w:rsidP="00BD6E92">
      <w:pPr>
        <w:tabs>
          <w:tab w:val="clear" w:pos="4320"/>
          <w:tab w:val="left" w:pos="1080"/>
        </w:tabs>
        <w:rPr>
          <w:szCs w:val="20"/>
        </w:rPr>
      </w:pPr>
      <w:r>
        <w:rPr>
          <w:szCs w:val="20"/>
        </w:rPr>
        <w:tab/>
        <w:t>These floor</w:t>
      </w:r>
      <w:r w:rsidRPr="000F5AD9">
        <w:rPr>
          <w:szCs w:val="20"/>
        </w:rPr>
        <w:t xml:space="preserve"> amendmen</w:t>
      </w:r>
      <w:r>
        <w:rPr>
          <w:szCs w:val="20"/>
        </w:rPr>
        <w:t>t</w:t>
      </w:r>
      <w:r w:rsidRPr="000F5AD9">
        <w:rPr>
          <w:szCs w:val="20"/>
        </w:rPr>
        <w:t>s eliminate references in the bill to deleted provisions related to retroactive modification of mandatory terms of imprisonment for second degree robbery, N.J.S.2C:15-1, and second degree burglary, N.J.S.2C:18-2.  This provision would have changed the terms from 85 percent of the sentence imposed, as required under current law pursuant to section 2 of P.L.1997, c.117 (C.2C:43-7.2), known as the No Early Release Act (NERA), to 50 percent of the sentence imposed.</w:t>
      </w:r>
    </w:p>
    <w:p w:rsidR="00BD6E92" w:rsidRPr="000F5AD9" w:rsidRDefault="00BD6E92" w:rsidP="00BD6E92">
      <w:pPr>
        <w:tabs>
          <w:tab w:val="clear" w:pos="4320"/>
          <w:tab w:val="left" w:pos="1080"/>
        </w:tabs>
        <w:rPr>
          <w:szCs w:val="20"/>
        </w:rPr>
      </w:pPr>
      <w:r w:rsidRPr="000F5AD9">
        <w:rPr>
          <w:szCs w:val="20"/>
        </w:rPr>
        <w:tab/>
        <w:t xml:space="preserve">The </w:t>
      </w:r>
      <w:r>
        <w:rPr>
          <w:szCs w:val="20"/>
        </w:rPr>
        <w:t xml:space="preserve">floor </w:t>
      </w:r>
      <w:r w:rsidRPr="000F5AD9">
        <w:rPr>
          <w:szCs w:val="20"/>
        </w:rPr>
        <w:t>amendments clarify that retroactive modification shall not apply to a conviction for leader of a narcotics trafficking network.</w:t>
      </w:r>
    </w:p>
    <w:p w:rsidR="00BD6E92" w:rsidRPr="00DA6F1D" w:rsidRDefault="00BD6E92" w:rsidP="00B97B36">
      <w:pPr>
        <w:tabs>
          <w:tab w:val="clear" w:pos="4320"/>
          <w:tab w:val="left" w:pos="1080"/>
        </w:tabs>
      </w:pPr>
      <w:r w:rsidRPr="000F5AD9">
        <w:rPr>
          <w:szCs w:val="20"/>
        </w:rPr>
        <w:tab/>
        <w:t>These amendments make this bill identical to Assembly No.</w:t>
      </w:r>
      <w:r>
        <w:rPr>
          <w:szCs w:val="20"/>
        </w:rPr>
        <w:t xml:space="preserve"> </w:t>
      </w:r>
      <w:r w:rsidRPr="000F5AD9">
        <w:rPr>
          <w:szCs w:val="20"/>
        </w:rPr>
        <w:t>4370(4R).</w:t>
      </w:r>
    </w:p>
    <w:sectPr w:rsidR="00BD6E92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2745F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97B36"/>
    <w:rsid w:val="00BD6E92"/>
    <w:rsid w:val="00C30ECE"/>
    <w:rsid w:val="00C31D94"/>
    <w:rsid w:val="00CA41BE"/>
    <w:rsid w:val="00CB4A92"/>
    <w:rsid w:val="00CE01AE"/>
    <w:rsid w:val="00D969EF"/>
    <w:rsid w:val="00DA6F1D"/>
    <w:rsid w:val="00E21963"/>
    <w:rsid w:val="00E815CA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D54BDF99-1F36-48D9-8CAF-8C1618EE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815CA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E81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714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S2593 2R Senate Statement 11/16/20</vt:lpstr>
    </vt:vector>
  </TitlesOfParts>
  <Manager>R229</Manager>
  <Company>Office of Legislative Services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S2593 2R Senate Statement 11/16/20</dc:title>
  <dc:subject/>
  <dc:creator>Senate</dc:creator>
  <cp:keywords>S2593|1|JU |127|0|0|!||</cp:keywords>
  <dc:description/>
  <cp:lastModifiedBy>Bell, Careema</cp:lastModifiedBy>
  <cp:revision>2</cp:revision>
  <cp:lastPrinted>2020-11-17T15:34:00Z</cp:lastPrinted>
  <dcterms:created xsi:type="dcterms:W3CDTF">2020-11-17T17:02:00Z</dcterms:created>
  <dcterms:modified xsi:type="dcterms:W3CDTF">2020-11-17T17:02:00Z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