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19A" w:rsidRDefault="00EA519A" w:rsidP="00EA519A">
      <w:pPr>
        <w:pStyle w:val="bpuComLine"/>
      </w:pPr>
      <w:bookmarkStart w:id="0" w:name="bpuFrontPg"/>
      <w:bookmarkStart w:id="1" w:name="_GoBack"/>
      <w:bookmarkEnd w:id="0"/>
      <w:bookmarkEnd w:id="1"/>
      <w:r>
        <w:t>SENATE COMMITTEE SUBSTITUTE FOR</w:t>
      </w:r>
    </w:p>
    <w:p w:rsidR="00EA519A" w:rsidRDefault="00EA519A" w:rsidP="00EA519A">
      <w:pPr>
        <w:pStyle w:val="bpuBill"/>
      </w:pPr>
      <w:r>
        <w:t xml:space="preserve">SENATE, Nos. 2598 and 2699 </w:t>
      </w:r>
    </w:p>
    <w:p w:rsidR="00EA519A" w:rsidRDefault="00EA519A" w:rsidP="00EA51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6257" r:id="rId7"/>
        </w:object>
      </w:r>
    </w:p>
    <w:p w:rsidR="00EA519A" w:rsidRDefault="00EA519A" w:rsidP="00EA519A">
      <w:pPr>
        <w:pStyle w:val="bpuState"/>
      </w:pPr>
      <w:r>
        <w:t>STATE OF NEW JERSEY</w:t>
      </w:r>
    </w:p>
    <w:p w:rsidR="00EA519A" w:rsidRDefault="00EA519A" w:rsidP="00EA519A">
      <w:pPr>
        <w:pStyle w:val="bpuLegislature"/>
      </w:pPr>
      <w:r>
        <w:t>219th LEGISLATURE</w:t>
      </w:r>
    </w:p>
    <w:p w:rsidR="00EA519A" w:rsidRDefault="00EA519A" w:rsidP="00EA519A">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9516258" r:id="rId8"/>
        </w:object>
      </w:r>
      <w:r>
        <w:t xml:space="preserve">  </w:t>
      </w:r>
      <w:r w:rsidRPr="00EA519A">
        <w:rPr>
          <w:spacing w:val="0"/>
          <w:szCs w:val="18"/>
        </w:rPr>
        <w:t>ADOPTED AUGUST 20, 2020</w:t>
      </w:r>
    </w:p>
    <w:p w:rsidR="00EA519A" w:rsidRDefault="00EA519A" w:rsidP="00EA519A">
      <w:pPr>
        <w:pStyle w:val="bpuWpGraphic"/>
      </w:pPr>
    </w:p>
    <w:p w:rsidR="00EA519A" w:rsidRDefault="00EA519A" w:rsidP="00EA519A">
      <w:pPr>
        <w:pStyle w:val="bpuWpGraphic"/>
        <w:sectPr w:rsidR="00EA519A" w:rsidSect="00EA519A">
          <w:headerReference w:type="default" r:id="rId9"/>
          <w:headerReference w:type="first" r:id="rId10"/>
          <w:pgSz w:w="12240" w:h="20160" w:code="5"/>
          <w:pgMar w:top="2160" w:right="1440" w:bottom="1440" w:left="1440" w:header="1181" w:footer="1368" w:gutter="0"/>
          <w:cols w:space="720"/>
          <w:titlePg/>
          <w:docGrid w:linePitch="360"/>
        </w:sectPr>
      </w:pPr>
    </w:p>
    <w:p w:rsidR="00EA519A" w:rsidRDefault="00EA519A" w:rsidP="00EA519A">
      <w:pPr>
        <w:pStyle w:val="bpuWpGraphic"/>
      </w:pPr>
    </w:p>
    <w:p w:rsidR="00EA519A" w:rsidRDefault="00EA519A" w:rsidP="00EA519A">
      <w:pPr>
        <w:pStyle w:val="bpuSponsor"/>
      </w:pPr>
      <w:r>
        <w:t>Sponsored by:</w:t>
      </w:r>
    </w:p>
    <w:p w:rsidR="00EA519A" w:rsidRDefault="00EA519A" w:rsidP="00EA519A">
      <w:pPr>
        <w:pStyle w:val="bpuSponsor"/>
      </w:pPr>
      <w:r>
        <w:t>Senator  VIN GOPAL</w:t>
      </w:r>
    </w:p>
    <w:p w:rsidR="00EA519A" w:rsidRDefault="00EA519A" w:rsidP="00EA519A">
      <w:pPr>
        <w:pStyle w:val="bpuSponsor"/>
      </w:pPr>
      <w:r>
        <w:t>District 11 (Monmouth)</w:t>
      </w:r>
    </w:p>
    <w:p w:rsidR="00EA519A" w:rsidRDefault="00EA519A" w:rsidP="00EA519A">
      <w:pPr>
        <w:pStyle w:val="bpuSponsor"/>
      </w:pPr>
      <w:r>
        <w:t>Senator  PAUL A. SARLO</w:t>
      </w:r>
    </w:p>
    <w:p w:rsidR="00EA519A" w:rsidRDefault="00EA519A" w:rsidP="00EA519A">
      <w:pPr>
        <w:pStyle w:val="bpuSponsor"/>
      </w:pPr>
      <w:r>
        <w:t>District 36 (Bergen and Passaic)</w:t>
      </w:r>
    </w:p>
    <w:p w:rsidR="00EA519A" w:rsidRDefault="00EA519A" w:rsidP="00EA519A">
      <w:pPr>
        <w:pStyle w:val="bpuSponsor"/>
      </w:pPr>
      <w:r>
        <w:t>Senator  NIA H. GILL</w:t>
      </w:r>
    </w:p>
    <w:p w:rsidR="00EA519A" w:rsidRDefault="00EA519A" w:rsidP="00EA519A">
      <w:pPr>
        <w:pStyle w:val="bpuSponsor"/>
      </w:pPr>
      <w:r>
        <w:t>District 34 (Essex and Passaic)</w:t>
      </w:r>
    </w:p>
    <w:p w:rsidR="00EA519A" w:rsidRDefault="00EA519A" w:rsidP="00EA519A">
      <w:pPr>
        <w:pStyle w:val="bpuSponsor"/>
      </w:pPr>
    </w:p>
    <w:p w:rsidR="00EA519A" w:rsidRDefault="00EA519A" w:rsidP="00EA519A">
      <w:pPr>
        <w:pStyle w:val="bpuSponsor"/>
      </w:pPr>
      <w:r>
        <w:t>Co-Sponsored by:</w:t>
      </w:r>
    </w:p>
    <w:p w:rsidR="00EA519A" w:rsidRDefault="00EA519A" w:rsidP="00EA519A">
      <w:pPr>
        <w:pStyle w:val="bpuSponsor"/>
      </w:pPr>
      <w:r w:rsidRPr="00EA519A">
        <w:t xml:space="preserve">Senators </w:t>
      </w:r>
      <w:proofErr w:type="spellStart"/>
      <w:r w:rsidRPr="00EA519A">
        <w:t>Pou</w:t>
      </w:r>
      <w:proofErr w:type="spellEnd"/>
      <w:r w:rsidRPr="00EA519A">
        <w:t>, Singleton and Turner</w:t>
      </w:r>
    </w:p>
    <w:p w:rsidR="00EA519A" w:rsidRDefault="00EA519A" w:rsidP="00EA519A"/>
    <w:p w:rsidR="00EA519A" w:rsidRPr="00EA519A" w:rsidRDefault="00EA519A" w:rsidP="00EA519A"/>
    <w:p w:rsidR="00EA519A" w:rsidRDefault="00EA519A" w:rsidP="00EA519A">
      <w:pPr>
        <w:pStyle w:val="bpuSponsor"/>
      </w:pPr>
    </w:p>
    <w:p w:rsidR="00EA519A" w:rsidRDefault="00EA519A" w:rsidP="00EA519A">
      <w:pPr>
        <w:pStyle w:val="bpuSponsor"/>
      </w:pPr>
    </w:p>
    <w:p w:rsidR="00EA519A" w:rsidRDefault="00EA519A" w:rsidP="00EA519A">
      <w:pPr>
        <w:pStyle w:val="bpuSponsor"/>
      </w:pPr>
      <w:r>
        <w:t>SYNOPSIS</w:t>
      </w:r>
    </w:p>
    <w:p w:rsidR="00EA519A" w:rsidRDefault="00EA519A" w:rsidP="00EA519A">
      <w:pPr>
        <w:pStyle w:val="bpuNormText"/>
      </w:pPr>
      <w:r>
        <w:tab/>
        <w:t xml:space="preserve">Establishes “The Ballot Cure Act” to modify and establish various voting procedures. </w:t>
      </w:r>
    </w:p>
    <w:p w:rsidR="00EA519A" w:rsidRDefault="00EA519A" w:rsidP="00EA519A">
      <w:pPr>
        <w:pStyle w:val="bpuNormText"/>
      </w:pPr>
    </w:p>
    <w:p w:rsidR="00EA519A" w:rsidRDefault="00EA519A" w:rsidP="00EA519A">
      <w:pPr>
        <w:pStyle w:val="bpuSponsor"/>
      </w:pPr>
      <w:r>
        <w:t xml:space="preserve">CURRENT VERSION OF TEXT </w:t>
      </w:r>
    </w:p>
    <w:p w:rsidR="00EA519A" w:rsidRDefault="00EA519A" w:rsidP="00EA519A">
      <w:pPr>
        <w:pStyle w:val="bpuNormText"/>
      </w:pPr>
      <w:r>
        <w:tab/>
        <w:t>Substitute as adopted by the Senate State Government, Wagering, Tourism &amp; Historic Preservation Committee.</w:t>
      </w:r>
    </w:p>
    <w:p w:rsidR="00EA519A" w:rsidRDefault="00EA519A" w:rsidP="00EA51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519A" w:rsidRPr="00EA519A" w:rsidRDefault="00EA519A" w:rsidP="00EA519A"/>
    <w:p w:rsidR="00EA519A" w:rsidRPr="00EA519A" w:rsidRDefault="00EA519A" w:rsidP="00EA519A"/>
    <w:p w:rsidR="00EA519A" w:rsidRPr="009D38FF" w:rsidRDefault="00EA519A" w:rsidP="00F26A20">
      <w:pPr>
        <w:jc w:val="center"/>
        <w:rPr>
          <w:szCs w:val="44"/>
        </w:rPr>
      </w:pPr>
    </w:p>
    <w:p w:rsidR="00EA519A" w:rsidRDefault="00EA519A" w:rsidP="00206013">
      <w:pPr>
        <w:tabs>
          <w:tab w:val="clear" w:pos="720"/>
          <w:tab w:val="clear" w:pos="1440"/>
          <w:tab w:val="clear" w:pos="2160"/>
          <w:tab w:val="clear" w:pos="2880"/>
          <w:tab w:val="clear" w:pos="3600"/>
          <w:tab w:val="left" w:pos="4860"/>
          <w:tab w:val="left" w:pos="6235"/>
        </w:tabs>
        <w:ind w:left="-1260" w:firstLine="900"/>
        <w:rPr>
          <w:sz w:val="20"/>
          <w:szCs w:val="20"/>
        </w:rPr>
        <w:sectPr w:rsidR="00EA519A" w:rsidSect="00EA519A">
          <w:type w:val="continuous"/>
          <w:pgSz w:w="12240" w:h="20160" w:code="5"/>
          <w:pgMar w:top="2160" w:right="2275" w:bottom="1440" w:left="2275" w:header="72" w:footer="720" w:gutter="0"/>
          <w:cols w:space="720"/>
          <w:docGrid w:linePitch="360"/>
        </w:sectPr>
      </w:pPr>
    </w:p>
    <w:p w:rsidR="00B8189D" w:rsidRPr="00725C71" w:rsidRDefault="00294992" w:rsidP="00725C71">
      <w:pPr>
        <w:tabs>
          <w:tab w:val="clear" w:pos="720"/>
          <w:tab w:val="clear" w:pos="1440"/>
          <w:tab w:val="clear" w:pos="2160"/>
          <w:tab w:val="clear" w:pos="2880"/>
          <w:tab w:val="clear" w:pos="3600"/>
          <w:tab w:val="clear" w:pos="4320"/>
        </w:tabs>
        <w:ind w:left="288" w:hanging="288"/>
      </w:pPr>
      <w:r>
        <w:rPr>
          <w:b/>
          <w:smallCaps/>
        </w:rPr>
        <w:lastRenderedPageBreak/>
        <w:t>An Act</w:t>
      </w:r>
      <w:r w:rsidR="00C22FA2">
        <w:t xml:space="preserve"> </w:t>
      </w:r>
      <w:r w:rsidR="00725C71" w:rsidRPr="0040168D">
        <w:t xml:space="preserve">concerning </w:t>
      </w:r>
      <w:r w:rsidR="00107341">
        <w:t xml:space="preserve">certain voting procedures and </w:t>
      </w:r>
      <w:r w:rsidR="00725C71" w:rsidRPr="0040168D">
        <w:t>a voter’s opportunity to cure their voted mail-in ballot and amending various parts of the statutory law</w:t>
      </w:r>
      <w:r w:rsidR="00305095">
        <w:t xml:space="preserve"> </w:t>
      </w:r>
      <w:r w:rsidR="00725C71" w:rsidRPr="00305095">
        <w:t>and supplementing P.L.2009, c.79 (C.19:63-1 et seq.)</w:t>
      </w:r>
      <w:r w:rsidR="00725C71" w:rsidRPr="0040168D">
        <w:t>.</w:t>
      </w:r>
    </w:p>
    <w:p w:rsidR="004E3E31" w:rsidRDefault="004E3E31" w:rsidP="003562E8"/>
    <w:p w:rsidR="00111E33" w:rsidRDefault="00160116" w:rsidP="00160116">
      <w:pPr>
        <w:tabs>
          <w:tab w:val="left" w:pos="360"/>
        </w:tabs>
        <w:rPr>
          <w:i/>
        </w:rPr>
      </w:pPr>
      <w:r>
        <w:rPr>
          <w:b/>
        </w:rPr>
        <w:tab/>
      </w:r>
      <w:r w:rsidR="00294992">
        <w:rPr>
          <w:b/>
          <w:smallCaps/>
        </w:rPr>
        <w:t>Be It Enacted</w:t>
      </w:r>
      <w:r w:rsidR="004E3E31">
        <w:rPr>
          <w:sz w:val="20"/>
          <w:szCs w:val="20"/>
        </w:rPr>
        <w:t xml:space="preserve"> </w:t>
      </w:r>
      <w:r w:rsidR="00294992">
        <w:rPr>
          <w:i/>
        </w:rPr>
        <w:t>by the Senate and General Assembly of the State of New Jersey:</w:t>
      </w:r>
    </w:p>
    <w:p w:rsidR="0028394E" w:rsidRDefault="0028394E" w:rsidP="000673FE"/>
    <w:p w:rsidR="00725C71" w:rsidRPr="0070076D" w:rsidRDefault="0011701E" w:rsidP="00725C71">
      <w:r>
        <w:tab/>
      </w:r>
      <w:r w:rsidR="00725C71" w:rsidRPr="0070076D">
        <w:t>1.</w:t>
      </w:r>
      <w:r w:rsidR="00725C71" w:rsidRPr="0070076D">
        <w:tab/>
        <w:t xml:space="preserve">Section 1 of P.L.2005, c.149 (C.19:12-7.1) is amended to read as follows:  </w:t>
      </w:r>
    </w:p>
    <w:p w:rsidR="00725C71" w:rsidRPr="0070076D" w:rsidRDefault="00725C71" w:rsidP="00725C71">
      <w:pPr>
        <w:tabs>
          <w:tab w:val="clear" w:pos="1440"/>
          <w:tab w:val="left" w:pos="1080"/>
        </w:tabs>
      </w:pPr>
      <w:r w:rsidRPr="0070076D">
        <w:tab/>
        <w:t>1.</w:t>
      </w:r>
      <w:r w:rsidRPr="0070076D">
        <w:tab/>
        <w:t>a.</w:t>
      </w:r>
      <w:r w:rsidRPr="0070076D">
        <w:tab/>
        <w:t>A county board of elections shall have posted a voter information notice, which shall be referred to as a voter's bill of rights, in a conspicuous location in each polling place before the opening of the polls on the day of any election.</w:t>
      </w:r>
    </w:p>
    <w:p w:rsidR="00725C71" w:rsidRPr="0070076D" w:rsidRDefault="00725C71" w:rsidP="00725C71">
      <w:r w:rsidRPr="0070076D">
        <w:tab/>
        <w:t>The notice shall contain:</w:t>
      </w:r>
    </w:p>
    <w:p w:rsidR="00725C71" w:rsidRPr="0070076D" w:rsidRDefault="00725C71" w:rsidP="00725C71">
      <w:r w:rsidRPr="0070076D">
        <w:tab/>
        <w:t xml:space="preserve">the date of the election and the hours during which polling places will be open; </w:t>
      </w:r>
    </w:p>
    <w:p w:rsidR="00725C71" w:rsidRPr="0070076D" w:rsidRDefault="00725C71" w:rsidP="00725C71">
      <w:r w:rsidRPr="0070076D">
        <w:tab/>
        <w:t>a statement that sample ballots are available at the polling place for review by the voter;</w:t>
      </w:r>
    </w:p>
    <w:p w:rsidR="00725C71" w:rsidRPr="0070076D" w:rsidRDefault="00725C71" w:rsidP="00725C71">
      <w:r w:rsidRPr="0070076D">
        <w:tab/>
        <w:t>instruction for the use of the voting machine in that polling place and an explanation of what instructions for voting are available at the polling place for the voter;</w:t>
      </w:r>
    </w:p>
    <w:p w:rsidR="00725C71" w:rsidRPr="0070076D" w:rsidRDefault="00725C71" w:rsidP="00725C71">
      <w:r w:rsidRPr="0070076D">
        <w:tab/>
        <w:t>instruction for a voter who is voting for the first time;</w:t>
      </w:r>
    </w:p>
    <w:p w:rsidR="00725C71" w:rsidRPr="0070076D" w:rsidRDefault="00725C71" w:rsidP="00725C71">
      <w:r w:rsidRPr="0070076D">
        <w:tab/>
        <w:t>instruction for a voter who is required to provide identification pursuant to the federal "Help America Vote Act of 2002" and R.S.19:15-17 prior to casting a vote;</w:t>
      </w:r>
    </w:p>
    <w:p w:rsidR="00725C71" w:rsidRPr="0070076D" w:rsidRDefault="00725C71" w:rsidP="00725C71">
      <w:r w:rsidRPr="0070076D">
        <w:tab/>
        <w:t>instruction on how to cast a vote if the voter cannot be present at a polling place on the day of the election;</w:t>
      </w:r>
    </w:p>
    <w:p w:rsidR="00725C71" w:rsidRPr="0070076D" w:rsidRDefault="00725C71" w:rsidP="00725C71">
      <w:r w:rsidRPr="0070076D">
        <w:tab/>
        <w:t>an explanation of the right of the voter to vote in privacy, regardless of the voter's physical abilities;</w:t>
      </w:r>
    </w:p>
    <w:p w:rsidR="00725C71" w:rsidRPr="0070076D" w:rsidRDefault="00725C71" w:rsidP="00725C71">
      <w:r w:rsidRPr="0070076D">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725C71" w:rsidRPr="0070076D" w:rsidRDefault="00725C71" w:rsidP="00725C71">
      <w:r w:rsidRPr="0070076D">
        <w:tab/>
        <w:t>an explanation of the right of the voter to receive a replacement ballot for a ballot that has been spoiled, destroyed, lost or never received;</w:t>
      </w:r>
    </w:p>
    <w:p w:rsidR="00725C71" w:rsidRPr="0070076D" w:rsidRDefault="00725C71" w:rsidP="00725C71">
      <w:r w:rsidRPr="0070076D">
        <w:tab/>
        <w:t>an explanation of the right of the voter to ask for and receive assistance in voting;</w:t>
      </w:r>
    </w:p>
    <w:p w:rsidR="00725C71" w:rsidRPr="0070076D" w:rsidRDefault="00725C71" w:rsidP="00725C71">
      <w:r w:rsidRPr="0070076D">
        <w:tab/>
        <w:t>an explanation of the right of the voter to take a reasonable amount of time in casting a vote on a voting machine;</w:t>
      </w:r>
    </w:p>
    <w:p w:rsidR="00725C71" w:rsidRPr="0070076D" w:rsidRDefault="00725C71" w:rsidP="00725C71">
      <w:r w:rsidRPr="0070076D">
        <w:tab/>
        <w:t>an explanation of the right of the voter to bring written material into the polling place for the voter's personal use in casting a vote;</w:t>
      </w:r>
    </w:p>
    <w:p w:rsidR="00725C71" w:rsidRPr="0070076D" w:rsidRDefault="00725C71" w:rsidP="00725C71">
      <w:r w:rsidRPr="0070076D">
        <w:lastRenderedPageBreak/>
        <w:tab/>
        <w:t xml:space="preserve">instruction on how to contact the appropriate officials if a voter's right to vote or right to otherwise participate in the electoral process has been challenged or violated; </w:t>
      </w:r>
    </w:p>
    <w:p w:rsidR="00725C71" w:rsidRPr="0070076D" w:rsidRDefault="00725C71" w:rsidP="00725C71">
      <w:r w:rsidRPr="0070076D">
        <w:tab/>
        <w:t xml:space="preserve">general information on federal and State laws that prohibit acts of fraud or misrepresentation and the penalties for those acts; </w:t>
      </w:r>
      <w:r w:rsidRPr="0070076D">
        <w:rPr>
          <w:rFonts w:ascii="Albertus Extra Bold" w:hAnsi="Albertus Extra Bold"/>
          <w:b/>
        </w:rPr>
        <w:t>[</w:t>
      </w:r>
      <w:r w:rsidRPr="0070076D">
        <w:t>and</w:t>
      </w:r>
      <w:r w:rsidRPr="0070076D">
        <w:rPr>
          <w:rFonts w:ascii="Albertus Extra Bold" w:hAnsi="Albertus Extra Bold"/>
          <w:b/>
        </w:rPr>
        <w:t>]</w:t>
      </w:r>
    </w:p>
    <w:p w:rsidR="00725C71" w:rsidRPr="0070076D" w:rsidRDefault="00725C71" w:rsidP="00725C71">
      <w:pPr>
        <w:rPr>
          <w:u w:val="single"/>
          <w:lang w:val="en"/>
        </w:rPr>
      </w:pPr>
      <w:r w:rsidRPr="0070076D">
        <w:tab/>
      </w:r>
      <w:r w:rsidRPr="0070076D">
        <w:rPr>
          <w:u w:val="single"/>
          <w:lang w:val="en"/>
        </w:rPr>
        <w:t>an explanation of the right of the voter to confidentially discover the status of their ballot using the “Track My Ballot” user portal;</w:t>
      </w:r>
    </w:p>
    <w:p w:rsidR="00725C71" w:rsidRPr="0070076D" w:rsidRDefault="00725C71" w:rsidP="00725C71">
      <w:pPr>
        <w:rPr>
          <w:u w:val="single"/>
          <w:lang w:val="en"/>
        </w:rPr>
      </w:pPr>
      <w:r w:rsidRPr="0070076D">
        <w:rPr>
          <w:lang w:val="en"/>
        </w:rPr>
        <w:tab/>
      </w:r>
      <w:r w:rsidRPr="0070076D">
        <w:rPr>
          <w:u w:val="single"/>
          <w:lang w:val="en"/>
        </w:rPr>
        <w:t>an explanation that “All ballots are counted and your vote remains anonymous;”</w:t>
      </w:r>
    </w:p>
    <w:p w:rsidR="00725C71" w:rsidRPr="0070076D" w:rsidRDefault="00725C71" w:rsidP="00725C71">
      <w:pPr>
        <w:rPr>
          <w:u w:val="single"/>
          <w:lang w:val="en"/>
        </w:rPr>
      </w:pPr>
      <w:r w:rsidRPr="0070076D">
        <w:rPr>
          <w:lang w:val="en"/>
        </w:rPr>
        <w:tab/>
      </w:r>
      <w:r w:rsidRPr="0070076D">
        <w:rPr>
          <w:u w:val="single"/>
          <w:lang w:val="en"/>
        </w:rPr>
        <w:t>an explanation of the right of the voter that if their ballot was rejected, they will be notified withi</w:t>
      </w:r>
      <w:r w:rsidR="0011701E">
        <w:rPr>
          <w:u w:val="single"/>
          <w:lang w:val="en"/>
        </w:rPr>
        <w:t xml:space="preserve">n </w:t>
      </w:r>
      <w:r>
        <w:rPr>
          <w:u w:val="single"/>
        </w:rPr>
        <w:t>24 hours after a decision is made to reject the ballo</w:t>
      </w:r>
      <w:r w:rsidR="0011701E">
        <w:rPr>
          <w:u w:val="single"/>
        </w:rPr>
        <w:t>t</w:t>
      </w:r>
      <w:r w:rsidRPr="0070076D">
        <w:rPr>
          <w:u w:val="single"/>
          <w:lang w:val="en"/>
        </w:rPr>
        <w:t>.  The voter will have up t</w:t>
      </w:r>
      <w:r w:rsidR="0011701E">
        <w:rPr>
          <w:u w:val="single"/>
          <w:lang w:val="en"/>
        </w:rPr>
        <w:t xml:space="preserve">o </w:t>
      </w:r>
      <w:r>
        <w:rPr>
          <w:u w:val="single"/>
        </w:rPr>
        <w:t>1</w:t>
      </w:r>
      <w:r w:rsidR="0011701E">
        <w:rPr>
          <w:u w:val="single"/>
        </w:rPr>
        <w:t xml:space="preserve">4 </w:t>
      </w:r>
      <w:r w:rsidRPr="0070076D">
        <w:rPr>
          <w:u w:val="single"/>
          <w:lang w:val="en"/>
        </w:rPr>
        <w:t>days after the close of the polls on Election Day to provide a cure for their ballot;</w:t>
      </w:r>
    </w:p>
    <w:p w:rsidR="00725C71" w:rsidRPr="0070076D" w:rsidRDefault="00725C71" w:rsidP="00725C71">
      <w:pPr>
        <w:rPr>
          <w:u w:val="single"/>
          <w:lang w:val="en"/>
        </w:rPr>
      </w:pPr>
      <w:r w:rsidRPr="0070076D">
        <w:rPr>
          <w:lang w:val="en"/>
        </w:rPr>
        <w:tab/>
      </w:r>
      <w:r w:rsidRPr="0070076D">
        <w:rPr>
          <w:u w:val="single"/>
          <w:lang w:val="en"/>
        </w:rPr>
        <w:t>an explanation giving the options for the voter to provide the cure to their rejected ballot;</w:t>
      </w:r>
    </w:p>
    <w:p w:rsidR="00725C71" w:rsidRPr="0070076D" w:rsidRDefault="00725C71" w:rsidP="00725C71">
      <w:pPr>
        <w:rPr>
          <w:u w:val="single"/>
          <w:lang w:val="en"/>
        </w:rPr>
      </w:pPr>
      <w:r w:rsidRPr="0070076D">
        <w:rPr>
          <w:lang w:val="en"/>
        </w:rPr>
        <w:tab/>
      </w:r>
      <w:r w:rsidRPr="0070076D">
        <w:rPr>
          <w:u w:val="single"/>
          <w:lang w:val="en"/>
        </w:rPr>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725C71" w:rsidRPr="0070076D" w:rsidRDefault="00725C71" w:rsidP="00725C71">
      <w:r w:rsidRPr="0070076D">
        <w:tab/>
        <w:t>such other statement, instruction or explanation the Secretary of State may deem appropriate to ensure the full and knowledgeable participation of the voter in the process.</w:t>
      </w:r>
    </w:p>
    <w:p w:rsidR="00725C71" w:rsidRPr="0070076D" w:rsidRDefault="00725C71" w:rsidP="00725C71">
      <w:r w:rsidRPr="0070076D">
        <w:tab/>
        <w:t>The requirement to post this notice in each polling place shall not replace, supersede or void any other requirement set forth in law for the posting of information in each polling place apart from the voter information notice.</w:t>
      </w:r>
    </w:p>
    <w:p w:rsidR="00725C71" w:rsidRPr="0070076D" w:rsidRDefault="00725C71" w:rsidP="00725C71">
      <w:r w:rsidRPr="0070076D">
        <w:tab/>
        <w:t>b.</w:t>
      </w:r>
      <w:r w:rsidRPr="0070076D">
        <w:tab/>
        <w:t xml:space="preserve">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w:t>
      </w:r>
      <w:r w:rsidRPr="0070076D">
        <w:lastRenderedPageBreak/>
        <w:t>language or languages in the polling places in each such district.  The alternate language shall be determined based on information from the latest federal decennial census.</w:t>
      </w:r>
    </w:p>
    <w:p w:rsidR="00725C71" w:rsidRPr="0070076D" w:rsidRDefault="00725C71" w:rsidP="00725C71">
      <w:r w:rsidRPr="0070076D">
        <w:tab/>
        <w:t>c.</w:t>
      </w:r>
      <w:r w:rsidRPr="0070076D">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725C71" w:rsidRPr="0070076D" w:rsidRDefault="00725C71" w:rsidP="00725C71">
      <w:r w:rsidRPr="0070076D">
        <w:tab/>
        <w:t>d.</w:t>
      </w:r>
      <w:r w:rsidRPr="0070076D">
        <w:tab/>
        <w:t xml:space="preserve">The voter information notice shall be printed on each sample ballot, to the extent practicable, or if not practicable, information on how to view or obtain a copy of the voter information notice shall be printed on each sample ballot.  </w:t>
      </w:r>
    </w:p>
    <w:p w:rsidR="00725C71" w:rsidRPr="0070076D" w:rsidRDefault="00725C71" w:rsidP="00725C71">
      <w:r w:rsidRPr="0070076D">
        <w:tab/>
        <w:t>e.</w:t>
      </w:r>
      <w:r w:rsidRPr="0070076D">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725C71" w:rsidRPr="0070076D" w:rsidRDefault="00725C71" w:rsidP="00725C71">
      <w:pPr>
        <w:rPr>
          <w:u w:val="single"/>
        </w:rPr>
      </w:pPr>
      <w:r w:rsidRPr="0070076D">
        <w:tab/>
        <w:t>f.</w:t>
      </w:r>
      <w:r w:rsidRPr="0070076D">
        <w:tab/>
      </w:r>
      <w:r w:rsidRPr="0070076D">
        <w:rPr>
          <w:rFonts w:ascii="Albertus Extra Bold" w:hAnsi="Albertus Extra Bold"/>
          <w:b/>
        </w:rPr>
        <w:t>[</w:t>
      </w:r>
      <w:r w:rsidRPr="0070076D">
        <w:t>The provisions of this section shall not give rise to a legal cause of action.</w:t>
      </w:r>
      <w:r w:rsidRPr="0070076D">
        <w:rPr>
          <w:rFonts w:ascii="Albertus Extra Bold" w:hAnsi="Albertus Extra Bold"/>
          <w:b/>
        </w:rPr>
        <w:t>]</w:t>
      </w:r>
      <w:r w:rsidRPr="0070076D">
        <w:t xml:space="preserve"> </w:t>
      </w:r>
      <w:r w:rsidRPr="0070076D">
        <w:rPr>
          <w:u w:val="single"/>
        </w:rPr>
        <w:t>Deleted by amendment, P.L.   , c.   (pending before the Legislature as this bill)</w:t>
      </w:r>
    </w:p>
    <w:p w:rsidR="00725C71" w:rsidRPr="0070076D" w:rsidRDefault="00725C71" w:rsidP="00725C71">
      <w:r w:rsidRPr="0070076D">
        <w:tab/>
        <w:t>g.</w:t>
      </w:r>
      <w:r w:rsidRPr="0070076D">
        <w:tab/>
        <w:t>The State shall be liable for the costs incurred by local government entities for compliance with this section, and they shall be reimbursed for those costs, upon application, by the State Treasurer.</w:t>
      </w:r>
    </w:p>
    <w:p w:rsidR="00725C71" w:rsidRPr="0070076D" w:rsidRDefault="00725C71" w:rsidP="00725C71">
      <w:r w:rsidRPr="0070076D">
        <w:t>(</w:t>
      </w:r>
      <w:proofErr w:type="spellStart"/>
      <w:r w:rsidRPr="0070076D">
        <w:t>cf</w:t>
      </w:r>
      <w:proofErr w:type="spellEnd"/>
      <w:r w:rsidRPr="0070076D">
        <w:t>: P.L.2009, c.79, s.30)</w:t>
      </w:r>
    </w:p>
    <w:p w:rsidR="00725C71" w:rsidRDefault="00725C71" w:rsidP="00725C71"/>
    <w:p w:rsidR="00725C71" w:rsidRPr="003A11E0" w:rsidRDefault="00725C71" w:rsidP="00725C71">
      <w:r>
        <w:tab/>
      </w:r>
      <w:r w:rsidRPr="003A11E0">
        <w:t>2.</w:t>
      </w:r>
      <w:r w:rsidRPr="003A11E0">
        <w:tab/>
        <w:t xml:space="preserve">Section 4 of P.L.2004, c.88 (C.19:61-4) is amended to read as follows:  </w:t>
      </w:r>
    </w:p>
    <w:p w:rsidR="00725C71" w:rsidRPr="003A11E0" w:rsidRDefault="00725C71" w:rsidP="00725C71">
      <w:pPr>
        <w:tabs>
          <w:tab w:val="clear" w:pos="1440"/>
          <w:tab w:val="left" w:pos="1080"/>
        </w:tabs>
      </w:pPr>
      <w:r w:rsidRPr="003A11E0">
        <w:tab/>
        <w:t>4.</w:t>
      </w:r>
      <w:r w:rsidRPr="003A11E0">
        <w:tab/>
      </w:r>
      <w:r w:rsidRPr="003A11E0">
        <w:rPr>
          <w:u w:val="single"/>
        </w:rPr>
        <w:t>a.</w:t>
      </w:r>
      <w:r w:rsidRPr="003A11E0">
        <w:tab/>
        <w:t xml:space="preserve">The </w:t>
      </w:r>
      <w:r w:rsidRPr="003A11E0">
        <w:rPr>
          <w:rFonts w:ascii="Albertus Extra Bold" w:hAnsi="Albertus Extra Bold"/>
          <w:b/>
        </w:rPr>
        <w:t>[</w:t>
      </w:r>
      <w:r w:rsidRPr="003A11E0">
        <w:t>Attorney General</w:t>
      </w:r>
      <w:r w:rsidRPr="003A11E0">
        <w:rPr>
          <w:rFonts w:ascii="Albertus Extra Bold" w:hAnsi="Albertus Extra Bold"/>
          <w:b/>
        </w:rPr>
        <w:t>]</w:t>
      </w:r>
      <w:r w:rsidRPr="003A11E0">
        <w:t xml:space="preserve"> </w:t>
      </w:r>
      <w:r w:rsidRPr="003A11E0">
        <w:rPr>
          <w:u w:val="single"/>
        </w:rPr>
        <w:t>Secretary of State</w:t>
      </w:r>
      <w:r w:rsidRPr="003A11E0">
        <w:t xml:space="preserve"> shall establish a free-access system, such as a toll-free telephone number, an Internet website or any combination thereof, that any individual who casts a provisional ballot</w:t>
      </w:r>
      <w:r w:rsidRPr="003A11E0">
        <w:rPr>
          <w:u w:val="single"/>
        </w:rPr>
        <w:t>, mail-in ballot, or overseas ballot in all elections where they are qualified to vote,</w:t>
      </w:r>
      <w:r w:rsidRPr="003A11E0">
        <w:t xml:space="preserv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 </w:t>
      </w:r>
      <w:r w:rsidRPr="003A11E0">
        <w:rPr>
          <w:u w:val="single"/>
        </w:rPr>
        <w:t>or rejected</w:t>
      </w:r>
      <w:r w:rsidRPr="003A11E0">
        <w:t>, unless so informed by the voter.</w:t>
      </w:r>
    </w:p>
    <w:p w:rsidR="00725C71" w:rsidRPr="003A11E0" w:rsidRDefault="00725C71" w:rsidP="00725C71">
      <w:pPr>
        <w:rPr>
          <w:u w:val="single"/>
        </w:rPr>
      </w:pPr>
      <w:r w:rsidRPr="003A11E0">
        <w:tab/>
      </w:r>
      <w:r w:rsidRPr="003A11E0">
        <w:rPr>
          <w:u w:val="single"/>
        </w:rPr>
        <w:t>b.</w:t>
      </w:r>
      <w:r w:rsidRPr="003A11E0">
        <w:rPr>
          <w:u w:val="single"/>
        </w:rPr>
        <w:tab/>
        <w:t>The free-access system shall be prominently displayed on the New Jersey Division of Elections website under a “Track My Ballot” user portal.</w:t>
      </w:r>
    </w:p>
    <w:p w:rsidR="00725C71" w:rsidRPr="003A11E0" w:rsidRDefault="00725C71" w:rsidP="00725C71">
      <w:pPr>
        <w:rPr>
          <w:u w:val="single"/>
        </w:rPr>
      </w:pPr>
      <w:r w:rsidRPr="003A11E0">
        <w:tab/>
      </w:r>
      <w:r w:rsidRPr="003A11E0">
        <w:rPr>
          <w:u w:val="single"/>
        </w:rPr>
        <w:t>c.</w:t>
      </w:r>
      <w:r w:rsidRPr="003A11E0">
        <w:rPr>
          <w:u w:val="single"/>
        </w:rPr>
        <w:tab/>
        <w:t xml:space="preserve">To applicable situations, the free-access system shall record the date that the mail-in ballot was mailed; the date that the overseas ballot was mailed or transmitted via electronic mail; the </w:t>
      </w:r>
      <w:r w:rsidRPr="003A11E0">
        <w:rPr>
          <w:u w:val="single"/>
        </w:rPr>
        <w:lastRenderedPageBreak/>
        <w:t>date the ballot was received; the notation that the ballot was “Accepted” or “Rejected;” the code for rejection;  the date and method that the board of elections notified the voter (mail, email, or phone) and, in cases where the ballot was initially “Rejected” and the voter provided a cure as provided under section 17 of P.L.2009, c.79 (C.19:63-17), the date when the ballot was “Accepted.”  If no cure was provided successfully or at all, no other input shall be required.</w:t>
      </w:r>
    </w:p>
    <w:p w:rsidR="00725C71" w:rsidRPr="003A11E0" w:rsidRDefault="00725C71" w:rsidP="00725C71">
      <w:pPr>
        <w:rPr>
          <w:u w:val="single"/>
        </w:rPr>
      </w:pPr>
      <w:r w:rsidRPr="003A11E0">
        <w:tab/>
      </w:r>
      <w:r w:rsidRPr="003A11E0">
        <w:rPr>
          <w:u w:val="single"/>
        </w:rPr>
        <w:t>d.</w:t>
      </w:r>
      <w:r w:rsidRPr="003A11E0">
        <w:rPr>
          <w:u w:val="single"/>
        </w:rPr>
        <w:tab/>
        <w:t>The free-access system shall provide a legend containing all the codes used for rejection and their explanation for rejection.  The system shall provide voters with the methods to cure the ballot, and the deadline o</w:t>
      </w:r>
      <w:r w:rsidR="0011701E">
        <w:rPr>
          <w:u w:val="single"/>
        </w:rPr>
        <w:t xml:space="preserve">f </w:t>
      </w:r>
      <w:r>
        <w:rPr>
          <w:u w:val="single"/>
        </w:rPr>
        <w:t>1</w:t>
      </w:r>
      <w:r w:rsidR="0011701E">
        <w:rPr>
          <w:u w:val="single"/>
        </w:rPr>
        <w:t xml:space="preserve">4 </w:t>
      </w:r>
      <w:r w:rsidRPr="003A11E0">
        <w:rPr>
          <w:u w:val="single"/>
        </w:rPr>
        <w:t xml:space="preserve">days after the closing of the polls on Election Day to provide the cure.  </w:t>
      </w:r>
    </w:p>
    <w:p w:rsidR="00725C71" w:rsidRPr="003A11E0" w:rsidRDefault="00725C71" w:rsidP="00725C71">
      <w:pPr>
        <w:rPr>
          <w:u w:val="single"/>
        </w:rPr>
      </w:pPr>
      <w:r w:rsidRPr="003A11E0">
        <w:tab/>
      </w:r>
      <w:r w:rsidRPr="003A11E0">
        <w:rPr>
          <w:u w:val="single"/>
        </w:rPr>
        <w:t>e.</w:t>
      </w:r>
      <w:r w:rsidRPr="003A11E0">
        <w:rPr>
          <w:u w:val="single"/>
        </w:rPr>
        <w:tab/>
        <w:t>The 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725C71" w:rsidRPr="003A11E0" w:rsidRDefault="00725C71" w:rsidP="00725C71">
      <w:r w:rsidRPr="003A11E0">
        <w:t>(</w:t>
      </w:r>
      <w:proofErr w:type="spellStart"/>
      <w:r w:rsidRPr="003A11E0">
        <w:t>cf</w:t>
      </w:r>
      <w:proofErr w:type="spellEnd"/>
      <w:r w:rsidRPr="003A11E0">
        <w:t>: P.L.2004, c.88, s.4)</w:t>
      </w:r>
    </w:p>
    <w:p w:rsidR="00725C71" w:rsidRDefault="00725C71" w:rsidP="00725C71"/>
    <w:p w:rsidR="00725C71" w:rsidRPr="003A11E0" w:rsidRDefault="00725C71" w:rsidP="00725C71">
      <w:r>
        <w:tab/>
      </w:r>
      <w:r w:rsidRPr="003A11E0">
        <w:t>3.</w:t>
      </w:r>
      <w:r w:rsidRPr="003A11E0">
        <w:tab/>
        <w:t>Section 17 of P.L.2009, c.79</w:t>
      </w:r>
      <w:r w:rsidR="0011701E">
        <w:t xml:space="preserve"> </w:t>
      </w:r>
      <w:r w:rsidRPr="003A11E0">
        <w:t>(C.19:63-17) is amended to read as follows:</w:t>
      </w:r>
    </w:p>
    <w:p w:rsidR="00725C71" w:rsidRPr="003A11E0" w:rsidRDefault="00725C71" w:rsidP="00725C71">
      <w:pPr>
        <w:tabs>
          <w:tab w:val="clear" w:pos="1440"/>
          <w:tab w:val="left" w:pos="1080"/>
        </w:tabs>
        <w:rPr>
          <w:u w:val="single"/>
        </w:rPr>
      </w:pPr>
      <w:r w:rsidRPr="003A11E0">
        <w:tab/>
        <w:t>17.</w:t>
      </w:r>
      <w:r w:rsidRPr="003A11E0">
        <w:tab/>
      </w:r>
      <w:r w:rsidRPr="003A11E0">
        <w:rPr>
          <w:u w:val="single"/>
        </w:rPr>
        <w:t>a.</w:t>
      </w:r>
      <w:r w:rsidRPr="003A11E0">
        <w:tab/>
        <w:t xml:space="preserve">The county board of elections shall, promptly after receiving each mail-in ballot, remove the inner envelope containing the ballot from the outer envelope and shall compare the signature and the information contained on the flap of the inner envelope with the </w:t>
      </w:r>
      <w:r w:rsidRPr="003A11E0">
        <w:rPr>
          <w:u w:val="single"/>
        </w:rPr>
        <w:t>digitized</w:t>
      </w:r>
      <w:r w:rsidRPr="003A11E0">
        <w:t xml:space="preserve"> signature </w:t>
      </w:r>
      <w:r w:rsidRPr="003A11E0">
        <w:rPr>
          <w:u w:val="single"/>
        </w:rPr>
        <w:t>image</w:t>
      </w:r>
      <w:r w:rsidRPr="003A11E0">
        <w:t xml:space="preserve"> and information contained in the </w:t>
      </w:r>
      <w:r w:rsidRPr="003A11E0">
        <w:rPr>
          <w:rFonts w:ascii="Albertus Extra Bold" w:hAnsi="Albertus Extra Bold"/>
          <w:b/>
        </w:rPr>
        <w:t>[</w:t>
      </w:r>
      <w:r w:rsidRPr="003A11E0">
        <w:t>respective requests for mail-in ballots</w:t>
      </w:r>
      <w:r w:rsidRPr="003A11E0">
        <w:rPr>
          <w:rFonts w:ascii="Albertus Extra Bold" w:hAnsi="Albertus Extra Bold"/>
          <w:b/>
        </w:rPr>
        <w:t>]</w:t>
      </w:r>
      <w:r w:rsidRPr="003A11E0">
        <w:t xml:space="preserve"> </w:t>
      </w:r>
      <w:r w:rsidRPr="003A11E0">
        <w:rPr>
          <w:u w:val="single"/>
        </w:rPr>
        <w:t>Statewide voter registration syste</w:t>
      </w:r>
      <w:r w:rsidR="0011701E">
        <w:rPr>
          <w:u w:val="single"/>
        </w:rPr>
        <w:t xml:space="preserve">m </w:t>
      </w:r>
      <w:r>
        <w:rPr>
          <w:u w:val="single"/>
        </w:rPr>
        <w:t>and the New Jersey Motor Vehicle Commission’s databas</w:t>
      </w:r>
      <w:r w:rsidR="0011701E">
        <w:rPr>
          <w:u w:val="single"/>
        </w:rPr>
        <w:t>e</w:t>
      </w:r>
      <w:r w:rsidR="0011701E">
        <w:t>.</w:t>
      </w:r>
      <w:r w:rsidRPr="003A11E0">
        <w:t xml:space="preserve">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w:t>
      </w:r>
      <w:r w:rsidRPr="003A11E0">
        <w:rPr>
          <w:u w:val="single"/>
        </w:rPr>
        <w:t>The county board of elections shall conduct the determination of qualification of each voter in accordance with the requirements of the Certificate of Mail-in Voter pursuant to section 13 of P.L.2009, c.79 (C.19:63-13).</w:t>
      </w:r>
    </w:p>
    <w:p w:rsidR="00725C71" w:rsidRPr="003A11E0" w:rsidRDefault="00725C71" w:rsidP="00725C71">
      <w:r w:rsidRPr="003A11E0">
        <w:tab/>
        <w:t xml:space="preserve">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w:t>
      </w:r>
      <w:r w:rsidRPr="003A11E0">
        <w:lastRenderedPageBreak/>
        <w:t>vote in a primary election of the political party which has been so indicated.</w:t>
      </w:r>
    </w:p>
    <w:p w:rsidR="00725C71" w:rsidRPr="007A52F6" w:rsidRDefault="00725C71" w:rsidP="00725C71">
      <w:r w:rsidRPr="003A11E0">
        <w:tab/>
        <w:t xml:space="preserve">Any mail-in ballot which is received by a county board of elections shall be rejected if </w:t>
      </w:r>
      <w:r w:rsidRPr="008609EC">
        <w:rPr>
          <w:rFonts w:ascii="Albertus Extra Bold" w:hAnsi="Albertus Extra Bold"/>
          <w:b/>
        </w:rPr>
        <w:t>[</w:t>
      </w:r>
      <w:r w:rsidRPr="003A11E0">
        <w:t>both</w:t>
      </w:r>
      <w:r w:rsidRPr="008609EC">
        <w:rPr>
          <w:rFonts w:ascii="Albertus Extra Bold" w:hAnsi="Albertus Extra Bold"/>
          <w:b/>
        </w:rPr>
        <w:t>]</w:t>
      </w:r>
      <w:r w:rsidRPr="003A11E0">
        <w:t xml:space="preserve"> the inner </w:t>
      </w:r>
      <w:r w:rsidRPr="008609EC">
        <w:rPr>
          <w:rFonts w:ascii="Albertus Extra Bold" w:hAnsi="Albertus Extra Bold"/>
          <w:b/>
        </w:rPr>
        <w:t>[</w:t>
      </w:r>
      <w:r w:rsidRPr="003A11E0">
        <w:t>and outer envelopes are</w:t>
      </w:r>
      <w:r w:rsidRPr="008609EC">
        <w:rPr>
          <w:rFonts w:ascii="Albertus Extra Bold" w:hAnsi="Albertus Extra Bold"/>
          <w:b/>
        </w:rPr>
        <w:t>]</w:t>
      </w:r>
      <w:r>
        <w:t xml:space="preserve"> </w:t>
      </w:r>
      <w:r>
        <w:rPr>
          <w:u w:val="single"/>
        </w:rPr>
        <w:t>envelope is</w:t>
      </w:r>
      <w:r w:rsidRPr="003A11E0">
        <w:t xml:space="preserve"> unsealed or if either </w:t>
      </w:r>
      <w:r>
        <w:rPr>
          <w:u w:val="single"/>
        </w:rPr>
        <w:t>the inner or outer</w:t>
      </w:r>
      <w:r>
        <w:t xml:space="preserve"> </w:t>
      </w:r>
      <w:r w:rsidRPr="003A11E0">
        <w:t xml:space="preserve">envelope has a seal that has been tampered with. </w:t>
      </w:r>
      <w:r w:rsidRPr="003A11E0">
        <w:rPr>
          <w:u w:val="single"/>
        </w:rPr>
        <w:t>Mail-in ballots shall not be rejecte</w:t>
      </w:r>
      <w:r w:rsidR="0011701E">
        <w:rPr>
          <w:u w:val="single"/>
        </w:rPr>
        <w:t xml:space="preserve">d </w:t>
      </w:r>
      <w:r>
        <w:rPr>
          <w:u w:val="single"/>
        </w:rPr>
        <w:t xml:space="preserve">when the defect </w:t>
      </w:r>
      <w:r w:rsidRPr="008609EC">
        <w:rPr>
          <w:u w:val="single"/>
        </w:rPr>
        <w:t xml:space="preserve">is attributable to </w:t>
      </w:r>
      <w:r>
        <w:rPr>
          <w:u w:val="single"/>
        </w:rPr>
        <w:t xml:space="preserve">a </w:t>
      </w:r>
      <w:r w:rsidRPr="008609EC">
        <w:rPr>
          <w:u w:val="single"/>
        </w:rPr>
        <w:t>p</w:t>
      </w:r>
      <w:r>
        <w:rPr>
          <w:u w:val="single"/>
        </w:rPr>
        <w:t>hysical defect</w:t>
      </w:r>
      <w:r w:rsidRPr="008609EC">
        <w:rPr>
          <w:u w:val="single"/>
        </w:rPr>
        <w:t xml:space="preserve"> in the inner envelope, outer envelope, certificate, or ballot outside the control of the voter</w:t>
      </w:r>
      <w:r w:rsidRPr="003A11E0">
        <w:rPr>
          <w:u w:val="single"/>
        </w:rPr>
        <w:t>.</w:t>
      </w:r>
    </w:p>
    <w:p w:rsidR="00725C71" w:rsidRPr="003A11E0" w:rsidRDefault="00725C71" w:rsidP="00725C71">
      <w:r w:rsidRPr="003A11E0">
        <w:tab/>
        <w:t>Disputes about the qualifications of a mail-in voter to vote or about whether or not or how any mail-in ballot shall be counted in such election shall be referred to the Superior Court for determination</w:t>
      </w:r>
      <w:r w:rsidR="00B30A93">
        <w:rPr>
          <w:u w:val="single"/>
        </w:rPr>
        <w:t>, as provided under section 4</w:t>
      </w:r>
      <w:r>
        <w:rPr>
          <w:u w:val="single"/>
        </w:rPr>
        <w:t xml:space="preserve"> of </w:t>
      </w:r>
      <w:r w:rsidRPr="00293925">
        <w:rPr>
          <w:u w:val="single"/>
        </w:rPr>
        <w:t>P.L.   , c.   (C.   ) (pending before the Legislature as this bill)</w:t>
      </w:r>
      <w:r w:rsidRPr="003A11E0">
        <w:t>.</w:t>
      </w:r>
    </w:p>
    <w:p w:rsidR="00725C71" w:rsidRPr="003A11E0" w:rsidRDefault="00725C71" w:rsidP="00725C71">
      <w:r w:rsidRPr="003A11E0">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r>
        <w:t xml:space="preserve"> </w:t>
      </w:r>
    </w:p>
    <w:p w:rsidR="00725C71" w:rsidRPr="003A11E0" w:rsidRDefault="00725C71" w:rsidP="00725C71">
      <w:r w:rsidRPr="003A11E0">
        <w:tab/>
        <w:t>The location at which a county board of elections determines whether a mail-in ballot shall be accepted or rejected shall be considered an election district for the purposes of appointment of challengers.</w:t>
      </w:r>
    </w:p>
    <w:p w:rsidR="00725C71" w:rsidRPr="003A11E0" w:rsidRDefault="00725C71" w:rsidP="00725C71">
      <w:pPr>
        <w:rPr>
          <w:u w:val="single"/>
        </w:rPr>
      </w:pPr>
      <w:r w:rsidRPr="003A11E0">
        <w:tab/>
      </w:r>
      <w:r w:rsidRPr="003A11E0">
        <w:rPr>
          <w:u w:val="single"/>
        </w:rPr>
        <w:t>b.</w:t>
      </w:r>
      <w:r w:rsidRPr="003A11E0">
        <w:rPr>
          <w:u w:val="single"/>
        </w:rPr>
        <w:tab/>
        <w:t>The county board of elections shall, promptly after receiving each mail-in ballot, undertake the following procedures and requirements concerning the acceptance or rejection of each mail-in ballot:</w:t>
      </w:r>
    </w:p>
    <w:p w:rsidR="00725C71" w:rsidRPr="0011701E" w:rsidRDefault="00725C71" w:rsidP="0011701E">
      <w:pPr>
        <w:rPr>
          <w:u w:val="single"/>
        </w:rPr>
      </w:pPr>
      <w:r w:rsidRPr="003A11E0">
        <w:tab/>
      </w:r>
      <w:r w:rsidRPr="003A11E0">
        <w:rPr>
          <w:u w:val="single"/>
        </w:rPr>
        <w:t>(1)</w:t>
      </w:r>
      <w:r w:rsidRPr="003A11E0">
        <w:rPr>
          <w:u w:val="single"/>
        </w:rPr>
        <w:tab/>
        <w:t>record in the Statewide voter registration system and the free-access system the acceptance or rejection of the voter’s ballot.  Where the voter’s ballot is rejected, a code shall be input and displayed showing the reaso</w:t>
      </w:r>
      <w:r w:rsidR="0011701E">
        <w:rPr>
          <w:u w:val="single"/>
        </w:rPr>
        <w:t xml:space="preserve">n </w:t>
      </w:r>
      <w:r>
        <w:rPr>
          <w:u w:val="single"/>
        </w:rPr>
        <w:t>for rejection</w:t>
      </w:r>
      <w:r w:rsidRPr="003A11E0">
        <w:rPr>
          <w:u w:val="single"/>
        </w:rPr>
        <w:t>;</w:t>
      </w:r>
    </w:p>
    <w:p w:rsidR="00725C71" w:rsidRDefault="00725C71" w:rsidP="00725C71">
      <w:pPr>
        <w:rPr>
          <w:u w:val="single"/>
        </w:rPr>
      </w:pPr>
      <w:r>
        <w:tab/>
      </w:r>
      <w:r>
        <w:rPr>
          <w:u w:val="single"/>
        </w:rPr>
        <w:t>(2)</w:t>
      </w:r>
      <w:r>
        <w:rPr>
          <w:u w:val="single"/>
        </w:rPr>
        <w:tab/>
      </w:r>
      <w:r w:rsidRPr="00290764">
        <w:rPr>
          <w:u w:val="single"/>
        </w:rPr>
        <w:t>within 24 hours after the decision has been made to tentatively reject or to reject a voter’s mail-in o</w:t>
      </w:r>
      <w:r>
        <w:rPr>
          <w:u w:val="single"/>
        </w:rPr>
        <w:t>r provisional ballot, issue a “Cure L</w:t>
      </w:r>
      <w:r w:rsidRPr="00290764">
        <w:rPr>
          <w:u w:val="single"/>
        </w:rPr>
        <w:t xml:space="preserve">etter” </w:t>
      </w:r>
      <w:r w:rsidR="00D42DE1">
        <w:rPr>
          <w:u w:val="single"/>
        </w:rPr>
        <w:t xml:space="preserve">by mail or email </w:t>
      </w:r>
      <w:r w:rsidRPr="00290764">
        <w:rPr>
          <w:u w:val="single"/>
        </w:rPr>
        <w:t>to the voter whose ballot was tentative</w:t>
      </w:r>
      <w:r>
        <w:rPr>
          <w:u w:val="single"/>
        </w:rPr>
        <w:t xml:space="preserve">ly rejected or rejected, which </w:t>
      </w:r>
      <w:r w:rsidRPr="00290764">
        <w:rPr>
          <w:u w:val="single"/>
        </w:rPr>
        <w:t>shall inf</w:t>
      </w:r>
      <w:r>
        <w:rPr>
          <w:u w:val="single"/>
        </w:rPr>
        <w:t>orm the voter of that fact and provide the reasoning for rejection. T</w:t>
      </w:r>
      <w:r w:rsidRPr="001968D5">
        <w:rPr>
          <w:u w:val="single"/>
        </w:rPr>
        <w:t>he</w:t>
      </w:r>
      <w:r>
        <w:rPr>
          <w:u w:val="single"/>
        </w:rPr>
        <w:t xml:space="preserve"> cure l</w:t>
      </w:r>
      <w:r w:rsidRPr="00290764">
        <w:rPr>
          <w:u w:val="single"/>
        </w:rPr>
        <w:t>ette</w:t>
      </w:r>
      <w:r w:rsidR="00D42DE1">
        <w:rPr>
          <w:u w:val="single"/>
        </w:rPr>
        <w:t xml:space="preserve">r shall include a </w:t>
      </w:r>
      <w:r>
        <w:rPr>
          <w:u w:val="single"/>
        </w:rPr>
        <w:t xml:space="preserve">“Cure Form” and the form </w:t>
      </w:r>
      <w:r w:rsidRPr="00290764">
        <w:rPr>
          <w:u w:val="single"/>
        </w:rPr>
        <w:t>shall include the voter’s na</w:t>
      </w:r>
      <w:r>
        <w:rPr>
          <w:u w:val="single"/>
        </w:rPr>
        <w:t xml:space="preserve">me and instruct the voter on how to cure the alleged </w:t>
      </w:r>
      <w:r w:rsidRPr="00290764">
        <w:rPr>
          <w:u w:val="single"/>
        </w:rPr>
        <w:t xml:space="preserve">or </w:t>
      </w:r>
      <w:r>
        <w:rPr>
          <w:u w:val="single"/>
        </w:rPr>
        <w:t>actual deficiency. C</w:t>
      </w:r>
      <w:r w:rsidRPr="00A25F71">
        <w:rPr>
          <w:u w:val="single"/>
        </w:rPr>
        <w:t>ure forms shall not be referred to as affidavits or certifications and shall not be required to be sworn;</w:t>
      </w:r>
    </w:p>
    <w:p w:rsidR="00725C71" w:rsidRPr="00290764" w:rsidRDefault="00725C71" w:rsidP="00725C71">
      <w:pPr>
        <w:rPr>
          <w:u w:val="single"/>
        </w:rPr>
      </w:pPr>
      <w:r w:rsidRPr="001968D5">
        <w:tab/>
      </w:r>
      <w:r>
        <w:rPr>
          <w:u w:val="single"/>
        </w:rPr>
        <w:t>(3)</w:t>
      </w:r>
      <w:r>
        <w:rPr>
          <w:u w:val="single"/>
        </w:rPr>
        <w:tab/>
        <w:t>when the alleged or actual deficiency</w:t>
      </w:r>
      <w:r w:rsidRPr="00290764">
        <w:rPr>
          <w:u w:val="single"/>
        </w:rPr>
        <w:t xml:space="preserve"> involves the signature o</w:t>
      </w:r>
      <w:r>
        <w:rPr>
          <w:u w:val="single"/>
        </w:rPr>
        <w:t xml:space="preserve">f the voter, instruct the voter that they may cure the deficiency </w:t>
      </w:r>
      <w:r w:rsidRPr="00290764">
        <w:rPr>
          <w:u w:val="single"/>
        </w:rPr>
        <w:t>by completing th</w:t>
      </w:r>
      <w:r>
        <w:rPr>
          <w:u w:val="single"/>
        </w:rPr>
        <w:t xml:space="preserve">e cure form and returning it to the county board of </w:t>
      </w:r>
      <w:r>
        <w:rPr>
          <w:u w:val="single"/>
        </w:rPr>
        <w:lastRenderedPageBreak/>
        <w:t>e</w:t>
      </w:r>
      <w:r w:rsidRPr="00290764">
        <w:rPr>
          <w:u w:val="single"/>
        </w:rPr>
        <w:t>lections in person, by fax, or by emai</w:t>
      </w:r>
      <w:r>
        <w:rPr>
          <w:u w:val="single"/>
        </w:rPr>
        <w:t>l, not later than 14 days after the date of the e</w:t>
      </w:r>
      <w:r w:rsidRPr="00290764">
        <w:rPr>
          <w:u w:val="single"/>
        </w:rPr>
        <w:t xml:space="preserve">lection, </w:t>
      </w:r>
      <w:r>
        <w:rPr>
          <w:u w:val="single"/>
        </w:rPr>
        <w:t>or by returning it to the county board of elections by mail, and that the completed cure form must be received by the county board of e</w:t>
      </w:r>
      <w:r w:rsidRPr="00290764">
        <w:rPr>
          <w:u w:val="single"/>
        </w:rPr>
        <w:t>lections no</w:t>
      </w:r>
      <w:r>
        <w:rPr>
          <w:u w:val="single"/>
        </w:rPr>
        <w:t>t</w:t>
      </w:r>
      <w:r w:rsidRPr="00290764">
        <w:rPr>
          <w:u w:val="single"/>
        </w:rPr>
        <w:t xml:space="preserve"> later than</w:t>
      </w:r>
      <w:r>
        <w:rPr>
          <w:u w:val="single"/>
        </w:rPr>
        <w:t xml:space="preserve"> 14 days after the date of the election;</w:t>
      </w:r>
    </w:p>
    <w:p w:rsidR="00725C71" w:rsidRPr="00290764" w:rsidRDefault="00725C71" w:rsidP="00725C71">
      <w:pPr>
        <w:rPr>
          <w:u w:val="single"/>
        </w:rPr>
      </w:pPr>
      <w:r>
        <w:tab/>
      </w:r>
      <w:r w:rsidRPr="001968D5">
        <w:rPr>
          <w:u w:val="single"/>
        </w:rPr>
        <w:t>(</w:t>
      </w:r>
      <w:r>
        <w:rPr>
          <w:u w:val="single"/>
        </w:rPr>
        <w:t>4)</w:t>
      </w:r>
      <w:r>
        <w:rPr>
          <w:u w:val="single"/>
        </w:rPr>
        <w:tab/>
      </w:r>
      <w:r w:rsidRPr="001968D5">
        <w:rPr>
          <w:u w:val="single"/>
        </w:rPr>
        <w:t>i</w:t>
      </w:r>
      <w:r w:rsidR="00D42DE1">
        <w:rPr>
          <w:u w:val="single"/>
        </w:rPr>
        <w:t xml:space="preserve">nclude, with the cure letter, when sent by mail, a pre-printed cure form and </w:t>
      </w:r>
      <w:r>
        <w:rPr>
          <w:u w:val="single"/>
        </w:rPr>
        <w:t>a postage-paid return envelope addressed to the c</w:t>
      </w:r>
      <w:r w:rsidRPr="00290764">
        <w:rPr>
          <w:u w:val="single"/>
        </w:rPr>
        <w:t>o</w:t>
      </w:r>
      <w:r>
        <w:rPr>
          <w:u w:val="single"/>
        </w:rPr>
        <w:t>unty board of e</w:t>
      </w:r>
      <w:r w:rsidRPr="00290764">
        <w:rPr>
          <w:u w:val="single"/>
        </w:rPr>
        <w:t>lections which t</w:t>
      </w:r>
      <w:r>
        <w:rPr>
          <w:u w:val="single"/>
        </w:rPr>
        <w:t>he voter may use to return the cure form; and</w:t>
      </w:r>
    </w:p>
    <w:p w:rsidR="00725C71" w:rsidRPr="00290764" w:rsidRDefault="00725C71" w:rsidP="00725C71">
      <w:pPr>
        <w:rPr>
          <w:u w:val="single"/>
        </w:rPr>
      </w:pPr>
      <w:r w:rsidRPr="00272D77">
        <w:tab/>
      </w:r>
      <w:r>
        <w:rPr>
          <w:u w:val="single"/>
        </w:rPr>
        <w:t>(5)</w:t>
      </w:r>
      <w:r>
        <w:rPr>
          <w:u w:val="single"/>
        </w:rPr>
        <w:tab/>
        <w:t xml:space="preserve">inform voters that they </w:t>
      </w:r>
      <w:r w:rsidRPr="00290764">
        <w:rPr>
          <w:u w:val="single"/>
        </w:rPr>
        <w:t>shall not be required to submit any form of hard-copy identification document or copy thereof in order to cure a signature deficiency, but may do so by declaring that they submitted their provis</w:t>
      </w:r>
      <w:r>
        <w:rPr>
          <w:u w:val="single"/>
        </w:rPr>
        <w:t xml:space="preserve">ional ballot or mail-in ballot, </w:t>
      </w:r>
      <w:r w:rsidRPr="00290764">
        <w:rPr>
          <w:u w:val="single"/>
        </w:rPr>
        <w:t>and verify</w:t>
      </w:r>
      <w:r>
        <w:rPr>
          <w:u w:val="single"/>
        </w:rPr>
        <w:t>ing</w:t>
      </w:r>
      <w:r w:rsidRPr="00290764">
        <w:rPr>
          <w:u w:val="single"/>
        </w:rPr>
        <w:t xml:space="preserve"> their identity by either:</w:t>
      </w:r>
      <w:r>
        <w:rPr>
          <w:u w:val="single"/>
        </w:rPr>
        <w:t xml:space="preserve"> (a) providing a valid New Jersey d</w:t>
      </w:r>
      <w:r w:rsidRPr="00290764">
        <w:rPr>
          <w:u w:val="single"/>
        </w:rPr>
        <w:t>river</w:t>
      </w:r>
      <w:r>
        <w:rPr>
          <w:u w:val="single"/>
        </w:rPr>
        <w:t>’s license n</w:t>
      </w:r>
      <w:r w:rsidRPr="00290764">
        <w:rPr>
          <w:u w:val="single"/>
        </w:rPr>
        <w:t>umber o</w:t>
      </w:r>
      <w:r>
        <w:rPr>
          <w:u w:val="single"/>
        </w:rPr>
        <w:t>r Motor Vehicle Commission non-driver identification n</w:t>
      </w:r>
      <w:r w:rsidRPr="00290764">
        <w:rPr>
          <w:u w:val="single"/>
        </w:rPr>
        <w:t>umber;</w:t>
      </w:r>
      <w:r>
        <w:rPr>
          <w:u w:val="single"/>
        </w:rPr>
        <w:t xml:space="preserve"> (b) </w:t>
      </w:r>
      <w:r w:rsidRPr="00290764">
        <w:rPr>
          <w:u w:val="single"/>
        </w:rPr>
        <w:t>providing the last four digits of their Social Security Number; or</w:t>
      </w:r>
      <w:r>
        <w:rPr>
          <w:u w:val="single"/>
        </w:rPr>
        <w:t xml:space="preserve"> (c) a</w:t>
      </w:r>
      <w:r w:rsidRPr="00290764">
        <w:rPr>
          <w:u w:val="single"/>
        </w:rPr>
        <w:t>ttaching a legible copy of a New Jersey State-accept</w:t>
      </w:r>
      <w:r>
        <w:rPr>
          <w:u w:val="single"/>
        </w:rPr>
        <w:t>ed form of identification, including</w:t>
      </w:r>
      <w:r w:rsidRPr="00290764">
        <w:rPr>
          <w:u w:val="single"/>
        </w:rPr>
        <w:t xml:space="preserve"> either a sample ballot which list</w:t>
      </w:r>
      <w:r>
        <w:rPr>
          <w:u w:val="single"/>
        </w:rPr>
        <w:t>s the voter’s name and address, an official federal, State, county, or m</w:t>
      </w:r>
      <w:r w:rsidRPr="00290764">
        <w:rPr>
          <w:u w:val="single"/>
        </w:rPr>
        <w:t>unicipal document which list</w:t>
      </w:r>
      <w:r>
        <w:rPr>
          <w:u w:val="single"/>
        </w:rPr>
        <w:t xml:space="preserve">s the voter’s name and address, </w:t>
      </w:r>
      <w:r w:rsidRPr="00290764">
        <w:rPr>
          <w:u w:val="single"/>
        </w:rPr>
        <w:t>or a utility bill, telephone bill, or tax or rent receipt which lists the voter’s name and address; and</w:t>
      </w:r>
      <w:r>
        <w:rPr>
          <w:u w:val="single"/>
        </w:rPr>
        <w:t xml:space="preserve"> (d) signing and dating the cure form prior to returning it.</w:t>
      </w:r>
    </w:p>
    <w:p w:rsidR="00725C71" w:rsidRPr="00290764" w:rsidRDefault="00725C71" w:rsidP="00725C71">
      <w:pPr>
        <w:rPr>
          <w:u w:val="single"/>
        </w:rPr>
      </w:pPr>
      <w:r w:rsidRPr="00AD4180">
        <w:tab/>
      </w:r>
      <w:r>
        <w:rPr>
          <w:u w:val="single"/>
        </w:rPr>
        <w:t>c.</w:t>
      </w:r>
      <w:r>
        <w:rPr>
          <w:u w:val="single"/>
        </w:rPr>
        <w:tab/>
        <w:t>I</w:t>
      </w:r>
      <w:r w:rsidRPr="00290764">
        <w:rPr>
          <w:u w:val="single"/>
        </w:rPr>
        <w:t xml:space="preserve">f a voter whose mail-in or provisional ballot </w:t>
      </w:r>
      <w:r>
        <w:rPr>
          <w:u w:val="single"/>
        </w:rPr>
        <w:t xml:space="preserve">was tentatively rejected or </w:t>
      </w:r>
      <w:r w:rsidRPr="00290764">
        <w:rPr>
          <w:u w:val="single"/>
        </w:rPr>
        <w:t>rejected based solely on a signature deficie</w:t>
      </w:r>
      <w:r>
        <w:rPr>
          <w:u w:val="single"/>
        </w:rPr>
        <w:t>ncy returns a completed cure f</w:t>
      </w:r>
      <w:r w:rsidRPr="00290764">
        <w:rPr>
          <w:u w:val="single"/>
        </w:rPr>
        <w:t xml:space="preserve">orm </w:t>
      </w:r>
      <w:r>
        <w:rPr>
          <w:u w:val="single"/>
        </w:rPr>
        <w:t xml:space="preserve">in a timely manner </w:t>
      </w:r>
      <w:r w:rsidRPr="00290764">
        <w:rPr>
          <w:u w:val="single"/>
        </w:rPr>
        <w:t xml:space="preserve">and the information provided verifies the voter’s identity, </w:t>
      </w:r>
      <w:r>
        <w:rPr>
          <w:u w:val="single"/>
        </w:rPr>
        <w:t xml:space="preserve">pursuant to this section, </w:t>
      </w:r>
      <w:r w:rsidRPr="00290764">
        <w:rPr>
          <w:u w:val="single"/>
        </w:rPr>
        <w:t>their otherwise valid mail-in or provisional ballot shall be counted in the final election results irrespective of any signature de</w:t>
      </w:r>
      <w:r>
        <w:rPr>
          <w:u w:val="single"/>
        </w:rPr>
        <w:t>ficiency previously identified and, under those circumstances, the cure f</w:t>
      </w:r>
      <w:r w:rsidRPr="00290764">
        <w:rPr>
          <w:u w:val="single"/>
        </w:rPr>
        <w:t>orm may not be verified or authent</w:t>
      </w:r>
      <w:r>
        <w:rPr>
          <w:u w:val="single"/>
        </w:rPr>
        <w:t>icated using signature matching.</w:t>
      </w:r>
    </w:p>
    <w:p w:rsidR="00725C71" w:rsidRPr="00290764" w:rsidRDefault="00725C71" w:rsidP="00725C71">
      <w:pPr>
        <w:rPr>
          <w:u w:val="single"/>
        </w:rPr>
      </w:pPr>
      <w:r w:rsidRPr="00AD4180">
        <w:tab/>
      </w:r>
      <w:r>
        <w:rPr>
          <w:u w:val="single"/>
        </w:rPr>
        <w:t>d.</w:t>
      </w:r>
      <w:r>
        <w:rPr>
          <w:u w:val="single"/>
        </w:rPr>
        <w:tab/>
        <w:t>I</w:t>
      </w:r>
      <w:r w:rsidRPr="00290764">
        <w:rPr>
          <w:u w:val="single"/>
        </w:rPr>
        <w:t xml:space="preserve">f a voter whose mail-in or provisional ballot </w:t>
      </w:r>
      <w:r>
        <w:rPr>
          <w:u w:val="single"/>
        </w:rPr>
        <w:t xml:space="preserve">was tentatively rejected or </w:t>
      </w:r>
      <w:r w:rsidRPr="00290764">
        <w:rPr>
          <w:u w:val="single"/>
        </w:rPr>
        <w:t>rejected based solely on a signature deficie</w:t>
      </w:r>
      <w:r>
        <w:rPr>
          <w:u w:val="single"/>
        </w:rPr>
        <w:t>ncy returns a completed cure f</w:t>
      </w:r>
      <w:r w:rsidRPr="00290764">
        <w:rPr>
          <w:u w:val="single"/>
        </w:rPr>
        <w:t xml:space="preserve">orm </w:t>
      </w:r>
      <w:r>
        <w:rPr>
          <w:u w:val="single"/>
        </w:rPr>
        <w:t xml:space="preserve">in a timely manner </w:t>
      </w:r>
      <w:r w:rsidRPr="00290764">
        <w:rPr>
          <w:u w:val="single"/>
        </w:rPr>
        <w:t>and provides a copy of an identification document as set forth</w:t>
      </w:r>
      <w:r>
        <w:rPr>
          <w:u w:val="single"/>
        </w:rPr>
        <w:t xml:space="preserve"> in paragraph (5) of subsection b. of this section</w:t>
      </w:r>
      <w:r w:rsidRPr="00290764">
        <w:rPr>
          <w:u w:val="single"/>
        </w:rPr>
        <w:t>, the address listed on</w:t>
      </w:r>
      <w:r>
        <w:rPr>
          <w:u w:val="single"/>
        </w:rPr>
        <w:t xml:space="preserve"> the identification document shall </w:t>
      </w:r>
      <w:r w:rsidRPr="00290764">
        <w:rPr>
          <w:u w:val="single"/>
        </w:rPr>
        <w:t xml:space="preserve">not </w:t>
      </w:r>
      <w:r>
        <w:rPr>
          <w:u w:val="single"/>
        </w:rPr>
        <w:t xml:space="preserve">be </w:t>
      </w:r>
      <w:r w:rsidRPr="00290764">
        <w:rPr>
          <w:u w:val="single"/>
        </w:rPr>
        <w:t>required to match the voter registration address</w:t>
      </w:r>
      <w:r>
        <w:rPr>
          <w:u w:val="single"/>
        </w:rPr>
        <w:t>,</w:t>
      </w:r>
      <w:r w:rsidRPr="00290764">
        <w:rPr>
          <w:u w:val="single"/>
        </w:rPr>
        <w:t xml:space="preserve"> provided that the </w:t>
      </w:r>
      <w:r>
        <w:rPr>
          <w:u w:val="single"/>
        </w:rPr>
        <w:t xml:space="preserve">identification </w:t>
      </w:r>
      <w:r w:rsidRPr="00290764">
        <w:rPr>
          <w:u w:val="single"/>
        </w:rPr>
        <w:t>document otherwis</w:t>
      </w:r>
      <w:r>
        <w:rPr>
          <w:u w:val="single"/>
        </w:rPr>
        <w:t>e verifies the voter’s identity.</w:t>
      </w:r>
    </w:p>
    <w:p w:rsidR="00725C71" w:rsidRPr="00290764" w:rsidRDefault="00725C71" w:rsidP="00725C71">
      <w:pPr>
        <w:rPr>
          <w:u w:val="single"/>
        </w:rPr>
      </w:pPr>
      <w:r w:rsidRPr="00272D77">
        <w:tab/>
      </w:r>
      <w:r>
        <w:rPr>
          <w:u w:val="single"/>
        </w:rPr>
        <w:t>e.</w:t>
      </w:r>
      <w:r>
        <w:rPr>
          <w:u w:val="single"/>
        </w:rPr>
        <w:tab/>
        <w:t>I</w:t>
      </w:r>
      <w:r w:rsidRPr="00290764">
        <w:rPr>
          <w:u w:val="single"/>
        </w:rPr>
        <w:t>n accordance with this section, variations in voter signatures caused by the substitution of initials for the firs</w:t>
      </w:r>
      <w:r>
        <w:rPr>
          <w:u w:val="single"/>
        </w:rPr>
        <w:t>t name, middle name, or both, shall</w:t>
      </w:r>
      <w:r w:rsidRPr="00290764">
        <w:rPr>
          <w:u w:val="single"/>
        </w:rPr>
        <w:t xml:space="preserve"> not </w:t>
      </w:r>
      <w:r>
        <w:rPr>
          <w:u w:val="single"/>
        </w:rPr>
        <w:t>be grounds for the county board of e</w:t>
      </w:r>
      <w:r w:rsidRPr="00290764">
        <w:rPr>
          <w:u w:val="single"/>
        </w:rPr>
        <w:t>lections to determine that the signatures are</w:t>
      </w:r>
      <w:r>
        <w:rPr>
          <w:u w:val="single"/>
        </w:rPr>
        <w:t xml:space="preserve"> non-conforming or do not match.</w:t>
      </w:r>
    </w:p>
    <w:p w:rsidR="00725C71" w:rsidRPr="00290764" w:rsidRDefault="00725C71" w:rsidP="00725C71">
      <w:pPr>
        <w:rPr>
          <w:u w:val="single"/>
        </w:rPr>
      </w:pPr>
      <w:r w:rsidRPr="001B122F">
        <w:tab/>
      </w:r>
      <w:r>
        <w:rPr>
          <w:u w:val="single"/>
        </w:rPr>
        <w:t>f.</w:t>
      </w:r>
      <w:r>
        <w:rPr>
          <w:u w:val="single"/>
        </w:rPr>
        <w:tab/>
        <w:t>In circumstances when</w:t>
      </w:r>
      <w:r w:rsidRPr="00290764">
        <w:rPr>
          <w:u w:val="single"/>
        </w:rPr>
        <w:t xml:space="preserve"> it would be appropriate to do so, and no</w:t>
      </w:r>
      <w:r>
        <w:rPr>
          <w:u w:val="single"/>
        </w:rPr>
        <w:t>t</w:t>
      </w:r>
      <w:r w:rsidRPr="00290764">
        <w:rPr>
          <w:u w:val="single"/>
        </w:rPr>
        <w:t xml:space="preserve"> later than the day of the election, </w:t>
      </w:r>
      <w:r>
        <w:rPr>
          <w:u w:val="single"/>
        </w:rPr>
        <w:t xml:space="preserve">the county board of elections may </w:t>
      </w:r>
      <w:r w:rsidRPr="00290764">
        <w:rPr>
          <w:u w:val="single"/>
        </w:rPr>
        <w:t>provide the voter with a replacement mai</w:t>
      </w:r>
      <w:r>
        <w:rPr>
          <w:u w:val="single"/>
        </w:rPr>
        <w:t>l-in ballot and return envelope.</w:t>
      </w:r>
    </w:p>
    <w:p w:rsidR="00725C71" w:rsidRPr="00290764" w:rsidRDefault="00725C71" w:rsidP="00725C71">
      <w:pPr>
        <w:rPr>
          <w:u w:val="single"/>
        </w:rPr>
      </w:pPr>
      <w:r w:rsidRPr="001B122F">
        <w:lastRenderedPageBreak/>
        <w:tab/>
      </w:r>
      <w:r>
        <w:rPr>
          <w:u w:val="single"/>
        </w:rPr>
        <w:t>g.</w:t>
      </w:r>
      <w:r>
        <w:rPr>
          <w:u w:val="single"/>
        </w:rPr>
        <w:tab/>
        <w:t>To</w:t>
      </w:r>
      <w:r w:rsidRPr="00290764">
        <w:rPr>
          <w:u w:val="single"/>
        </w:rPr>
        <w:t xml:space="preserve"> prevent voter disenfranchisement</w:t>
      </w:r>
      <w:r>
        <w:rPr>
          <w:u w:val="single"/>
        </w:rPr>
        <w:t>,</w:t>
      </w:r>
      <w:r w:rsidRPr="00290764">
        <w:rPr>
          <w:u w:val="single"/>
        </w:rPr>
        <w:t xml:space="preserve"> and as needed to comply with this section, </w:t>
      </w:r>
      <w:r>
        <w:rPr>
          <w:u w:val="single"/>
        </w:rPr>
        <w:t xml:space="preserve">the county board of elections may </w:t>
      </w:r>
      <w:r w:rsidRPr="00290764">
        <w:rPr>
          <w:u w:val="single"/>
        </w:rPr>
        <w:t>seek an order from a Judge of the Superior Court to reasona</w:t>
      </w:r>
      <w:r>
        <w:rPr>
          <w:u w:val="single"/>
        </w:rPr>
        <w:t>bly extend any deadlines established herein.</w:t>
      </w:r>
    </w:p>
    <w:p w:rsidR="00725C71" w:rsidRPr="00215935" w:rsidRDefault="00725C71" w:rsidP="00725C71">
      <w:pPr>
        <w:rPr>
          <w:u w:val="single"/>
        </w:rPr>
      </w:pPr>
      <w:r w:rsidRPr="001B122F">
        <w:tab/>
      </w:r>
      <w:r>
        <w:rPr>
          <w:u w:val="single"/>
        </w:rPr>
        <w:t>h.</w:t>
      </w:r>
      <w:r>
        <w:rPr>
          <w:u w:val="single"/>
        </w:rPr>
        <w:tab/>
        <w:t>I</w:t>
      </w:r>
      <w:r w:rsidRPr="001B122F">
        <w:rPr>
          <w:u w:val="single"/>
        </w:rPr>
        <w:t xml:space="preserve">n cases of rejected ballots, </w:t>
      </w:r>
      <w:r>
        <w:rPr>
          <w:u w:val="single"/>
        </w:rPr>
        <w:t xml:space="preserve">the county board of elections shall </w:t>
      </w:r>
      <w:r w:rsidRPr="001B122F">
        <w:rPr>
          <w:u w:val="single"/>
        </w:rPr>
        <w:t>retain the voter’s outer envelope, inner envelope, self-certification certificate, and mail-in ballot in a bundle unique to each voter for a period of two years in accordance with section 24 of P.L.2009, c.79 (C.19:63-24)</w:t>
      </w:r>
      <w:r w:rsidRPr="00290764">
        <w:rPr>
          <w:u w:val="single"/>
        </w:rPr>
        <w:t>.</w:t>
      </w:r>
    </w:p>
    <w:p w:rsidR="00725C71" w:rsidRPr="003A11E0" w:rsidRDefault="00725C71" w:rsidP="00725C71">
      <w:r w:rsidRPr="003A11E0">
        <w:t>(</w:t>
      </w:r>
      <w:proofErr w:type="spellStart"/>
      <w:r w:rsidRPr="003A11E0">
        <w:t>cf</w:t>
      </w:r>
      <w:proofErr w:type="spellEnd"/>
      <w:r w:rsidRPr="003A11E0">
        <w:t>: P.L.2011, c.134, s.55)</w:t>
      </w:r>
    </w:p>
    <w:p w:rsidR="00725C71" w:rsidRDefault="00725C71" w:rsidP="00725C71"/>
    <w:p w:rsidR="00725C71" w:rsidRPr="003C30D6" w:rsidRDefault="00725C71" w:rsidP="00725C71">
      <w:r>
        <w:tab/>
      </w:r>
      <w:r w:rsidRPr="003C30D6">
        <w:t>4.</w:t>
      </w:r>
      <w:r w:rsidRPr="003C30D6">
        <w:tab/>
        <w:t>(New section)  a.  Following the attempt to cure any alleged deficiencies in a mail-in ballot pursuant to section 17 of P.L.2009, c.79 (C.19:63-17), the county board of elections shall make a final determination about the qualifications of a mail-in voter and whether or not the mail-in ballot alleged to be deficient shall be counted. The failure or alleged failure of any voter to cure alleged deficiencies in the voter’s mail-in ballot shall not create a presumption that the vote is improper or invalid, nor shall it be considered evidence that the vote is improper or invalid.</w:t>
      </w:r>
    </w:p>
    <w:p w:rsidR="00725C71" w:rsidRPr="003C30D6" w:rsidRDefault="00725C71" w:rsidP="00725C71">
      <w:r w:rsidRPr="003C30D6">
        <w:tab/>
        <w:t>b.</w:t>
      </w:r>
      <w:r w:rsidRPr="003C30D6">
        <w:tab/>
        <w:t>Following final determination under subsection a. of this section, disputes about the qualifications of a voter to vote, or about whether or not or how any mail-in ballot shall be counted in that election, shall be referred to the Superior Court for determination.</w:t>
      </w:r>
    </w:p>
    <w:p w:rsidR="00725C71" w:rsidRPr="003C30D6" w:rsidRDefault="00725C71" w:rsidP="00725C71">
      <w:r w:rsidRPr="003C30D6">
        <w:tab/>
        <w:t>c.</w:t>
      </w:r>
      <w:r w:rsidRPr="003C30D6">
        <w:tab/>
        <w:t>Upon referral to the Superior Court for determination, the Superior Court shall set a date and time for a hearing during which each of the county parties may designate an attorney to be present and provide limited argument to the Superior Court as to the qualifications of a mail-in voter to vote, or about whether or not or how any mail-in ballot shall be counted in that election. Prior to any hearing, the proofs presented to the Superior Court from the county board of elections shall be provided to the designated representative for each of the county parties. Any hearing shall be conducted in a summary manner to which there shall be no right to additional discovery or presentation of witnesses.</w:t>
      </w:r>
    </w:p>
    <w:p w:rsidR="00725C71" w:rsidRPr="003C30D6" w:rsidRDefault="00725C71" w:rsidP="00725C71"/>
    <w:p w:rsidR="00725C71" w:rsidRPr="003C30D6" w:rsidRDefault="00725C71" w:rsidP="00725C71">
      <w:r w:rsidRPr="003C30D6">
        <w:tab/>
        <w:t>5.</w:t>
      </w:r>
      <w:r w:rsidRPr="003C30D6">
        <w:tab/>
        <w:t>(New section) a. The Secretary of State shall prepare educational materials regarding the provisions of section 17 of P.L.2009, c.79 (C.19:63-17)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p>
    <w:p w:rsidR="00725C71" w:rsidRPr="003C30D6" w:rsidRDefault="00725C71" w:rsidP="00725C71">
      <w:r w:rsidRPr="003C30D6">
        <w:tab/>
        <w:t>b.</w:t>
      </w:r>
      <w:r w:rsidRPr="003C30D6">
        <w:tab/>
        <w:t xml:space="preserve">Prior to each election, the Secretary of State shall direct all county boards of elections and their members, agents, employees, and representatives, who shall be collectively known as the “evaluators,” and who are responsible for authenticating or verifying mail-in ballots pursuant to section 17 of P.L.2009, c.79 </w:t>
      </w:r>
      <w:r w:rsidRPr="003C30D6">
        <w:lastRenderedPageBreak/>
        <w:t>(C.19:63-17), or authenticating or verifying provisional ballots pursuant to section 19 of P.L.1999, c.232 (C.19:53C-13), to comply with the provisions of subsection c. of this section.</w:t>
      </w:r>
    </w:p>
    <w:p w:rsidR="00725C71" w:rsidRPr="003C30D6" w:rsidRDefault="00725C71" w:rsidP="00725C71">
      <w:r w:rsidRPr="003C30D6">
        <w:tab/>
        <w:t>c.</w:t>
      </w:r>
      <w:r w:rsidRPr="003C30D6">
        <w:tab/>
        <w:t>The Secretary of State and each county board of elections shall ensure that all evaluators receive, and are directed to comply with, written guidance stating as follows:</w:t>
      </w:r>
    </w:p>
    <w:p w:rsidR="00725C71" w:rsidRPr="003C30D6" w:rsidRDefault="00725C71" w:rsidP="00725C71">
      <w:r w:rsidRPr="003C30D6">
        <w:tab/>
        <w:t>(1)</w:t>
      </w:r>
      <w:r w:rsidRPr="003C30D6">
        <w:tab/>
        <w:t>when verifying signatures, evaluators shall keep in mind that everyone writes differently, and no one signs their name exactly the same way twice;</w:t>
      </w:r>
    </w:p>
    <w:p w:rsidR="00725C71" w:rsidRPr="003C30D6" w:rsidRDefault="00725C71" w:rsidP="00725C71">
      <w:r w:rsidRPr="003C30D6">
        <w:tab/>
        <w:t>(2)</w:t>
      </w:r>
      <w:r w:rsidRPr="003C30D6">
        <w:tab/>
        <w:t>some variation in signatures is to be expected;</w:t>
      </w:r>
    </w:p>
    <w:p w:rsidR="00725C71" w:rsidRPr="003C30D6" w:rsidRDefault="00725C71" w:rsidP="00725C71">
      <w:r w:rsidRPr="003C30D6">
        <w:tab/>
        <w:t>(3)</w:t>
      </w:r>
      <w:r w:rsidRPr="003C30D6">
        <w:tab/>
        <w:t>many factors can lead to signature variance, including, but not limited to, age, disability, underlying health conditions, writing implement or surface, level of concentration, and educational background;</w:t>
      </w:r>
    </w:p>
    <w:p w:rsidR="00725C71" w:rsidRPr="003C30D6" w:rsidRDefault="00725C71" w:rsidP="00725C71">
      <w:r w:rsidRPr="003C30D6">
        <w:tab/>
        <w:t>(4)</w:t>
      </w:r>
      <w:r w:rsidRPr="003C30D6">
        <w:tab/>
        <w:t xml:space="preserve">according to studies, evaluators are more likely to declare genuine signatures to be non-genuine than they are to accept a non-genuine signature as genuine, and the goal is to prevent these errors in signature verification; and </w:t>
      </w:r>
    </w:p>
    <w:p w:rsidR="00725C71" w:rsidRPr="003C30D6" w:rsidRDefault="00725C71" w:rsidP="00725C71">
      <w:r w:rsidRPr="003C30D6">
        <w:tab/>
        <w:t>(5)</w:t>
      </w:r>
      <w:r w:rsidRPr="003C30D6">
        <w:tab/>
        <w:t>evaluators shall presume that the documents were signed by the same person and shall accept a signature as valid unless there is a clear discrepancy that cannot be reasonably explained.</w:t>
      </w:r>
    </w:p>
    <w:p w:rsidR="00725C71" w:rsidRPr="003C30D6" w:rsidRDefault="00725C71" w:rsidP="00725C71">
      <w:r w:rsidRPr="003C30D6">
        <w:tab/>
        <w:t>d.</w:t>
      </w:r>
      <w:r w:rsidRPr="003C30D6">
        <w:tab/>
        <w:t>The Secretary of State shall, not later than 14 days prior to the election, publish the signature matching guidelines required under subsection c. of this section which each evaluator shall be required to follow in determining if mail-in voter signatures match.</w:t>
      </w:r>
    </w:p>
    <w:p w:rsidR="00725C71" w:rsidRDefault="00725C71" w:rsidP="00725C71"/>
    <w:p w:rsidR="00725C71" w:rsidRDefault="00725C71" w:rsidP="00725C71">
      <w:r>
        <w:tab/>
      </w:r>
      <w:r w:rsidRPr="007343FA">
        <w:t>6.</w:t>
      </w:r>
      <w:r w:rsidR="001D4F1B">
        <w:tab/>
      </w:r>
      <w:r>
        <w:t>Section 23 of P.L.2009, c.79 (C.19:63-23) is amended to read as follows:</w:t>
      </w:r>
    </w:p>
    <w:p w:rsidR="00725C71" w:rsidRDefault="00725C71" w:rsidP="00725C71">
      <w:r>
        <w:tab/>
        <w:t>23.</w:t>
      </w:r>
      <w:r>
        <w:tab/>
      </w:r>
      <w:r w:rsidRPr="000A4318">
        <w:rPr>
          <w:rFonts w:ascii="Albertus Extra Bold" w:hAnsi="Albertus Extra Bold"/>
          <w:b/>
        </w:rPr>
        <w:t>[</w:t>
      </w:r>
      <w:r>
        <w:t>As soon as practicable after each election</w:t>
      </w:r>
      <w:r w:rsidRPr="000A4318">
        <w:rPr>
          <w:rFonts w:ascii="Albertus Extra Bold" w:hAnsi="Albertus Extra Bold"/>
          <w:b/>
        </w:rPr>
        <w:t>]</w:t>
      </w:r>
      <w:r>
        <w:t xml:space="preserve"> </w:t>
      </w:r>
      <w:r>
        <w:rPr>
          <w:u w:val="single"/>
        </w:rPr>
        <w:t>On an ongoing basis as each action is completed</w:t>
      </w:r>
      <w:r>
        <w:t xml:space="preserve">, the </w:t>
      </w:r>
      <w:r>
        <w:rPr>
          <w:u w:val="single"/>
        </w:rPr>
        <w:t>county clerk and the</w:t>
      </w:r>
      <w:r>
        <w:t xml:space="preserve"> board of elections shall mark in the Statewide voter registration system and all duplicate voting records to show that mail-in ballots were delivered or forwarded to the respective registered voters.  </w:t>
      </w:r>
      <w:r w:rsidRPr="00713947">
        <w:rPr>
          <w:u w:val="single"/>
        </w:rPr>
        <w:t xml:space="preserve">Pursuant to </w:t>
      </w:r>
      <w:r>
        <w:rPr>
          <w:u w:val="single"/>
        </w:rPr>
        <w:t>section 9 of P.L.2009, c.79 (C.</w:t>
      </w:r>
      <w:r w:rsidRPr="00713947">
        <w:rPr>
          <w:u w:val="single"/>
        </w:rPr>
        <w:t>19:63-9</w:t>
      </w:r>
      <w:r>
        <w:rPr>
          <w:u w:val="single"/>
        </w:rPr>
        <w:t>),</w:t>
      </w:r>
      <w:r w:rsidRPr="00713947">
        <w:rPr>
          <w:u w:val="single"/>
        </w:rPr>
        <w:t xml:space="preserve"> whenever the </w:t>
      </w:r>
      <w:r>
        <w:rPr>
          <w:u w:val="single"/>
        </w:rPr>
        <w:t>clerk mails or hand-delivers a mail-in b</w:t>
      </w:r>
      <w:r w:rsidRPr="00713947">
        <w:rPr>
          <w:u w:val="single"/>
        </w:rPr>
        <w:t xml:space="preserve">allot, the </w:t>
      </w:r>
      <w:r>
        <w:rPr>
          <w:u w:val="single"/>
        </w:rPr>
        <w:t xml:space="preserve">county </w:t>
      </w:r>
      <w:r w:rsidRPr="00713947">
        <w:rPr>
          <w:u w:val="single"/>
        </w:rPr>
        <w:t>clerk shall input the information as such in the free-access system</w:t>
      </w:r>
      <w:r>
        <w:rPr>
          <w:u w:val="single"/>
        </w:rPr>
        <w:t>,</w:t>
      </w:r>
      <w:r w:rsidRPr="00713947">
        <w:rPr>
          <w:u w:val="single"/>
        </w:rPr>
        <w:t xml:space="preserve"> including the date of mailing or delivery.</w:t>
      </w:r>
      <w:r>
        <w:t xml:space="preserve">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w:t>
      </w:r>
      <w:r w:rsidRPr="00713947">
        <w:rPr>
          <w:u w:val="single"/>
        </w:rPr>
        <w:t xml:space="preserve">For each mail-in ballot that has been voted, received and rejected pursuant to </w:t>
      </w:r>
      <w:r>
        <w:rPr>
          <w:u w:val="single"/>
        </w:rPr>
        <w:t>section 17 of P.L.2009, c.79 (C.</w:t>
      </w:r>
      <w:r w:rsidRPr="00713947">
        <w:rPr>
          <w:u w:val="single"/>
        </w:rPr>
        <w:t>19:63-17</w:t>
      </w:r>
      <w:r>
        <w:rPr>
          <w:u w:val="single"/>
        </w:rPr>
        <w:t>)</w:t>
      </w:r>
      <w:r w:rsidRPr="00713947">
        <w:rPr>
          <w:u w:val="single"/>
        </w:rPr>
        <w:t xml:space="preserve">, the board of elections shall mark as </w:t>
      </w:r>
      <w:r>
        <w:rPr>
          <w:u w:val="single"/>
        </w:rPr>
        <w:t>“</w:t>
      </w:r>
      <w:r w:rsidRPr="00713947">
        <w:rPr>
          <w:u w:val="single"/>
        </w:rPr>
        <w:t>Rejected</w:t>
      </w:r>
      <w:r>
        <w:rPr>
          <w:u w:val="single"/>
        </w:rPr>
        <w:t>”</w:t>
      </w:r>
      <w:r w:rsidRPr="00713947">
        <w:rPr>
          <w:u w:val="single"/>
        </w:rPr>
        <w:t xml:space="preserve"> in the Statewide voter registration system, the free-access system, and</w:t>
      </w:r>
      <w:r>
        <w:rPr>
          <w:u w:val="single"/>
        </w:rPr>
        <w:t xml:space="preserve"> all duplicate voting records. For each of the r</w:t>
      </w:r>
      <w:r w:rsidRPr="00713947">
        <w:rPr>
          <w:u w:val="single"/>
        </w:rPr>
        <w:t xml:space="preserve">ejected mail-in ballots where the voter provided a cure and therefore </w:t>
      </w:r>
      <w:r>
        <w:rPr>
          <w:u w:val="single"/>
        </w:rPr>
        <w:t>were a</w:t>
      </w:r>
      <w:r w:rsidRPr="00713947">
        <w:rPr>
          <w:u w:val="single"/>
        </w:rPr>
        <w:t xml:space="preserve">ccepted, the board of elections shall provide an </w:t>
      </w:r>
      <w:r w:rsidRPr="00713947">
        <w:rPr>
          <w:u w:val="single"/>
        </w:rPr>
        <w:lastRenderedPageBreak/>
        <w:t xml:space="preserve">additional input as </w:t>
      </w:r>
      <w:r>
        <w:rPr>
          <w:u w:val="single"/>
        </w:rPr>
        <w:t>“</w:t>
      </w:r>
      <w:r w:rsidRPr="00713947">
        <w:rPr>
          <w:u w:val="single"/>
        </w:rPr>
        <w:t>Accepted</w:t>
      </w:r>
      <w:r>
        <w:rPr>
          <w:u w:val="single"/>
        </w:rPr>
        <w:t>”</w:t>
      </w:r>
      <w:r w:rsidRPr="00713947">
        <w:rPr>
          <w:u w:val="single"/>
        </w:rPr>
        <w:t xml:space="preserve"> in the same systems.</w:t>
      </w:r>
      <w:r>
        <w:t xml:space="preserve">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725C71" w:rsidRDefault="00725C71" w:rsidP="00725C71">
      <w:r>
        <w:t>(</w:t>
      </w:r>
      <w:proofErr w:type="spellStart"/>
      <w:r>
        <w:t>cf</w:t>
      </w:r>
      <w:proofErr w:type="spellEnd"/>
      <w:r>
        <w:t>: P.L.2011, c.134, s.57)</w:t>
      </w:r>
    </w:p>
    <w:p w:rsidR="00725C71" w:rsidRDefault="00725C71" w:rsidP="00725C71"/>
    <w:p w:rsidR="00725C71" w:rsidRDefault="00725C71" w:rsidP="00725C71">
      <w:r>
        <w:tab/>
      </w:r>
      <w:r w:rsidRPr="007343FA">
        <w:t>7.</w:t>
      </w:r>
      <w:r w:rsidR="001D4F1B">
        <w:rPr>
          <w:rFonts w:ascii="Albertus Extra Bold" w:hAnsi="Albertus Extra Bold"/>
          <w:b/>
          <w:vertAlign w:val="superscript"/>
        </w:rPr>
        <w:tab/>
      </w:r>
      <w:r>
        <w:t xml:space="preserve">Section 24 of P.L.2009, c.79 (C.19:63-24) is amended to read as follows:  </w:t>
      </w:r>
    </w:p>
    <w:p w:rsidR="00725C71" w:rsidRDefault="00725C71" w:rsidP="00725C71">
      <w:r>
        <w:tab/>
        <w:t>24.</w:t>
      </w:r>
      <w:r>
        <w:tab/>
        <w:t xml:space="preserve">The county board of elections shall keep, for two years, all of the requests and applications for mail-in ballots, all voted mail-in ballots, and all of the certificates that have been detached or separated by them from the inner envelopes. </w:t>
      </w:r>
      <w:r w:rsidRPr="00F22326">
        <w:rPr>
          <w:u w:val="single"/>
        </w:rPr>
        <w:t xml:space="preserve">The county board of elections shall </w:t>
      </w:r>
      <w:r>
        <w:rPr>
          <w:u w:val="single"/>
        </w:rPr>
        <w:t>also keep, for two years, all of the r</w:t>
      </w:r>
      <w:r w:rsidRPr="00F22326">
        <w:rPr>
          <w:u w:val="single"/>
        </w:rPr>
        <w:t>eject</w:t>
      </w:r>
      <w:r>
        <w:rPr>
          <w:u w:val="single"/>
        </w:rPr>
        <w:t xml:space="preserve">ed mail-in ballots, </w:t>
      </w:r>
      <w:r w:rsidRPr="00F22326">
        <w:rPr>
          <w:u w:val="single"/>
        </w:rPr>
        <w:t>accompanying outer an</w:t>
      </w:r>
      <w:r>
        <w:rPr>
          <w:u w:val="single"/>
        </w:rPr>
        <w:t>d inner envelopes, and the self-certification c</w:t>
      </w:r>
      <w:r w:rsidRPr="00F22326">
        <w:rPr>
          <w:u w:val="single"/>
        </w:rPr>
        <w:t>ertificates that have been detached or separated by them from the inner envelopes.  These contents shall be kept in bundles unique and belonging to individual vot</w:t>
      </w:r>
      <w:r>
        <w:rPr>
          <w:u w:val="single"/>
        </w:rPr>
        <w:t xml:space="preserve">ers, and shall </w:t>
      </w:r>
      <w:r w:rsidRPr="00F22326">
        <w:rPr>
          <w:u w:val="single"/>
        </w:rPr>
        <w:t>be made available for inspection by the voter for challenges.</w:t>
      </w:r>
      <w:r>
        <w:t xml:space="preserve"> All inner envelopes together with their certificates, and the contents of those envelopes not opened by order of the county board or Superior Court, shall also be retained for the same period by the board.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  </w:t>
      </w:r>
    </w:p>
    <w:p w:rsidR="00725C71" w:rsidRDefault="00725C71" w:rsidP="00725C71">
      <w:r>
        <w:t>(</w:t>
      </w:r>
      <w:proofErr w:type="spellStart"/>
      <w:r>
        <w:t>cf</w:t>
      </w:r>
      <w:proofErr w:type="spellEnd"/>
      <w:r>
        <w:t>: P.L.2009, c.79, s.24)</w:t>
      </w:r>
    </w:p>
    <w:p w:rsidR="00725C71" w:rsidRPr="00D71D68" w:rsidRDefault="00725C71" w:rsidP="00725C71"/>
    <w:p w:rsidR="00725C71" w:rsidRPr="005323AC" w:rsidRDefault="00725C71" w:rsidP="00725C71">
      <w:r>
        <w:tab/>
      </w:r>
      <w:r w:rsidRPr="007343FA">
        <w:t>8.</w:t>
      </w:r>
      <w:r w:rsidR="001D4F1B">
        <w:tab/>
      </w:r>
      <w:r w:rsidRPr="007343FA">
        <w:t>This act shall take effect immediately and shall apply to all future elect</w:t>
      </w:r>
      <w:r w:rsidR="00BF4C0B">
        <w:t xml:space="preserve">ions occurring after the </w:t>
      </w:r>
      <w:r w:rsidRPr="007343FA">
        <w:t>effective date</w:t>
      </w:r>
      <w:r w:rsidR="00BF4C0B">
        <w:t xml:space="preserve"> of this act</w:t>
      </w:r>
      <w:r w:rsidRPr="005323AC">
        <w:t>.</w:t>
      </w:r>
    </w:p>
    <w:sectPr w:rsidR="00725C71" w:rsidRPr="005323AC" w:rsidSect="00EA519A">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992" w:rsidRDefault="00294992">
      <w:r>
        <w:separator/>
      </w:r>
    </w:p>
  </w:endnote>
  <w:endnote w:type="continuationSeparator" w:id="0">
    <w:p w:rsidR="00294992" w:rsidRDefault="0029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9A" w:rsidRPr="00921C91" w:rsidRDefault="00EA51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519A" w:rsidRPr="00921C91" w:rsidRDefault="00EA519A">
    <w:pPr>
      <w:pStyle w:val="Footer"/>
      <w:rPr>
        <w:szCs w:val="18"/>
      </w:rPr>
    </w:pPr>
  </w:p>
  <w:p w:rsidR="00EA519A" w:rsidRPr="00921C91" w:rsidRDefault="00EA51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519A" w:rsidRDefault="00EA519A">
    <w:pPr>
      <w:pStyle w:val="Footer"/>
    </w:pPr>
  </w:p>
  <w:p w:rsidR="00EA519A" w:rsidRDefault="00E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992" w:rsidRDefault="00294992">
      <w:r>
        <w:separator/>
      </w:r>
    </w:p>
  </w:footnote>
  <w:footnote w:type="continuationSeparator" w:id="0">
    <w:p w:rsidR="00294992" w:rsidRDefault="00294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A519A" w:rsidRDefault="00EA519A" w:rsidP="00EA519A">
    <w:pPr>
      <w:pStyle w:val="bpuHeadSpon"/>
    </w:pPr>
    <w:r>
      <w:t xml:space="preserve">SCS for </w:t>
    </w:r>
    <w:r w:rsidRPr="00EA519A">
      <w:rPr>
        <w:rStyle w:val="bpuHeadSponChar"/>
      </w:rPr>
      <w:t>S2598</w:t>
    </w:r>
    <w:r>
      <w:t xml:space="preserve"> and S2699 GOPAL, SARLO</w:t>
    </w:r>
  </w:p>
  <w:p w:rsidR="00EA519A" w:rsidRDefault="00EA519A" w:rsidP="00EA519A">
    <w:pPr>
      <w:pStyle w:val="bpuHeadSpon"/>
    </w:pPr>
    <w:r>
      <w:fldChar w:fldCharType="begin"/>
    </w:r>
    <w:r>
      <w:instrText xml:space="preserve"> PAGE  \* MERGEFORMAT </w:instrText>
    </w:r>
    <w:r>
      <w:fldChar w:fldCharType="separate"/>
    </w:r>
    <w:r w:rsidR="002B4E4D">
      <w:rPr>
        <w:noProof/>
      </w:rPr>
      <w:t>10</w:t>
    </w:r>
    <w:r>
      <w:fldChar w:fldCharType="end"/>
    </w:r>
  </w:p>
  <w:p w:rsidR="00EA519A" w:rsidRDefault="00EA519A" w:rsidP="00EA519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9A" w:rsidRDefault="00EA519A" w:rsidP="0074048B">
    <w:pPr>
      <w:pStyle w:val="Header"/>
      <w:jc w:val="center"/>
    </w:pPr>
  </w:p>
  <w:p w:rsidR="00EA519A" w:rsidRDefault="00EA519A" w:rsidP="00EA519A">
    <w:pPr>
      <w:pStyle w:val="bpuHeadSpon"/>
    </w:pPr>
    <w:r>
      <w:t xml:space="preserve">SCS for </w:t>
    </w:r>
    <w:r w:rsidRPr="00EA519A">
      <w:rPr>
        <w:rStyle w:val="bpuHeadSponChar"/>
      </w:rPr>
      <w:t>S2598</w:t>
    </w:r>
    <w:r>
      <w:t xml:space="preserve"> and S2699 GOPAL, SARLO</w:t>
    </w:r>
  </w:p>
  <w:p w:rsidR="00EA519A" w:rsidRDefault="00EA519A" w:rsidP="00EA519A">
    <w:pPr>
      <w:pStyle w:val="bpuHeadSpon"/>
    </w:pPr>
    <w:r>
      <w:fldChar w:fldCharType="begin"/>
    </w:r>
    <w:r>
      <w:instrText xml:space="preserve"> PAGE  \* MERGEFORMAT </w:instrText>
    </w:r>
    <w:r>
      <w:fldChar w:fldCharType="separate"/>
    </w:r>
    <w:r w:rsidR="002B4E4D">
      <w:rPr>
        <w:noProof/>
      </w:rPr>
      <w:t>2</w:t>
    </w:r>
    <w:r>
      <w:fldChar w:fldCharType="end"/>
    </w:r>
  </w:p>
  <w:p w:rsidR="00EA519A" w:rsidRDefault="00EA519A" w:rsidP="00EA51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992"/>
    <w:rsid w:val="00006580"/>
    <w:rsid w:val="00023412"/>
    <w:rsid w:val="000314D2"/>
    <w:rsid w:val="0003458B"/>
    <w:rsid w:val="0004229A"/>
    <w:rsid w:val="000616BF"/>
    <w:rsid w:val="00062B9A"/>
    <w:rsid w:val="000673FE"/>
    <w:rsid w:val="00071473"/>
    <w:rsid w:val="000717ED"/>
    <w:rsid w:val="00083AE0"/>
    <w:rsid w:val="00085170"/>
    <w:rsid w:val="000873A4"/>
    <w:rsid w:val="00087BBA"/>
    <w:rsid w:val="000951B4"/>
    <w:rsid w:val="000B0994"/>
    <w:rsid w:val="000B09E1"/>
    <w:rsid w:val="000B2430"/>
    <w:rsid w:val="000B33DA"/>
    <w:rsid w:val="000B3E0D"/>
    <w:rsid w:val="000B4F15"/>
    <w:rsid w:val="000C3200"/>
    <w:rsid w:val="000C37EB"/>
    <w:rsid w:val="000C389F"/>
    <w:rsid w:val="0010180A"/>
    <w:rsid w:val="0010206C"/>
    <w:rsid w:val="001047C5"/>
    <w:rsid w:val="00107341"/>
    <w:rsid w:val="00111E33"/>
    <w:rsid w:val="0011701E"/>
    <w:rsid w:val="001171CC"/>
    <w:rsid w:val="00120CD6"/>
    <w:rsid w:val="00121603"/>
    <w:rsid w:val="00125907"/>
    <w:rsid w:val="001366E7"/>
    <w:rsid w:val="00151ED2"/>
    <w:rsid w:val="00160116"/>
    <w:rsid w:val="00162BC0"/>
    <w:rsid w:val="00165C68"/>
    <w:rsid w:val="00171102"/>
    <w:rsid w:val="00174B62"/>
    <w:rsid w:val="00175BB7"/>
    <w:rsid w:val="00176120"/>
    <w:rsid w:val="00177879"/>
    <w:rsid w:val="00185271"/>
    <w:rsid w:val="00190AF3"/>
    <w:rsid w:val="00191373"/>
    <w:rsid w:val="001955DC"/>
    <w:rsid w:val="001A113B"/>
    <w:rsid w:val="001A142D"/>
    <w:rsid w:val="001A54D9"/>
    <w:rsid w:val="001B115A"/>
    <w:rsid w:val="001B1571"/>
    <w:rsid w:val="001B2042"/>
    <w:rsid w:val="001B2154"/>
    <w:rsid w:val="001B767E"/>
    <w:rsid w:val="001C02F2"/>
    <w:rsid w:val="001C185C"/>
    <w:rsid w:val="001D1D54"/>
    <w:rsid w:val="001D4F1B"/>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4992"/>
    <w:rsid w:val="00297F84"/>
    <w:rsid w:val="002A050C"/>
    <w:rsid w:val="002A2CCF"/>
    <w:rsid w:val="002B0075"/>
    <w:rsid w:val="002B4E4D"/>
    <w:rsid w:val="002C279E"/>
    <w:rsid w:val="002C29E8"/>
    <w:rsid w:val="002C3E1C"/>
    <w:rsid w:val="002E25B3"/>
    <w:rsid w:val="002F6C51"/>
    <w:rsid w:val="00301C59"/>
    <w:rsid w:val="00301FB4"/>
    <w:rsid w:val="00303BCB"/>
    <w:rsid w:val="00305095"/>
    <w:rsid w:val="00307C63"/>
    <w:rsid w:val="00310103"/>
    <w:rsid w:val="003112C0"/>
    <w:rsid w:val="003151BB"/>
    <w:rsid w:val="00324123"/>
    <w:rsid w:val="00332C52"/>
    <w:rsid w:val="00341E54"/>
    <w:rsid w:val="00353AAB"/>
    <w:rsid w:val="00354F58"/>
    <w:rsid w:val="003559CD"/>
    <w:rsid w:val="003562E8"/>
    <w:rsid w:val="00373335"/>
    <w:rsid w:val="003763FC"/>
    <w:rsid w:val="00384329"/>
    <w:rsid w:val="00386CB2"/>
    <w:rsid w:val="00396AFE"/>
    <w:rsid w:val="003A6E5F"/>
    <w:rsid w:val="003C2A08"/>
    <w:rsid w:val="003C2EC6"/>
    <w:rsid w:val="003C30D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E3EB6"/>
    <w:rsid w:val="004F4219"/>
    <w:rsid w:val="005018D0"/>
    <w:rsid w:val="00504CFB"/>
    <w:rsid w:val="0051560D"/>
    <w:rsid w:val="005168CB"/>
    <w:rsid w:val="005205FC"/>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2423"/>
    <w:rsid w:val="00593A9A"/>
    <w:rsid w:val="00597CB9"/>
    <w:rsid w:val="005A066A"/>
    <w:rsid w:val="005A28E6"/>
    <w:rsid w:val="005A7F2F"/>
    <w:rsid w:val="005C15B3"/>
    <w:rsid w:val="005D2386"/>
    <w:rsid w:val="005D3CD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09CD"/>
    <w:rsid w:val="00725C71"/>
    <w:rsid w:val="007265E9"/>
    <w:rsid w:val="00727826"/>
    <w:rsid w:val="00727C78"/>
    <w:rsid w:val="00730C2A"/>
    <w:rsid w:val="007343F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83683"/>
    <w:rsid w:val="00785DB1"/>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1DCC"/>
    <w:rsid w:val="009B6484"/>
    <w:rsid w:val="009C50D3"/>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4F3"/>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68ED"/>
    <w:rsid w:val="00B30A93"/>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4C0B"/>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33FA"/>
    <w:rsid w:val="00C76538"/>
    <w:rsid w:val="00C77EC5"/>
    <w:rsid w:val="00C827B6"/>
    <w:rsid w:val="00C868B1"/>
    <w:rsid w:val="00C86C50"/>
    <w:rsid w:val="00C91EC6"/>
    <w:rsid w:val="00C96B85"/>
    <w:rsid w:val="00CA1F7C"/>
    <w:rsid w:val="00CA2147"/>
    <w:rsid w:val="00CA2CB1"/>
    <w:rsid w:val="00CA4E9D"/>
    <w:rsid w:val="00CB111C"/>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2DE1"/>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519A"/>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47E1"/>
    <w:rsid w:val="00F25F86"/>
    <w:rsid w:val="00F469B9"/>
    <w:rsid w:val="00F52C8A"/>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E4C1037C-C48F-4A8B-8B04-77B37B6D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EA5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10</Pages>
  <Words>4049</Words>
  <Characters>20508</Characters>
  <Application>Microsoft Office Word</Application>
  <DocSecurity>0</DocSecurity>
  <Lines>450</Lines>
  <Paragraphs>97</Paragraphs>
  <ScaleCrop>false</ScaleCrop>
  <HeadingPairs>
    <vt:vector size="2" baseType="variant">
      <vt:variant>
        <vt:lpstr>Title</vt:lpstr>
      </vt:variant>
      <vt:variant>
        <vt:i4>1</vt:i4>
      </vt:variant>
    </vt:vector>
  </HeadingPairs>
  <TitlesOfParts>
    <vt:vector size="1" baseType="lpstr">
      <vt:lpstr>SENATE COMMITTEE SUBSTITUTE FOR S2598 and S2699 SSG SUB</vt:lpstr>
    </vt:vector>
  </TitlesOfParts>
  <Manager>R225</Manager>
  <Company>Office of Legislative Services</Company>
  <LinksUpToDate>false</LinksUpToDate>
  <CharactersWithSpaces>24589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S2598 S2699 SCS</dc:title>
  <dc:creator>Senator  GOPAL, Senator  SARLO</dc:creator>
  <cp:keywords>S2598|10|SG |223|76|76|!|0|</cp:keywords>
  <dc:description>Adopted August 20, 2020</dc:description>
  <cp:lastModifiedBy>Siracusa, Nicole</cp:lastModifiedBy>
  <cp:revision>2</cp:revision>
  <dcterms:created xsi:type="dcterms:W3CDTF">2020-08-21T15:58:00Z</dcterms:created>
  <dcterms:modified xsi:type="dcterms:W3CDTF">2020-08-21T15:58:00Z</dcterms:modified>
  <cp:category>§4 to C.19:63-17.1; §5 to C.19:63-17.2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