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F32B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F32B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4E7B87" w:rsidRDefault="004E7B8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4E7B87" w:rsidRPr="004721EF" w:rsidRDefault="004E7B8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F32B1">
        <w:rPr>
          <w:caps/>
          <w:szCs w:val="24"/>
        </w:rPr>
        <w:t>JULY 29, 2020</w:t>
      </w:r>
    </w:p>
    <w:p w:rsidR="00655CA3" w:rsidRDefault="00655CA3" w:rsidP="0083060A"/>
    <w:p w:rsidR="00D859DC" w:rsidRDefault="00D859DC" w:rsidP="00896EB9">
      <w:r>
        <w:tab/>
        <w:t xml:space="preserve">The Senate Environment and Energy Committee favorably reports Senate Bill No. 2607 with committee </w:t>
      </w:r>
      <w:r w:rsidR="009664B9">
        <w:t>amendments</w:t>
      </w:r>
      <w:r>
        <w:t xml:space="preserve">.  </w:t>
      </w:r>
    </w:p>
    <w:p w:rsidR="004E7B87" w:rsidRDefault="00896EB9" w:rsidP="00896EB9">
      <w:r>
        <w:tab/>
      </w:r>
      <w:r w:rsidRPr="000E69D1">
        <w:t>This bill</w:t>
      </w:r>
      <w:r w:rsidR="000013DF">
        <w:t>, as amended,</w:t>
      </w:r>
      <w:r w:rsidRPr="000E69D1">
        <w:t xml:space="preserve"> would require that the land use </w:t>
      </w:r>
      <w:r>
        <w:t xml:space="preserve">plan </w:t>
      </w:r>
      <w:r w:rsidRPr="000E69D1">
        <w:t xml:space="preserve">element of a municipal master plan include a </w:t>
      </w:r>
      <w:r>
        <w:t>climate change-</w:t>
      </w:r>
      <w:r w:rsidRPr="00DB1BE8">
        <w:t>related hazard vulnerability assessment</w:t>
      </w:r>
      <w:r w:rsidR="004E7B87">
        <w:t xml:space="preserve">.  The assessment would:  (1) </w:t>
      </w:r>
      <w:r w:rsidR="004E7B87" w:rsidRPr="004E7B87">
        <w:t>analyze current and future threats to, and vulnerabilities of, the municipality associated with climate change-related natural hazards; (</w:t>
      </w:r>
      <w:r w:rsidR="004E7B87">
        <w:t>2</w:t>
      </w:r>
      <w:r w:rsidR="004E7B87" w:rsidRPr="004E7B87">
        <w:t xml:space="preserve">) </w:t>
      </w:r>
      <w:r w:rsidR="00437D62" w:rsidRPr="00437D62">
        <w:t xml:space="preserve">include a build-out analysis of future residential, commercial, industrial, and other development in the municipality, and an assessment of the threats and vulnerabilities identified in </w:t>
      </w:r>
      <w:r w:rsidR="00410968">
        <w:t>(1)</w:t>
      </w:r>
      <w:r w:rsidR="00437D62" w:rsidRPr="00437D62">
        <w:t xml:space="preserve"> </w:t>
      </w:r>
      <w:r w:rsidR="00CF7268">
        <w:t xml:space="preserve">above </w:t>
      </w:r>
      <w:r w:rsidR="00437D62" w:rsidRPr="00437D62">
        <w:t>related to that development;</w:t>
      </w:r>
      <w:r w:rsidR="00437D62">
        <w:t xml:space="preserve"> (3) </w:t>
      </w:r>
      <w:r w:rsidR="004E7B87" w:rsidRPr="004E7B87">
        <w:t>identify critical facilities, utilities, roadways, and other infrastructure that is necessary for evacuation purposes and for sustaining quality of life during a natural disaster, to be maintained at all times in an operational state; (</w:t>
      </w:r>
      <w:r w:rsidR="00437D62">
        <w:t>4</w:t>
      </w:r>
      <w:r w:rsidR="004E7B87" w:rsidRPr="004E7B87">
        <w:t>) analyze the potential impact of natural hazards on relevant components and elements of the master plan;  (</w:t>
      </w:r>
      <w:r w:rsidR="00437D62">
        <w:t>5</w:t>
      </w:r>
      <w:r w:rsidR="004E7B87" w:rsidRPr="004E7B87">
        <w:t>) provide strategies and design standards that may be implemented to reduce or avoid risks associated with natural hazards; (</w:t>
      </w:r>
      <w:r w:rsidR="00437D62">
        <w:t>6</w:t>
      </w:r>
      <w:r w:rsidR="004E7B87" w:rsidRPr="004E7B87">
        <w:t xml:space="preserve">) include a specific policy statement on the consistency, coordination, and integration of the climate-change related hazard vulnerability assessment with </w:t>
      </w:r>
      <w:r w:rsidR="004E7B87">
        <w:t>certain other plans adopted by the municipality</w:t>
      </w:r>
      <w:r w:rsidR="004E7B87" w:rsidRPr="004E7B87">
        <w:t>; and (</w:t>
      </w:r>
      <w:r w:rsidR="00437D62">
        <w:t>7</w:t>
      </w:r>
      <w:r w:rsidR="004E7B87" w:rsidRPr="004E7B87">
        <w:t>) rely on the most recent natural hazard projections and best available science provided by the New Jersey Department of Environmental Protection</w:t>
      </w:r>
      <w:r w:rsidR="004E7B87">
        <w:t xml:space="preserve">.  The bill would apply to any land use plan element adopted after the date the bill is enacted into law.  </w:t>
      </w:r>
    </w:p>
    <w:p w:rsidR="00896EB9" w:rsidRDefault="00896EB9" w:rsidP="00896EB9">
      <w:r>
        <w:tab/>
        <w:t xml:space="preserve">The bill would also require the </w:t>
      </w:r>
      <w:r w:rsidRPr="00DD6DBA">
        <w:t>Department of Environmental Protection</w:t>
      </w:r>
      <w:r w:rsidR="00CF7268">
        <w:t xml:space="preserve"> (DEP)</w:t>
      </w:r>
      <w:r>
        <w:t>, u</w:t>
      </w:r>
      <w:r w:rsidRPr="00DD6DBA">
        <w:t xml:space="preserve">pon request by a planning board, </w:t>
      </w:r>
      <w:r>
        <w:t xml:space="preserve">to provide </w:t>
      </w:r>
      <w:r w:rsidRPr="00DD6DBA">
        <w:t>technical assistance</w:t>
      </w:r>
      <w:r w:rsidR="004E7B87">
        <w:t>, as practicable,</w:t>
      </w:r>
      <w:r w:rsidRPr="00DD6DBA">
        <w:t xml:space="preserve"> to a municipality preparing </w:t>
      </w:r>
      <w:r>
        <w:t>a</w:t>
      </w:r>
      <w:r w:rsidRPr="00DD6DBA">
        <w:t xml:space="preserve"> climate change</w:t>
      </w:r>
      <w:r>
        <w:t>-</w:t>
      </w:r>
      <w:r w:rsidRPr="00DD6DBA">
        <w:t xml:space="preserve">related hazard vulnerability assessment </w:t>
      </w:r>
      <w:r>
        <w:t>required by the bill.</w:t>
      </w:r>
      <w:r w:rsidRPr="00DD6DBA">
        <w:t xml:space="preserve"> </w:t>
      </w:r>
    </w:p>
    <w:p w:rsidR="004E7B87" w:rsidRDefault="004E7B87" w:rsidP="0083060A">
      <w:r>
        <w:tab/>
        <w:t>The committee amend</w:t>
      </w:r>
      <w:r w:rsidR="004048E9">
        <w:t>ments to the bill</w:t>
      </w:r>
      <w:r w:rsidR="004B0E11">
        <w:t xml:space="preserve"> would: </w:t>
      </w:r>
      <w:r w:rsidR="004048E9">
        <w:t xml:space="preserve"> </w:t>
      </w:r>
    </w:p>
    <w:p w:rsidR="004048E9" w:rsidRDefault="004048E9" w:rsidP="0083060A">
      <w:r>
        <w:tab/>
        <w:t xml:space="preserve">(1) </w:t>
      </w:r>
      <w:r w:rsidR="006532AC">
        <w:t xml:space="preserve"> </w:t>
      </w:r>
      <w:r>
        <w:t xml:space="preserve">replace the bill’s requirements for a climate change-related hazard vulnerability assessment with new requirements, described above; </w:t>
      </w:r>
    </w:p>
    <w:p w:rsidR="004048E9" w:rsidRDefault="004048E9" w:rsidP="0083060A">
      <w:r>
        <w:tab/>
        <w:t xml:space="preserve">(2) </w:t>
      </w:r>
      <w:r w:rsidR="006532AC">
        <w:t xml:space="preserve"> </w:t>
      </w:r>
      <w:r>
        <w:t>specify that the technical assistance provided by the DEP to a municipality  preparing a climate change-related hazard vulnerability assessment be provided as practicable; and</w:t>
      </w:r>
    </w:p>
    <w:p w:rsidR="004048E9" w:rsidRDefault="004048E9" w:rsidP="0083060A">
      <w:r>
        <w:tab/>
        <w:t>(3)</w:t>
      </w:r>
      <w:r w:rsidR="006532AC">
        <w:t xml:space="preserve"> </w:t>
      </w:r>
      <w:r>
        <w:t xml:space="preserve"> make a technical correction.  </w:t>
      </w:r>
    </w:p>
    <w:sectPr w:rsidR="004048E9" w:rsidSect="006532AC">
      <w:headerReference w:type="default" r:id="rId7"/>
      <w:pgSz w:w="12240" w:h="20160" w:code="5"/>
      <w:pgMar w:top="1440" w:right="2520" w:bottom="1530" w:left="2880" w:header="1800" w:footer="21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B1" w:rsidRDefault="00AF32B1">
      <w:r>
        <w:separator/>
      </w:r>
    </w:p>
  </w:endnote>
  <w:endnote w:type="continuationSeparator" w:id="0">
    <w:p w:rsidR="00AF32B1" w:rsidRDefault="00AF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B1" w:rsidRDefault="00AF32B1">
      <w:r>
        <w:separator/>
      </w:r>
    </w:p>
  </w:footnote>
  <w:footnote w:type="continuationSeparator" w:id="0">
    <w:p w:rsidR="00AF32B1" w:rsidRDefault="00AF3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532AC" w:rsidP="006532A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532AC" w:rsidRDefault="006532AC" w:rsidP="006532A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B1"/>
    <w:rsid w:val="000013D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6A6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1D3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E18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48E9"/>
    <w:rsid w:val="00410412"/>
    <w:rsid w:val="00410968"/>
    <w:rsid w:val="004144CF"/>
    <w:rsid w:val="004174D1"/>
    <w:rsid w:val="00420C8F"/>
    <w:rsid w:val="00436B31"/>
    <w:rsid w:val="00437670"/>
    <w:rsid w:val="00437D62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0E11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B87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085"/>
    <w:rsid w:val="0065273B"/>
    <w:rsid w:val="006532AC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4C97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6EB9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64B9"/>
    <w:rsid w:val="00967405"/>
    <w:rsid w:val="009701CF"/>
    <w:rsid w:val="00970B4E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2B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1EA8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268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09CC"/>
    <w:rsid w:val="00D64B78"/>
    <w:rsid w:val="00D74306"/>
    <w:rsid w:val="00D7553F"/>
    <w:rsid w:val="00D84CF6"/>
    <w:rsid w:val="00D859DC"/>
    <w:rsid w:val="00D9059F"/>
    <w:rsid w:val="00DA283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6D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297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BA5AF7D-DAE7-4C21-841D-E2929C1D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345</Words>
  <Characters>2050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S2607 SEN Statement 7/29/20</vt:lpstr>
    </vt:vector>
  </TitlesOfParts>
  <Manager>R229</Manager>
  <Company>NJ OLS DMU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S2607 SEN Statement 7/29/20</dc:title>
  <dc:subject/>
  <dc:creator>Senate SEN</dc:creator>
  <cp:keywords>S2607|1|EA |277|0|0|!||</cp:keywords>
  <dc:description/>
  <cp:lastModifiedBy>Bell, Careema</cp:lastModifiedBy>
  <cp:revision>2</cp:revision>
  <cp:lastPrinted>1999-09-30T17:29:00Z</cp:lastPrinted>
  <dcterms:created xsi:type="dcterms:W3CDTF">2020-07-31T16:06:00Z</dcterms:created>
  <dcterms:modified xsi:type="dcterms:W3CDTF">2020-07-31T16:06:00Z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