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2D800" w14:textId="2B23BFA2" w:rsidR="00A37C5E" w:rsidRDefault="00A37C5E" w:rsidP="00A37C5E">
      <w:pPr>
        <w:pStyle w:val="bpuBill"/>
      </w:pPr>
      <w:bookmarkStart w:id="0" w:name="bpuFrontPg"/>
      <w:bookmarkStart w:id="1" w:name="_GoBack"/>
      <w:bookmarkEnd w:id="0"/>
      <w:bookmarkEnd w:id="1"/>
      <w:r>
        <w:t xml:space="preserve">SENATE, No. 2623 </w:t>
      </w:r>
    </w:p>
    <w:p w14:paraId="157B66EC" w14:textId="3AC6EA00" w:rsidR="00A37C5E" w:rsidRPr="009D38FF" w:rsidRDefault="00A37C5E" w:rsidP="00A37C5E">
      <w:pPr>
        <w:pStyle w:val="bpuWpGraphic"/>
      </w:pPr>
      <w:r>
        <w:object w:dxaOrig="8985" w:dyaOrig="255" w14:anchorId="4C6ADD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64115" r:id="rId7"/>
        </w:object>
      </w:r>
    </w:p>
    <w:p w14:paraId="6C6A18C8" w14:textId="77777777" w:rsidR="00A37C5E" w:rsidRDefault="00A37C5E" w:rsidP="00A37C5E">
      <w:pPr>
        <w:pStyle w:val="bpuState"/>
      </w:pPr>
      <w:r>
        <w:t>STATE OF NEW JERSEY</w:t>
      </w:r>
    </w:p>
    <w:p w14:paraId="3F366D61" w14:textId="77777777" w:rsidR="00A37C5E" w:rsidRDefault="00A37C5E" w:rsidP="00A37C5E">
      <w:pPr>
        <w:pStyle w:val="bpuLegislature"/>
      </w:pPr>
      <w:r>
        <w:t>219th LEGISLATURE</w:t>
      </w:r>
    </w:p>
    <w:p w14:paraId="1AC0BA16" w14:textId="26D5695B" w:rsidR="00A37C5E" w:rsidRDefault="00A37C5E" w:rsidP="00A37C5E">
      <w:pPr>
        <w:pStyle w:val="bpuWpGraphic"/>
      </w:pPr>
      <w:r>
        <w:object w:dxaOrig="8985" w:dyaOrig="255" w14:anchorId="260EF4E3">
          <v:shape id="_x0000_i1026" type="#_x0000_t75" style="width:6in;height:12pt" o:ole="">
            <v:imagedata r:id="rId6" o:title=""/>
          </v:shape>
          <o:OLEObject Type="Embed" ProgID="WPWin6.1" ShapeID="_x0000_i1026" DrawAspect="Content" ObjectID="_1654964116" r:id="rId8"/>
        </w:object>
      </w:r>
      <w:r>
        <w:t xml:space="preserve">  </w:t>
      </w:r>
    </w:p>
    <w:p w14:paraId="4EB5D75F" w14:textId="77777777" w:rsidR="00A37C5E" w:rsidRDefault="00A37C5E" w:rsidP="00A37C5E">
      <w:pPr>
        <w:pStyle w:val="bpuIntro"/>
      </w:pPr>
      <w:r>
        <w:t>INTRODUCED JUNE 29, 2020</w:t>
      </w:r>
    </w:p>
    <w:p w14:paraId="6E460069" w14:textId="77777777" w:rsidR="00A37C5E" w:rsidRDefault="00A37C5E" w:rsidP="00A37C5E">
      <w:pPr>
        <w:pStyle w:val="bpuIntro"/>
      </w:pPr>
    </w:p>
    <w:p w14:paraId="76AE4A99" w14:textId="77777777" w:rsidR="00A37C5E" w:rsidRDefault="00A37C5E" w:rsidP="00A37C5E">
      <w:pPr>
        <w:pStyle w:val="bpuIntro"/>
        <w:sectPr w:rsidR="00A37C5E" w:rsidSect="00A37C5E">
          <w:headerReference w:type="even" r:id="rId9"/>
          <w:headerReference w:type="default" r:id="rId10"/>
          <w:pgSz w:w="12240" w:h="20160" w:code="5"/>
          <w:pgMar w:top="2160" w:right="1440" w:bottom="1440" w:left="1440" w:header="72" w:footer="720" w:gutter="0"/>
          <w:pgNumType w:start="1"/>
          <w:cols w:space="720"/>
          <w:docGrid w:linePitch="360"/>
        </w:sectPr>
      </w:pPr>
    </w:p>
    <w:p w14:paraId="5B705FE7" w14:textId="77777777" w:rsidR="00A37C5E" w:rsidRDefault="00A37C5E" w:rsidP="00A37C5E">
      <w:pPr>
        <w:pStyle w:val="bpuIntro"/>
      </w:pPr>
    </w:p>
    <w:p w14:paraId="44E9E221" w14:textId="77777777" w:rsidR="00A37C5E" w:rsidRDefault="00A37C5E" w:rsidP="00A37C5E">
      <w:pPr>
        <w:pStyle w:val="bpuSponsor"/>
      </w:pPr>
      <w:r>
        <w:t>Sponsored by:</w:t>
      </w:r>
    </w:p>
    <w:p w14:paraId="20EA1A0B" w14:textId="77777777" w:rsidR="00A37C5E" w:rsidRDefault="00A37C5E" w:rsidP="00A37C5E">
      <w:pPr>
        <w:pStyle w:val="bpuSponsor"/>
      </w:pPr>
      <w:r>
        <w:t>Senator  JOSEPH P. CRYAN</w:t>
      </w:r>
    </w:p>
    <w:p w14:paraId="0595699D" w14:textId="77777777" w:rsidR="00A37C5E" w:rsidRDefault="00A37C5E" w:rsidP="00A37C5E">
      <w:pPr>
        <w:pStyle w:val="bpuSponsor"/>
      </w:pPr>
      <w:r>
        <w:t>District 20 (Union)</w:t>
      </w:r>
    </w:p>
    <w:p w14:paraId="60638EA1" w14:textId="77777777" w:rsidR="00A37C5E" w:rsidRDefault="00A37C5E" w:rsidP="00A37C5E">
      <w:pPr>
        <w:pStyle w:val="bpuSponsor"/>
      </w:pPr>
    </w:p>
    <w:p w14:paraId="1861ED20" w14:textId="77777777" w:rsidR="00A37C5E" w:rsidRDefault="00A37C5E" w:rsidP="00A37C5E">
      <w:pPr>
        <w:pStyle w:val="bpuSponsor"/>
      </w:pPr>
    </w:p>
    <w:p w14:paraId="4E6100C3" w14:textId="77777777" w:rsidR="00A37C5E" w:rsidRDefault="00A37C5E" w:rsidP="00A37C5E">
      <w:pPr>
        <w:pStyle w:val="bpuSponsor"/>
      </w:pPr>
    </w:p>
    <w:p w14:paraId="5FA62A7C" w14:textId="77777777" w:rsidR="00A37C5E" w:rsidRDefault="00A37C5E" w:rsidP="00A37C5E">
      <w:pPr>
        <w:pStyle w:val="bpuSponsor"/>
      </w:pPr>
    </w:p>
    <w:p w14:paraId="651B2B4C" w14:textId="77777777" w:rsidR="00A37C5E" w:rsidRDefault="00A37C5E" w:rsidP="00A37C5E">
      <w:pPr>
        <w:pStyle w:val="bpuSponsor"/>
      </w:pPr>
      <w:r>
        <w:t>SYNOPSIS</w:t>
      </w:r>
    </w:p>
    <w:p w14:paraId="1438C07E" w14:textId="77777777" w:rsidR="00A37C5E" w:rsidRDefault="00A37C5E" w:rsidP="00A37C5E">
      <w:pPr>
        <w:pStyle w:val="bpuNormText"/>
      </w:pPr>
      <w:r>
        <w:tab/>
        <w:t>Allows corporation business tax and gross income tax credits to employers that provide implicit bias training to their employees.</w:t>
      </w:r>
    </w:p>
    <w:p w14:paraId="0C01DD5D" w14:textId="77777777" w:rsidR="00A37C5E" w:rsidRDefault="00A37C5E" w:rsidP="00A37C5E">
      <w:pPr>
        <w:pStyle w:val="bpuNormText"/>
      </w:pPr>
    </w:p>
    <w:p w14:paraId="7898B8C8" w14:textId="77777777" w:rsidR="00A37C5E" w:rsidRDefault="00A37C5E" w:rsidP="00A37C5E">
      <w:pPr>
        <w:pStyle w:val="bpuSponsor"/>
      </w:pPr>
      <w:r>
        <w:t xml:space="preserve">CURRENT VERSION OF TEXT </w:t>
      </w:r>
    </w:p>
    <w:p w14:paraId="76152DEA" w14:textId="77777777" w:rsidR="00A37C5E" w:rsidRDefault="00A37C5E" w:rsidP="00A37C5E">
      <w:pPr>
        <w:pStyle w:val="bpuNormText"/>
      </w:pPr>
      <w:r>
        <w:tab/>
        <w:t>As introduced.</w:t>
      </w:r>
    </w:p>
    <w:p w14:paraId="6AAABF0E" w14:textId="291E2743" w:rsidR="00A37C5E" w:rsidRDefault="00A37C5E" w:rsidP="00A37C5E">
      <w:pPr>
        <w:pStyle w:val="bpuNormText"/>
      </w:pPr>
      <w:r>
        <w:rPr>
          <w:noProof/>
        </w:rPr>
        <w:drawing>
          <wp:anchor distT="0" distB="0" distL="114300" distR="114300" simplePos="0" relativeHeight="251659264" behindDoc="1" locked="0" layoutInCell="1" allowOverlap="1" wp14:anchorId="0755491D" wp14:editId="272CD9E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145B487" w14:textId="77777777" w:rsidR="00A37C5E" w:rsidRDefault="00A37C5E" w:rsidP="008916EC">
      <w:pPr>
        <w:pStyle w:val="FronterPage"/>
        <w:tabs>
          <w:tab w:val="clear" w:pos="720"/>
          <w:tab w:val="clear" w:pos="1440"/>
          <w:tab w:val="clear" w:pos="2160"/>
          <w:tab w:val="clear" w:pos="2880"/>
          <w:tab w:val="clear" w:pos="3600"/>
          <w:tab w:val="clear" w:pos="4320"/>
          <w:tab w:val="clear" w:pos="5040"/>
        </w:tabs>
        <w:sectPr w:rsidR="00A37C5E" w:rsidSect="00A37C5E">
          <w:type w:val="continuous"/>
          <w:pgSz w:w="12240" w:h="20160" w:code="5"/>
          <w:pgMar w:top="1440" w:right="2275" w:bottom="1440" w:left="2275" w:header="72" w:footer="720" w:gutter="0"/>
          <w:pgNumType w:start="1"/>
          <w:cols w:space="720"/>
          <w:docGrid w:linePitch="360"/>
        </w:sectPr>
      </w:pPr>
    </w:p>
    <w:p w14:paraId="4BE83437" w14:textId="7777777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144B48">
        <w:rPr>
          <w:rStyle w:val="HangingAnActChar"/>
        </w:rPr>
        <w:t>allowing tax cre</w:t>
      </w:r>
      <w:r w:rsidR="00B67161">
        <w:rPr>
          <w:rStyle w:val="HangingAnActChar"/>
        </w:rPr>
        <w:t xml:space="preserve">dits to employers </w:t>
      </w:r>
      <w:r w:rsidR="00CC24D0">
        <w:rPr>
          <w:rStyle w:val="HangingAnActChar"/>
        </w:rPr>
        <w:t xml:space="preserve">that </w:t>
      </w:r>
      <w:r w:rsidR="00B67161">
        <w:rPr>
          <w:rStyle w:val="HangingAnActChar"/>
        </w:rPr>
        <w:t>provide implicit bias training to their employees</w:t>
      </w:r>
      <w:r w:rsidR="006479F9">
        <w:rPr>
          <w:rStyle w:val="HangingAnActChar"/>
        </w:rPr>
        <w:t>,</w:t>
      </w:r>
      <w:r w:rsidR="00B67161">
        <w:rPr>
          <w:rStyle w:val="HangingAnActChar"/>
        </w:rPr>
        <w:t xml:space="preserve"> supplementing P.L.1945, c.162 (C.54:10A-1 et seq.) and Title 54A of the New Jersey Statutes.</w:t>
      </w:r>
    </w:p>
    <w:p w14:paraId="26280483" w14:textId="77777777" w:rsidR="000B1054" w:rsidRPr="00D71D68" w:rsidRDefault="000B1054" w:rsidP="000B1054"/>
    <w:p w14:paraId="6841E9F5"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3B94A13" w14:textId="77777777" w:rsidR="00686AEB" w:rsidRDefault="00686AEB" w:rsidP="00686AEB"/>
    <w:p w14:paraId="365B8E39" w14:textId="44A2BA9F" w:rsidR="00B67161" w:rsidRDefault="006B56CD" w:rsidP="006B56CD">
      <w:pPr>
        <w:tabs>
          <w:tab w:val="clear" w:pos="1440"/>
          <w:tab w:val="left" w:pos="1080"/>
        </w:tabs>
      </w:pPr>
      <w:r>
        <w:tab/>
        <w:t>1.</w:t>
      </w:r>
      <w:r>
        <w:tab/>
        <w:t>a.</w:t>
      </w:r>
      <w:r>
        <w:tab/>
      </w:r>
      <w:r w:rsidR="00B67161">
        <w:t>A taxpayer</w:t>
      </w:r>
      <w:r w:rsidR="00933574">
        <w:t xml:space="preserve"> </w:t>
      </w:r>
      <w:r w:rsidR="00B67161">
        <w:t>shal</w:t>
      </w:r>
      <w:r w:rsidR="00933574">
        <w:t xml:space="preserve">l be allowed </w:t>
      </w:r>
      <w:r w:rsidR="00CC24D0">
        <w:t xml:space="preserve">a </w:t>
      </w:r>
      <w:r w:rsidR="00933574">
        <w:t xml:space="preserve">credit against the tax imposed pursuant to section 5 of </w:t>
      </w:r>
      <w:r w:rsidR="004E61F8">
        <w:t xml:space="preserve">P.L.1945, c.162 (C.54:10A-5) equal to </w:t>
      </w:r>
      <w:r w:rsidR="00DD234A">
        <w:t>100</w:t>
      </w:r>
      <w:r w:rsidR="004E61F8">
        <w:t xml:space="preserve"> percent of the cost of the implementation of an evidence-based implicit bias training program for the taxpayer’s full</w:t>
      </w:r>
      <w:r w:rsidR="00BB12FB">
        <w:t xml:space="preserve">-time and part-time employees.  An implicit bias training program, shall, at a minimum, train employees to recognize and diminish the impact of implicit bias within their field or profession. </w:t>
      </w:r>
    </w:p>
    <w:p w14:paraId="600DBE74" w14:textId="22623336" w:rsidR="00B2388D" w:rsidRDefault="006B56CD" w:rsidP="00686AEB">
      <w:r>
        <w:tab/>
        <w:t>b.</w:t>
      </w:r>
      <w:r>
        <w:tab/>
      </w:r>
      <w:r w:rsidR="00B2388D" w:rsidRPr="003F7A28">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r w:rsidR="00B2388D">
        <w:t>.</w:t>
      </w:r>
    </w:p>
    <w:p w14:paraId="09EAA363" w14:textId="40EAC866" w:rsidR="006E3F86" w:rsidRDefault="006B56CD" w:rsidP="006E3F86">
      <w:r>
        <w:tab/>
        <w:t>c.</w:t>
      </w:r>
      <w:r>
        <w:tab/>
      </w:r>
      <w:r w:rsidR="006E3F86">
        <w:t>As used in this section:</w:t>
      </w:r>
    </w:p>
    <w:p w14:paraId="098ACD2F" w14:textId="77777777" w:rsidR="006E3F86" w:rsidRDefault="006E3F86" w:rsidP="006E3F86">
      <w:r>
        <w:tab/>
        <w:t>“Implicit bias” means a bias in judgment or behavior that results from subtle cognitive processes, including implicit prejudice and implicit stereotypes, that often operate at a level below conscious awareness and without intentional control.</w:t>
      </w:r>
    </w:p>
    <w:p w14:paraId="2CEE2ABD" w14:textId="77777777" w:rsidR="006E3F86" w:rsidRDefault="006E3F86" w:rsidP="006E3F86">
      <w:r>
        <w:tab/>
        <w:t>“Implicit stereotypes” means the unconscious attributions of particular qualities to a member of a certain social group, influenced by experience, and based on learned associations between various qualities and social categories, including race and gender.</w:t>
      </w:r>
    </w:p>
    <w:p w14:paraId="0A5047D4" w14:textId="77777777" w:rsidR="00B2388D" w:rsidRDefault="00B2388D" w:rsidP="00686AEB"/>
    <w:p w14:paraId="44E041C5" w14:textId="01F8E73F" w:rsidR="00452CBC" w:rsidRDefault="006B56CD" w:rsidP="006B56CD">
      <w:pPr>
        <w:tabs>
          <w:tab w:val="clear" w:pos="1440"/>
          <w:tab w:val="left" w:pos="1080"/>
        </w:tabs>
      </w:pPr>
      <w:r>
        <w:tab/>
        <w:t>2.</w:t>
      </w:r>
      <w:r>
        <w:tab/>
        <w:t>a.</w:t>
      </w:r>
      <w:r>
        <w:tab/>
      </w:r>
      <w:r w:rsidR="00EE6018">
        <w:t xml:space="preserve">A taxpayer shall be allowed a credit against the tax otherwise due for the taxable year under the “New Jersey </w:t>
      </w:r>
      <w:r w:rsidR="00452CBC">
        <w:t xml:space="preserve">Gross Income Tax Act” N.J.S.54A:1-1 et seq., in an amount equal to </w:t>
      </w:r>
      <w:r w:rsidR="00DA7234">
        <w:t>100</w:t>
      </w:r>
      <w:r w:rsidR="00452CBC">
        <w:t xml:space="preserve"> percent of the cost of the implementation of an evidence-based implicit bias training program for the taxpayer’s full-time and part-time employees.  </w:t>
      </w:r>
      <w:r w:rsidR="00BB12FB">
        <w:t>An implicit bias training program, shall, at a minimum, train employees to recognize and diminish the impact of implicit bias within their field or profession.</w:t>
      </w:r>
    </w:p>
    <w:p w14:paraId="6B56599B" w14:textId="66BDECF5" w:rsidR="006B56CD" w:rsidRDefault="006B56CD" w:rsidP="006B56CD">
      <w:r>
        <w:tab/>
        <w:t>b.</w:t>
      </w:r>
      <w:r>
        <w:tab/>
      </w:r>
      <w:r w:rsidR="00452CBC" w:rsidRPr="00452CBC">
        <w:t xml:space="preserve">The order of priority of the application of the credit allowed pursuant to this section, and any other credits allowed against the tax imposed pursuant to N.J.S.54A:1-1 et seq. for a taxable year, shall be as prescribed by the director.  The amount of the credit </w:t>
      </w:r>
      <w:r>
        <w:br w:type="page"/>
      </w:r>
    </w:p>
    <w:p w14:paraId="7CDFC113" w14:textId="312B75E3" w:rsidR="00C02619" w:rsidRDefault="00452CBC" w:rsidP="00686AEB">
      <w:r w:rsidRPr="00452CBC">
        <w:lastRenderedPageBreak/>
        <w:t>applied against the New Jersey gross income tax imposed pursuant to N.J.S.54A:1-1 shall not reduce a taxpayer's tax liability to an amount less than zero</w:t>
      </w:r>
      <w:r w:rsidR="0070706E">
        <w:t>.</w:t>
      </w:r>
      <w:r w:rsidR="00DA7234">
        <w:t xml:space="preserve"> </w:t>
      </w:r>
    </w:p>
    <w:p w14:paraId="2EFEF5CE" w14:textId="3120DC3A" w:rsidR="00DA7234" w:rsidRDefault="00DA7234" w:rsidP="006B56CD">
      <w:pPr>
        <w:tabs>
          <w:tab w:val="clear" w:pos="1440"/>
          <w:tab w:val="left" w:pos="1170"/>
        </w:tabs>
      </w:pPr>
      <w:r>
        <w:tab/>
      </w:r>
      <w:r w:rsidR="006E3F86">
        <w:t>c</w:t>
      </w:r>
      <w:r w:rsidR="006B56CD">
        <w:t>.</w:t>
      </w:r>
      <w:r w:rsidR="006B56CD">
        <w:tab/>
        <w:t>(1)</w:t>
      </w:r>
      <w:r w:rsidR="006B56CD">
        <w:tab/>
      </w:r>
      <w:r>
        <w:t xml:space="preserve">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14:paraId="0628BC14" w14:textId="6E840C62" w:rsidR="00DA7234" w:rsidRDefault="006B56CD" w:rsidP="00686AEB">
      <w:r>
        <w:tab/>
        <w:t>(2)</w:t>
      </w:r>
      <w:r>
        <w:tab/>
      </w:r>
      <w:r w:rsidR="00DA7234">
        <w:t>A New Jersey S Corporation shall not be allowed a credit under this section directly, but the amount of the tax credit of a taxpayer in respect of a pro rat</w:t>
      </w:r>
      <w:r w:rsidR="00CC24D0">
        <w:t>a</w:t>
      </w:r>
      <w:r w:rsidR="00DA7234">
        <w:t xml:space="preserve"> share of S Corporation income, shall be determined by allocating to the taxpayer that proportion of the tax credit acquired by the New Jersey S Corporation</w:t>
      </w:r>
      <w:r w:rsidR="00DE763A">
        <w:t xml:space="preserve"> that is equal to the taxpayer’s share, whether or not distributed, of the total pro rat</w:t>
      </w:r>
      <w:r w:rsidR="00CC24D0">
        <w:t>a</w:t>
      </w:r>
      <w:r w:rsidR="00DE763A">
        <w:t xml:space="preserve"> share of S Corporation income of the New Jersey S Corporation for its privilege period ending within or with the taxpayer’s taxable year.</w:t>
      </w:r>
    </w:p>
    <w:p w14:paraId="623A6AFB" w14:textId="4F5151E4" w:rsidR="006E3F86" w:rsidRDefault="006B56CD" w:rsidP="006E3F86">
      <w:r>
        <w:tab/>
        <w:t>d.</w:t>
      </w:r>
      <w:r>
        <w:tab/>
      </w:r>
      <w:r w:rsidR="006E3F86">
        <w:t>As used in this section:</w:t>
      </w:r>
    </w:p>
    <w:p w14:paraId="7626F905" w14:textId="77777777" w:rsidR="006E3F86" w:rsidRDefault="006E3F86" w:rsidP="006E3F86">
      <w:r>
        <w:tab/>
        <w:t>“Implicit bias” means a bias in judgment or behavior that results from subtle cognitive processes, including implicit prejudice and implicit stereotypes, that often operate at a level below conscious awareness and without intentional control.</w:t>
      </w:r>
    </w:p>
    <w:p w14:paraId="502C2CDA" w14:textId="77777777" w:rsidR="006E3F86" w:rsidRDefault="006E3F86" w:rsidP="006E3F86">
      <w:r>
        <w:tab/>
        <w:t>“Implicit stereotypes” means the unconscious attributions of particular qualities to a member of a certain social group, influenced by experience, and based on learned associations between various qualities and social categories, including race and gender.</w:t>
      </w:r>
    </w:p>
    <w:p w14:paraId="22BB374A" w14:textId="77777777" w:rsidR="006E3F86" w:rsidRPr="00D71D68" w:rsidRDefault="006E3F86" w:rsidP="00686AEB"/>
    <w:p w14:paraId="6EC34B34" w14:textId="325B127F" w:rsidR="00686AEB" w:rsidRPr="00AA7880" w:rsidRDefault="00686AEB" w:rsidP="00686AEB">
      <w:r>
        <w:tab/>
      </w:r>
      <w:r w:rsidR="00DE763A">
        <w:t>3</w:t>
      </w:r>
      <w:r w:rsidR="009667B1">
        <w:t>.</w:t>
      </w:r>
      <w:r w:rsidR="006B56CD">
        <w:tab/>
      </w:r>
      <w:r w:rsidR="009667B1">
        <w:t>This act shall take effect</w:t>
      </w:r>
      <w:r w:rsidR="00DE763A">
        <w:t xml:space="preserve"> immediately and shall apply to privilege periods and taxable years beginning on or after January 1 next following enactment.</w:t>
      </w:r>
    </w:p>
    <w:p w14:paraId="55290A77" w14:textId="3E4DE5E3" w:rsidR="00686AEB" w:rsidRDefault="00686AEB" w:rsidP="00686AEB"/>
    <w:p w14:paraId="4D791DFD" w14:textId="77777777" w:rsidR="006B56CD" w:rsidRPr="00CE7BD8" w:rsidRDefault="006B56CD" w:rsidP="00686AEB"/>
    <w:p w14:paraId="22836BBF" w14:textId="77777777" w:rsidR="00686AEB" w:rsidRPr="00AA7880" w:rsidRDefault="00686AEB" w:rsidP="00686AEB">
      <w:pPr>
        <w:jc w:val="center"/>
      </w:pPr>
      <w:r w:rsidRPr="00D71D68">
        <w:t>STATEMENT</w:t>
      </w:r>
    </w:p>
    <w:p w14:paraId="26C9432C" w14:textId="77777777" w:rsidR="00686AEB" w:rsidRDefault="00686AEB" w:rsidP="00686AEB"/>
    <w:p w14:paraId="1222BF16" w14:textId="77777777" w:rsidR="00DE763A" w:rsidRDefault="00DE763A" w:rsidP="00686AEB">
      <w:r>
        <w:tab/>
        <w:t xml:space="preserve">This bill provides corporation business tax and gross income tax credits to businesses that provide implicit bias training to their employees.  </w:t>
      </w:r>
      <w:r w:rsidR="00BB12FB">
        <w:t xml:space="preserve">The amount of the credit would be equal to 100 percent of the cost </w:t>
      </w:r>
      <w:r w:rsidR="007061EA">
        <w:t xml:space="preserve">of the implicit bias training provided by the employer.  </w:t>
      </w:r>
    </w:p>
    <w:p w14:paraId="7F0FD220" w14:textId="0DB3F002" w:rsidR="006B56CD" w:rsidRDefault="007061EA" w:rsidP="006B56CD">
      <w:r>
        <w:tab/>
        <w:t xml:space="preserve">Implicit bias (or “unconscious bias”) training is designed </w:t>
      </w:r>
      <w:r w:rsidR="00A72C09">
        <w:t xml:space="preserve">to expose people to their unconscious biases, provide tools to adjust </w:t>
      </w:r>
      <w:r w:rsidR="006B56CD">
        <w:br w:type="page"/>
      </w:r>
    </w:p>
    <w:p w14:paraId="5A096923" w14:textId="15FF5295" w:rsidR="007061EA" w:rsidRDefault="00A72C09" w:rsidP="00686AEB">
      <w:r>
        <w:lastRenderedPageBreak/>
        <w:t>automatic patterns of thinking, and ultimately eliminate discriminatory behaviors.  The bill requires an implicit bias training program, at a minimum, to train employees to recognize and diminish the impact of implicit bias within their field or profession.</w:t>
      </w:r>
    </w:p>
    <w:p w14:paraId="2D7980C6" w14:textId="4DACA5CF" w:rsidR="008753AC" w:rsidRPr="006B56CD" w:rsidRDefault="00A72C09">
      <w:r>
        <w:tab/>
        <w:t xml:space="preserve">The bill defines “implicit bias” as </w:t>
      </w:r>
      <w:r w:rsidR="002F4926">
        <w:t>a bias in judgment or behavior that results from subtle cognitive processes, including implicit prejudice and implicit stereotypes, that often operate at a level below conscious awareness and without intentional control.</w:t>
      </w:r>
    </w:p>
    <w:sectPr w:rsidR="008753AC" w:rsidRPr="006B56CD" w:rsidSect="00A37C5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649ED" w14:textId="77777777" w:rsidR="000F351A" w:rsidRDefault="000F351A">
      <w:r>
        <w:separator/>
      </w:r>
    </w:p>
  </w:endnote>
  <w:endnote w:type="continuationSeparator" w:id="0">
    <w:p w14:paraId="5C6C4966" w14:textId="77777777" w:rsidR="000F351A" w:rsidRDefault="000F3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BFC7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C12F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8C216" w14:textId="77777777" w:rsidR="000F351A" w:rsidRDefault="000F351A">
      <w:r>
        <w:separator/>
      </w:r>
    </w:p>
  </w:footnote>
  <w:footnote w:type="continuationSeparator" w:id="0">
    <w:p w14:paraId="0A7CC4A4" w14:textId="77777777" w:rsidR="000F351A" w:rsidRDefault="000F3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A3B9A" w14:textId="77777777" w:rsidR="00665CBC" w:rsidRDefault="00C16624">
    <w:pPr>
      <w:pStyle w:val="Header"/>
    </w:pPr>
    <w:r>
      <w:rPr>
        <w:noProof/>
      </w:rPr>
      <w:pict w14:anchorId="7E3F2F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9F1CA" w14:textId="5FA0558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5994C" w14:textId="55E0041F" w:rsidR="00665CBC" w:rsidRDefault="00665CBC" w:rsidP="00686AEB">
    <w:pPr>
      <w:pStyle w:val="Header"/>
      <w:jc w:val="center"/>
      <w:rPr>
        <w:rStyle w:val="PageNumber"/>
      </w:rPr>
    </w:pPr>
  </w:p>
  <w:p w14:paraId="0E0AF7C0" w14:textId="05A05CAF" w:rsidR="00A37C5E" w:rsidRDefault="00A37C5E" w:rsidP="00A37C5E">
    <w:pPr>
      <w:pStyle w:val="bpuHeadSpon"/>
    </w:pPr>
    <w:r w:rsidRPr="00A37C5E">
      <w:rPr>
        <w:rStyle w:val="bpuHeadSponChar"/>
      </w:rPr>
      <w:t>S2623</w:t>
    </w:r>
    <w:r>
      <w:t xml:space="preserve"> CRYAN</w:t>
    </w:r>
  </w:p>
  <w:p w14:paraId="7410553A" w14:textId="6B563AC4" w:rsidR="00A37C5E" w:rsidRDefault="00A37C5E" w:rsidP="00A37C5E">
    <w:pPr>
      <w:pStyle w:val="bpuHeadSpon"/>
    </w:pPr>
    <w:r>
      <w:fldChar w:fldCharType="begin"/>
    </w:r>
    <w:r>
      <w:instrText xml:space="preserve"> PAGE  \* MERGEFORMAT </w:instrText>
    </w:r>
    <w:r>
      <w:fldChar w:fldCharType="separate"/>
    </w:r>
    <w:r w:rsidR="00C967ED">
      <w:rPr>
        <w:noProof/>
      </w:rPr>
      <w:t>4</w:t>
    </w:r>
    <w:r>
      <w:fldChar w:fldCharType="end"/>
    </w:r>
  </w:p>
  <w:p w14:paraId="0BCFECA7" w14:textId="77777777" w:rsidR="00A37C5E" w:rsidRDefault="00A37C5E" w:rsidP="00A37C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5287D" w14:textId="6543A7CA" w:rsidR="00665CBC" w:rsidRDefault="00665CBC">
    <w:pPr>
      <w:pStyle w:val="Header"/>
    </w:pPr>
  </w:p>
  <w:p w14:paraId="6F88CC04" w14:textId="389E8A3F" w:rsidR="00A37C5E" w:rsidRDefault="00A37C5E" w:rsidP="00A37C5E">
    <w:pPr>
      <w:pStyle w:val="bpuHeadSpon"/>
    </w:pPr>
    <w:r w:rsidRPr="00A37C5E">
      <w:rPr>
        <w:rStyle w:val="bpuHeadSponChar"/>
      </w:rPr>
      <w:t>S2623</w:t>
    </w:r>
    <w:r>
      <w:t xml:space="preserve"> CRYAN</w:t>
    </w:r>
  </w:p>
  <w:p w14:paraId="352A7186" w14:textId="13DA2EBA" w:rsidR="00A37C5E" w:rsidRDefault="00A37C5E" w:rsidP="00A37C5E">
    <w:pPr>
      <w:pStyle w:val="bpuHeadSpon"/>
    </w:pPr>
    <w:r>
      <w:fldChar w:fldCharType="begin"/>
    </w:r>
    <w:r>
      <w:instrText xml:space="preserve"> PAGE  \* MERGEFORMAT </w:instrText>
    </w:r>
    <w:r>
      <w:fldChar w:fldCharType="separate"/>
    </w:r>
    <w:r w:rsidR="00C967ED">
      <w:rPr>
        <w:noProof/>
      </w:rPr>
      <w:t>2</w:t>
    </w:r>
    <w:r>
      <w:fldChar w:fldCharType="end"/>
    </w:r>
  </w:p>
  <w:p w14:paraId="0F7B94BB" w14:textId="77777777" w:rsidR="00A37C5E" w:rsidRDefault="00A37C5E" w:rsidP="00A37C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2F16"/>
    <w:rsid w:val="000051BD"/>
    <w:rsid w:val="00012BA9"/>
    <w:rsid w:val="000160A5"/>
    <w:rsid w:val="0002335B"/>
    <w:rsid w:val="0003549A"/>
    <w:rsid w:val="000367AE"/>
    <w:rsid w:val="00043B22"/>
    <w:rsid w:val="00054975"/>
    <w:rsid w:val="00057D20"/>
    <w:rsid w:val="0006197C"/>
    <w:rsid w:val="0006281F"/>
    <w:rsid w:val="0008141C"/>
    <w:rsid w:val="00091381"/>
    <w:rsid w:val="00094A55"/>
    <w:rsid w:val="000A44A7"/>
    <w:rsid w:val="000B1054"/>
    <w:rsid w:val="000B3411"/>
    <w:rsid w:val="000B6876"/>
    <w:rsid w:val="000C054C"/>
    <w:rsid w:val="000C12C2"/>
    <w:rsid w:val="000C5B17"/>
    <w:rsid w:val="000D11AF"/>
    <w:rsid w:val="000D6255"/>
    <w:rsid w:val="000D6262"/>
    <w:rsid w:val="000D7B4A"/>
    <w:rsid w:val="000E4006"/>
    <w:rsid w:val="000F351A"/>
    <w:rsid w:val="000F3DA2"/>
    <w:rsid w:val="000F5FDE"/>
    <w:rsid w:val="000F7466"/>
    <w:rsid w:val="00126766"/>
    <w:rsid w:val="0013000E"/>
    <w:rsid w:val="00133F81"/>
    <w:rsid w:val="00135943"/>
    <w:rsid w:val="00144B48"/>
    <w:rsid w:val="00150777"/>
    <w:rsid w:val="001645FB"/>
    <w:rsid w:val="00173D2B"/>
    <w:rsid w:val="00181676"/>
    <w:rsid w:val="00183603"/>
    <w:rsid w:val="00194E78"/>
    <w:rsid w:val="0019707B"/>
    <w:rsid w:val="00197E8B"/>
    <w:rsid w:val="00197FA4"/>
    <w:rsid w:val="001A161A"/>
    <w:rsid w:val="001A3B79"/>
    <w:rsid w:val="001A66B6"/>
    <w:rsid w:val="001B4716"/>
    <w:rsid w:val="001B4EA4"/>
    <w:rsid w:val="001B56B8"/>
    <w:rsid w:val="001C7C52"/>
    <w:rsid w:val="001D25F3"/>
    <w:rsid w:val="001E15F1"/>
    <w:rsid w:val="001E16FA"/>
    <w:rsid w:val="001E6213"/>
    <w:rsid w:val="001F14C7"/>
    <w:rsid w:val="001F7405"/>
    <w:rsid w:val="00205533"/>
    <w:rsid w:val="00212B8D"/>
    <w:rsid w:val="00222983"/>
    <w:rsid w:val="00225A6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92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754"/>
    <w:rsid w:val="00382F1F"/>
    <w:rsid w:val="00391DA4"/>
    <w:rsid w:val="003A28D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5EA"/>
    <w:rsid w:val="0045118A"/>
    <w:rsid w:val="00452CBC"/>
    <w:rsid w:val="00455D51"/>
    <w:rsid w:val="00456BF9"/>
    <w:rsid w:val="00461057"/>
    <w:rsid w:val="004704A8"/>
    <w:rsid w:val="00471102"/>
    <w:rsid w:val="00471F18"/>
    <w:rsid w:val="00484144"/>
    <w:rsid w:val="00484C19"/>
    <w:rsid w:val="00485866"/>
    <w:rsid w:val="00486A29"/>
    <w:rsid w:val="00492076"/>
    <w:rsid w:val="00493B1D"/>
    <w:rsid w:val="00497037"/>
    <w:rsid w:val="004A3009"/>
    <w:rsid w:val="004A6940"/>
    <w:rsid w:val="004A77A4"/>
    <w:rsid w:val="004B00FD"/>
    <w:rsid w:val="004C742C"/>
    <w:rsid w:val="004E1F3E"/>
    <w:rsid w:val="004E61F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65D"/>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56F"/>
    <w:rsid w:val="00621B94"/>
    <w:rsid w:val="00626239"/>
    <w:rsid w:val="00635316"/>
    <w:rsid w:val="00635449"/>
    <w:rsid w:val="006378C5"/>
    <w:rsid w:val="00645E6A"/>
    <w:rsid w:val="006479F9"/>
    <w:rsid w:val="00665CBC"/>
    <w:rsid w:val="00667A5C"/>
    <w:rsid w:val="00676D50"/>
    <w:rsid w:val="00677316"/>
    <w:rsid w:val="00686AEB"/>
    <w:rsid w:val="006B56CD"/>
    <w:rsid w:val="006B7897"/>
    <w:rsid w:val="006B7FA7"/>
    <w:rsid w:val="006C086A"/>
    <w:rsid w:val="006C21C1"/>
    <w:rsid w:val="006C7327"/>
    <w:rsid w:val="006D00E5"/>
    <w:rsid w:val="006D791B"/>
    <w:rsid w:val="006E2895"/>
    <w:rsid w:val="006E3F86"/>
    <w:rsid w:val="006F180D"/>
    <w:rsid w:val="006F4334"/>
    <w:rsid w:val="006F47AF"/>
    <w:rsid w:val="006F6B8A"/>
    <w:rsid w:val="007061EA"/>
    <w:rsid w:val="0070706E"/>
    <w:rsid w:val="00707CD3"/>
    <w:rsid w:val="00716BB9"/>
    <w:rsid w:val="007256D1"/>
    <w:rsid w:val="007279FD"/>
    <w:rsid w:val="007502CB"/>
    <w:rsid w:val="00752D79"/>
    <w:rsid w:val="00752E20"/>
    <w:rsid w:val="007564FB"/>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75B"/>
    <w:rsid w:val="008573B0"/>
    <w:rsid w:val="00866563"/>
    <w:rsid w:val="00867AC2"/>
    <w:rsid w:val="0087056E"/>
    <w:rsid w:val="008753AC"/>
    <w:rsid w:val="00875402"/>
    <w:rsid w:val="0088319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574"/>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DC6"/>
    <w:rsid w:val="009E5961"/>
    <w:rsid w:val="009F4FAC"/>
    <w:rsid w:val="00A017C0"/>
    <w:rsid w:val="00A05F07"/>
    <w:rsid w:val="00A11228"/>
    <w:rsid w:val="00A222C2"/>
    <w:rsid w:val="00A305D6"/>
    <w:rsid w:val="00A342C4"/>
    <w:rsid w:val="00A37C5E"/>
    <w:rsid w:val="00A50F6B"/>
    <w:rsid w:val="00A52237"/>
    <w:rsid w:val="00A551D6"/>
    <w:rsid w:val="00A6251B"/>
    <w:rsid w:val="00A6754E"/>
    <w:rsid w:val="00A70511"/>
    <w:rsid w:val="00A70F58"/>
    <w:rsid w:val="00A72987"/>
    <w:rsid w:val="00A72C09"/>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A13"/>
    <w:rsid w:val="00B1138C"/>
    <w:rsid w:val="00B12086"/>
    <w:rsid w:val="00B2388D"/>
    <w:rsid w:val="00B2574A"/>
    <w:rsid w:val="00B35D8A"/>
    <w:rsid w:val="00B45B34"/>
    <w:rsid w:val="00B57047"/>
    <w:rsid w:val="00B61D86"/>
    <w:rsid w:val="00B6342D"/>
    <w:rsid w:val="00B67161"/>
    <w:rsid w:val="00B726BD"/>
    <w:rsid w:val="00B732BC"/>
    <w:rsid w:val="00B90E33"/>
    <w:rsid w:val="00B9676B"/>
    <w:rsid w:val="00BA2EA5"/>
    <w:rsid w:val="00BA364B"/>
    <w:rsid w:val="00BB1190"/>
    <w:rsid w:val="00BB12FB"/>
    <w:rsid w:val="00BB31D0"/>
    <w:rsid w:val="00BB3A11"/>
    <w:rsid w:val="00BB4DDB"/>
    <w:rsid w:val="00BB5D79"/>
    <w:rsid w:val="00BB5F02"/>
    <w:rsid w:val="00BB7275"/>
    <w:rsid w:val="00BC7892"/>
    <w:rsid w:val="00BE24D6"/>
    <w:rsid w:val="00BE7EFA"/>
    <w:rsid w:val="00BF06AD"/>
    <w:rsid w:val="00BF2C67"/>
    <w:rsid w:val="00C02619"/>
    <w:rsid w:val="00C04F4D"/>
    <w:rsid w:val="00C05C03"/>
    <w:rsid w:val="00C12E48"/>
    <w:rsid w:val="00C13D14"/>
    <w:rsid w:val="00C15F53"/>
    <w:rsid w:val="00C23F09"/>
    <w:rsid w:val="00C25356"/>
    <w:rsid w:val="00C3034D"/>
    <w:rsid w:val="00C328D0"/>
    <w:rsid w:val="00C46BC1"/>
    <w:rsid w:val="00C5235F"/>
    <w:rsid w:val="00C54CE2"/>
    <w:rsid w:val="00C66BF3"/>
    <w:rsid w:val="00C70140"/>
    <w:rsid w:val="00C73CA7"/>
    <w:rsid w:val="00C75B31"/>
    <w:rsid w:val="00C822F6"/>
    <w:rsid w:val="00C82AC2"/>
    <w:rsid w:val="00C8456C"/>
    <w:rsid w:val="00C91E19"/>
    <w:rsid w:val="00C92402"/>
    <w:rsid w:val="00C92867"/>
    <w:rsid w:val="00C93B93"/>
    <w:rsid w:val="00C967ED"/>
    <w:rsid w:val="00CA037D"/>
    <w:rsid w:val="00CA0837"/>
    <w:rsid w:val="00CA2442"/>
    <w:rsid w:val="00CA4725"/>
    <w:rsid w:val="00CB6246"/>
    <w:rsid w:val="00CC0A17"/>
    <w:rsid w:val="00CC24D0"/>
    <w:rsid w:val="00CD0F93"/>
    <w:rsid w:val="00CD1BD1"/>
    <w:rsid w:val="00CD528D"/>
    <w:rsid w:val="00CE36B0"/>
    <w:rsid w:val="00CE78BF"/>
    <w:rsid w:val="00CF65EB"/>
    <w:rsid w:val="00CF72AD"/>
    <w:rsid w:val="00D02441"/>
    <w:rsid w:val="00D039F4"/>
    <w:rsid w:val="00D10496"/>
    <w:rsid w:val="00D11173"/>
    <w:rsid w:val="00D1215F"/>
    <w:rsid w:val="00D16561"/>
    <w:rsid w:val="00D17FF8"/>
    <w:rsid w:val="00D24A2D"/>
    <w:rsid w:val="00D268AC"/>
    <w:rsid w:val="00D27FF3"/>
    <w:rsid w:val="00D343D0"/>
    <w:rsid w:val="00D3664D"/>
    <w:rsid w:val="00D500E9"/>
    <w:rsid w:val="00D507BC"/>
    <w:rsid w:val="00D6090A"/>
    <w:rsid w:val="00D62FA3"/>
    <w:rsid w:val="00D63B6F"/>
    <w:rsid w:val="00D64A90"/>
    <w:rsid w:val="00D76E7F"/>
    <w:rsid w:val="00D9410B"/>
    <w:rsid w:val="00D9695B"/>
    <w:rsid w:val="00DA2417"/>
    <w:rsid w:val="00DA5585"/>
    <w:rsid w:val="00DA7234"/>
    <w:rsid w:val="00DB02AC"/>
    <w:rsid w:val="00DB6AA2"/>
    <w:rsid w:val="00DD234A"/>
    <w:rsid w:val="00DE10D1"/>
    <w:rsid w:val="00DE2514"/>
    <w:rsid w:val="00DE6851"/>
    <w:rsid w:val="00DE763A"/>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018"/>
    <w:rsid w:val="00F00D08"/>
    <w:rsid w:val="00F122A2"/>
    <w:rsid w:val="00F15583"/>
    <w:rsid w:val="00F200EE"/>
    <w:rsid w:val="00F206E3"/>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84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EC482D"/>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3A28DF"/>
    <w:rPr>
      <w:sz w:val="16"/>
      <w:szCs w:val="16"/>
    </w:rPr>
  </w:style>
  <w:style w:type="paragraph" w:styleId="CommentText">
    <w:name w:val="annotation text"/>
    <w:basedOn w:val="Normal"/>
    <w:link w:val="CommentTextChar"/>
    <w:semiHidden/>
    <w:unhideWhenUsed/>
    <w:rsid w:val="003A28DF"/>
    <w:pPr>
      <w:spacing w:line="240" w:lineRule="auto"/>
    </w:pPr>
    <w:rPr>
      <w:sz w:val="20"/>
      <w:szCs w:val="20"/>
    </w:rPr>
  </w:style>
  <w:style w:type="character" w:customStyle="1" w:styleId="CommentTextChar">
    <w:name w:val="Comment Text Char"/>
    <w:basedOn w:val="DefaultParagraphFont"/>
    <w:link w:val="CommentText"/>
    <w:semiHidden/>
    <w:rsid w:val="003A28DF"/>
    <w:rPr>
      <w:spacing w:val="4"/>
    </w:rPr>
  </w:style>
  <w:style w:type="paragraph" w:styleId="CommentSubject">
    <w:name w:val="annotation subject"/>
    <w:basedOn w:val="CommentText"/>
    <w:next w:val="CommentText"/>
    <w:link w:val="CommentSubjectChar"/>
    <w:semiHidden/>
    <w:unhideWhenUsed/>
    <w:rsid w:val="003A28DF"/>
    <w:rPr>
      <w:b/>
      <w:bCs/>
    </w:rPr>
  </w:style>
  <w:style w:type="character" w:customStyle="1" w:styleId="CommentSubjectChar">
    <w:name w:val="Comment Subject Char"/>
    <w:basedOn w:val="CommentTextChar"/>
    <w:link w:val="CommentSubject"/>
    <w:semiHidden/>
    <w:rsid w:val="003A28DF"/>
    <w:rPr>
      <w:b/>
      <w:bCs/>
      <w:spacing w:val="4"/>
    </w:rPr>
  </w:style>
  <w:style w:type="paragraph" w:styleId="BalloonText">
    <w:name w:val="Balloon Text"/>
    <w:basedOn w:val="Normal"/>
    <w:link w:val="BalloonTextChar"/>
    <w:semiHidden/>
    <w:unhideWhenUsed/>
    <w:rsid w:val="003A28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28DF"/>
    <w:rPr>
      <w:rFonts w:ascii="Segoe UI" w:hAnsi="Segoe UI" w:cs="Segoe UI"/>
      <w:spacing w:val="4"/>
      <w:sz w:val="18"/>
      <w:szCs w:val="18"/>
    </w:rPr>
  </w:style>
  <w:style w:type="paragraph" w:styleId="Revision">
    <w:name w:val="Revision"/>
    <w:hidden/>
    <w:uiPriority w:val="99"/>
    <w:semiHidden/>
    <w:rsid w:val="007564FB"/>
    <w:rPr>
      <w:spacing w:val="4"/>
      <w:sz w:val="24"/>
      <w:szCs w:val="24"/>
    </w:rPr>
  </w:style>
  <w:style w:type="character" w:styleId="LineNumber">
    <w:name w:val="line number"/>
    <w:basedOn w:val="DefaultParagraphFont"/>
    <w:semiHidden/>
    <w:unhideWhenUsed/>
    <w:rsid w:val="00A37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909</Words>
  <Characters>4823</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S2623</vt:lpstr>
    </vt:vector>
  </TitlesOfParts>
  <Manager>R230</Manager>
  <Company>NJ Office of Legislative Services</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S2623</dc:title>
  <dc:subject/>
  <dc:creator>Senator  CRYAN</dc:creator>
  <cp:keywords>S2623|4|RF |243|282|297|F|0|</cp:keywords>
  <dc:description>INTRODUCED JUNE 29, 2020</dc:description>
  <cp:lastModifiedBy>Bektas, Brenda</cp:lastModifiedBy>
  <cp:revision>2</cp:revision>
  <cp:lastPrinted>2005-10-12T19:02:00Z</cp:lastPrinted>
  <dcterms:created xsi:type="dcterms:W3CDTF">2020-06-29T23:28:00Z</dcterms:created>
  <dcterms:modified xsi:type="dcterms:W3CDTF">2020-06-29T23:28:00Z</dcterms:modified>
  <cp:category>s.1: C.54:10A-5.46; s.2: C.54A:4-21; s.3: Eff. Date &amp; Note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