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6FB" w:rsidRDefault="008F26FB" w:rsidP="008F26FB">
      <w:pPr>
        <w:pStyle w:val="bpuBill"/>
      </w:pPr>
      <w:bookmarkStart w:id="0" w:name="bpuFrontPg"/>
      <w:bookmarkStart w:id="1" w:name="_GoBack"/>
      <w:bookmarkEnd w:id="0"/>
      <w:bookmarkEnd w:id="1"/>
      <w:r>
        <w:t xml:space="preserve">SENATE, No. 2635 </w:t>
      </w:r>
    </w:p>
    <w:p w:rsidR="008F26FB" w:rsidRPr="009D38FF" w:rsidRDefault="008F26FB" w:rsidP="008F26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4964560" r:id="rId8"/>
        </w:object>
      </w:r>
    </w:p>
    <w:p w:rsidR="008F26FB" w:rsidRDefault="008F26FB" w:rsidP="008F26FB">
      <w:pPr>
        <w:pStyle w:val="bpuState"/>
      </w:pPr>
      <w:r>
        <w:t>STATE OF NEW JERSEY</w:t>
      </w:r>
    </w:p>
    <w:p w:rsidR="008F26FB" w:rsidRDefault="008F26FB" w:rsidP="008F26FB">
      <w:pPr>
        <w:pStyle w:val="bpuLegislature"/>
      </w:pPr>
      <w:proofErr w:type="gramStart"/>
      <w:r>
        <w:t>219th</w:t>
      </w:r>
      <w:proofErr w:type="gramEnd"/>
      <w:r>
        <w:t xml:space="preserve"> LEGISLATURE</w:t>
      </w:r>
    </w:p>
    <w:p w:rsidR="008F26FB" w:rsidRDefault="008F26FB" w:rsidP="008F26FB">
      <w:pPr>
        <w:pStyle w:val="bpuWpGraphic"/>
      </w:pPr>
      <w:r>
        <w:object w:dxaOrig="8985" w:dyaOrig="255">
          <v:shape id="_x0000_i1026" type="#_x0000_t75" style="width:6in;height:12.1pt" o:ole="">
            <v:imagedata r:id="rId7" o:title=""/>
          </v:shape>
          <o:OLEObject Type="Embed" ProgID="WPWin6.1" ShapeID="_x0000_i1026" DrawAspect="Content" ObjectID="_1654964561" r:id="rId9"/>
        </w:object>
      </w:r>
      <w:r>
        <w:t xml:space="preserve">  </w:t>
      </w:r>
    </w:p>
    <w:p w:rsidR="008F26FB" w:rsidRDefault="008F26FB" w:rsidP="008F26FB">
      <w:pPr>
        <w:pStyle w:val="bpuIntro"/>
      </w:pPr>
      <w:r>
        <w:t>INTRODUCED JUNE 29, 2020</w:t>
      </w:r>
    </w:p>
    <w:p w:rsidR="008F26FB" w:rsidRDefault="008F26FB" w:rsidP="008F26FB">
      <w:pPr>
        <w:pStyle w:val="bpuIntro"/>
      </w:pPr>
    </w:p>
    <w:p w:rsidR="008F26FB" w:rsidRDefault="008F26FB" w:rsidP="008F26FB">
      <w:pPr>
        <w:pStyle w:val="bpuIntro"/>
        <w:sectPr w:rsidR="008F26FB" w:rsidSect="008F26FB">
          <w:headerReference w:type="even" r:id="rId10"/>
          <w:headerReference w:type="default" r:id="rId11"/>
          <w:pgSz w:w="12240" w:h="20160" w:code="5"/>
          <w:pgMar w:top="2160" w:right="1440" w:bottom="1440" w:left="1440" w:header="72" w:footer="720" w:gutter="0"/>
          <w:pgNumType w:start="1"/>
          <w:cols w:space="720"/>
          <w:docGrid w:linePitch="360"/>
        </w:sectPr>
      </w:pPr>
    </w:p>
    <w:p w:rsidR="008F26FB" w:rsidRDefault="008F26FB" w:rsidP="008F26FB">
      <w:pPr>
        <w:pStyle w:val="bpuIntro"/>
      </w:pPr>
    </w:p>
    <w:p w:rsidR="008F26FB" w:rsidRDefault="008F26FB" w:rsidP="008F26FB">
      <w:pPr>
        <w:pStyle w:val="bpuSponsor"/>
      </w:pPr>
      <w:r>
        <w:t>Sponsored by:</w:t>
      </w:r>
    </w:p>
    <w:p w:rsidR="008F26FB" w:rsidRDefault="008F26FB" w:rsidP="008F26FB">
      <w:pPr>
        <w:pStyle w:val="bpuSponsor"/>
      </w:pPr>
      <w:proofErr w:type="gramStart"/>
      <w:r>
        <w:t>Senator  NIA</w:t>
      </w:r>
      <w:proofErr w:type="gramEnd"/>
      <w:r>
        <w:t xml:space="preserve"> H. GILL</w:t>
      </w:r>
    </w:p>
    <w:p w:rsidR="008F26FB" w:rsidRDefault="008F26FB" w:rsidP="008F26FB">
      <w:pPr>
        <w:pStyle w:val="bpuSponsor"/>
      </w:pPr>
      <w:r>
        <w:t>District 34 (Essex and Passaic)</w:t>
      </w:r>
    </w:p>
    <w:p w:rsidR="008F26FB" w:rsidRDefault="008F26FB" w:rsidP="008F26FB">
      <w:pPr>
        <w:pStyle w:val="bpuSponsor"/>
      </w:pPr>
    </w:p>
    <w:p w:rsidR="008F26FB" w:rsidRDefault="008F26FB" w:rsidP="008F26FB">
      <w:pPr>
        <w:pStyle w:val="bpuSponsor"/>
      </w:pPr>
    </w:p>
    <w:p w:rsidR="008F26FB" w:rsidRDefault="008F26FB" w:rsidP="008F26FB">
      <w:pPr>
        <w:pStyle w:val="bpuSponsor"/>
      </w:pPr>
    </w:p>
    <w:p w:rsidR="008F26FB" w:rsidRDefault="008F26FB" w:rsidP="008F26FB">
      <w:pPr>
        <w:pStyle w:val="bpuSponsor"/>
      </w:pPr>
    </w:p>
    <w:p w:rsidR="008F26FB" w:rsidRDefault="008F26FB" w:rsidP="008F26FB">
      <w:pPr>
        <w:pStyle w:val="bpuSponsor"/>
      </w:pPr>
      <w:r>
        <w:t>SYNOPSIS</w:t>
      </w:r>
    </w:p>
    <w:p w:rsidR="008F26FB" w:rsidRDefault="008F26FB" w:rsidP="008F26FB">
      <w:pPr>
        <w:pStyle w:val="bpuNormText"/>
      </w:pPr>
      <w:r>
        <w:tab/>
        <w:t xml:space="preserve">Includes false incrimination and filing false police report as form of bias intimidation; establishes crime of false 9-1-1 call with purpose to intimidate or harass based on race or other protected class. </w:t>
      </w:r>
    </w:p>
    <w:p w:rsidR="008F26FB" w:rsidRDefault="008F26FB" w:rsidP="008F26FB">
      <w:pPr>
        <w:pStyle w:val="bpuNormText"/>
      </w:pPr>
    </w:p>
    <w:p w:rsidR="008F26FB" w:rsidRDefault="008F26FB" w:rsidP="008F26FB">
      <w:pPr>
        <w:pStyle w:val="bpuSponsor"/>
      </w:pPr>
      <w:r>
        <w:t xml:space="preserve">CURRENT VERSION OF TEXT </w:t>
      </w:r>
    </w:p>
    <w:p w:rsidR="008F26FB" w:rsidRDefault="008F26FB" w:rsidP="008F26FB">
      <w:pPr>
        <w:pStyle w:val="bpuNormText"/>
      </w:pPr>
      <w:r>
        <w:tab/>
        <w:t>As introduced.</w:t>
      </w:r>
    </w:p>
    <w:p w:rsidR="008F26FB" w:rsidRDefault="008F26FB" w:rsidP="008F26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26FB" w:rsidRDefault="008F26FB" w:rsidP="008916EC">
      <w:pPr>
        <w:pStyle w:val="FronterPage"/>
        <w:tabs>
          <w:tab w:val="clear" w:pos="720"/>
          <w:tab w:val="clear" w:pos="1440"/>
          <w:tab w:val="clear" w:pos="2160"/>
          <w:tab w:val="clear" w:pos="2880"/>
          <w:tab w:val="clear" w:pos="3600"/>
          <w:tab w:val="clear" w:pos="4320"/>
          <w:tab w:val="clear" w:pos="5040"/>
        </w:tabs>
        <w:sectPr w:rsidR="008F26FB" w:rsidSect="008F26FB">
          <w:type w:val="continuous"/>
          <w:pgSz w:w="12240" w:h="20160" w:code="5"/>
          <w:pgMar w:top="1440" w:right="2275" w:bottom="1440" w:left="2275" w:header="72" w:footer="720" w:gutter="0"/>
          <w:pgNumType w:start="1"/>
          <w:cols w:space="720"/>
          <w:docGrid w:linePitch="360"/>
        </w:sectPr>
      </w:pPr>
    </w:p>
    <w:p w:rsidR="00D45429" w:rsidRDefault="00D45429" w:rsidP="00D45429">
      <w:pPr>
        <w:pStyle w:val="HangingAnAct"/>
      </w:pPr>
      <w:r w:rsidRPr="00D45429">
        <w:rPr>
          <w:rStyle w:val="BillHead"/>
        </w:rPr>
        <w:lastRenderedPageBreak/>
        <w:t>An Act</w:t>
      </w:r>
      <w:r>
        <w:t xml:space="preserve"> </w:t>
      </w:r>
      <w:r w:rsidRPr="00390D9D">
        <w:t>concerning false police reports and bias intimidation and amending N.J.S.2C:16-1 and N.J.S.2C:33-3.</w:t>
      </w:r>
    </w:p>
    <w:p w:rsidR="00D45429" w:rsidRPr="00390D9D" w:rsidRDefault="00D45429" w:rsidP="00D45429"/>
    <w:p w:rsidR="00D45429" w:rsidRDefault="00D45429" w:rsidP="00D45429">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D45429" w:rsidRDefault="00D45429" w:rsidP="00D45429"/>
    <w:p w:rsidR="00D45429" w:rsidRDefault="00D45429" w:rsidP="00D45429">
      <w:r>
        <w:tab/>
        <w:t>1.</w:t>
      </w:r>
      <w:r>
        <w:tab/>
        <w:t xml:space="preserve">N.J.S.2C:16-1 </w:t>
      </w:r>
      <w:proofErr w:type="gramStart"/>
      <w:r>
        <w:t>is amended</w:t>
      </w:r>
      <w:proofErr w:type="gramEnd"/>
      <w:r>
        <w:t xml:space="preserve"> to read as follows:</w:t>
      </w:r>
    </w:p>
    <w:p w:rsidR="00D45429" w:rsidRDefault="00D45429" w:rsidP="00D45429">
      <w:r>
        <w:tab/>
        <w:t>2C:16-1.</w:t>
      </w:r>
      <w:r>
        <w:tab/>
        <w:t>Bias Intimidation.</w:t>
      </w:r>
    </w:p>
    <w:p w:rsidR="00D45429" w:rsidRDefault="00D45429" w:rsidP="00D45429">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sidRPr="00F6181A">
        <w:rPr>
          <w:u w:val="single"/>
        </w:rPr>
        <w:t>N.J.S.2C:28-4</w:t>
      </w:r>
      <w:r>
        <w:t>; N.J.S.2C:33-4; N.J.S.2C:39-3; N.J.S.2C:39-4</w:t>
      </w:r>
      <w:r w:rsidRPr="00F6181A">
        <w:rPr>
          <w:u w:val="single"/>
        </w:rPr>
        <w:t>;</w:t>
      </w:r>
      <w:r>
        <w:t xml:space="preserve"> or N.J.S.2C:39-5,</w:t>
      </w:r>
    </w:p>
    <w:p w:rsidR="00D45429" w:rsidRDefault="00D45429" w:rsidP="00D45429">
      <w:r>
        <w:tab/>
        <w:t>(1)</w:t>
      </w:r>
      <w:r>
        <w:tab/>
        <w:t>with a purpose to intimidate an individual or group of individuals because of race, color, religion, gender, disability, sexual orientation, gender identity or expression, national origin, or ethnicity; or</w:t>
      </w:r>
    </w:p>
    <w:p w:rsidR="00D45429" w:rsidRDefault="00D45429" w:rsidP="00D45429">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D45429" w:rsidRDefault="00D45429" w:rsidP="00D45429">
      <w:r>
        <w:tab/>
      </w:r>
      <w:proofErr w:type="gramStart"/>
      <w:r>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roofErr w:type="gramEnd"/>
    </w:p>
    <w:p w:rsidR="00D45429" w:rsidRDefault="00D45429" w:rsidP="00D45429">
      <w:r>
        <w:tab/>
        <w:t>b.</w:t>
      </w:r>
      <w:r>
        <w:tab/>
        <w:t xml:space="preserve">Permissive inference concerning selection of targeted person or property.  </w:t>
      </w:r>
      <w:proofErr w:type="gramStart"/>
      <w:r>
        <w:t>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roofErr w:type="gramEnd"/>
    </w:p>
    <w:p w:rsidR="004A75AF" w:rsidRDefault="00D45429" w:rsidP="004A75AF">
      <w:r>
        <w:tab/>
        <w:t>c.</w:t>
      </w:r>
      <w:r>
        <w:tab/>
        <w:t xml:space="preserve">Grading.  Bias intimidation is a crime of the fourth degree if </w:t>
      </w:r>
      <w:r w:rsidR="004A75AF">
        <w:br w:type="page"/>
      </w:r>
    </w:p>
    <w:p w:rsidR="00D45429" w:rsidRDefault="00D45429" w:rsidP="00D45429">
      <w:proofErr w:type="gramStart"/>
      <w:r>
        <w:lastRenderedPageBreak/>
        <w:t>the</w:t>
      </w:r>
      <w:proofErr w:type="gramEnd"/>
      <w:r>
        <w:t xml:space="preserve"> underlying offense referred to in subsection a. is a disorderly persons offense or petty disorderly persons offense.  </w:t>
      </w:r>
      <w:proofErr w:type="gramStart"/>
      <w:r>
        <w:t>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roofErr w:type="gramEnd"/>
    </w:p>
    <w:p w:rsidR="00D45429" w:rsidRDefault="00D45429" w:rsidP="00D45429">
      <w:r>
        <w:tab/>
        <w:t>d.</w:t>
      </w:r>
      <w:r>
        <w:tab/>
        <w:t xml:space="preserve">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w:t>
      </w:r>
      <w:proofErr w:type="gramStart"/>
      <w:r>
        <w:t>is based</w:t>
      </w:r>
      <w:proofErr w:type="gramEnd"/>
      <w:r>
        <w:t xml:space="preserve"> solely upon the gender of the victim.</w:t>
      </w:r>
    </w:p>
    <w:p w:rsidR="00D45429" w:rsidRDefault="00D45429" w:rsidP="00D45429">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D45429" w:rsidRDefault="00D45429" w:rsidP="00D45429">
      <w:r>
        <w:tab/>
        <w:t>f.</w:t>
      </w:r>
      <w:r>
        <w:tab/>
        <w:t>Additional Penalties.  In addition to any fine imposed pursuant to N.J.S.2C:43-3 or any term of imprisonment imposed pursuant to N.J.S.2C:43-6, a court may order a person convicted of bias intimidation to one or more of the following:</w:t>
      </w:r>
    </w:p>
    <w:p w:rsidR="00D45429" w:rsidRDefault="00D45429" w:rsidP="00D45429">
      <w:r>
        <w:tab/>
        <w:t>(1)</w:t>
      </w:r>
      <w:r>
        <w:tab/>
      </w:r>
      <w:proofErr w:type="gramStart"/>
      <w:r>
        <w:t>complete</w:t>
      </w:r>
      <w:proofErr w:type="gramEnd"/>
      <w:r>
        <w:t xml:space="preserve"> a class or program on sensitivity to diverse communities, or other similar training in the area of civil rights;</w:t>
      </w:r>
    </w:p>
    <w:p w:rsidR="00D45429" w:rsidRDefault="00D45429" w:rsidP="00D45429">
      <w:r>
        <w:tab/>
        <w:t>(2)</w:t>
      </w:r>
      <w:r>
        <w:tab/>
      </w:r>
      <w:proofErr w:type="gramStart"/>
      <w:r>
        <w:t>complete</w:t>
      </w:r>
      <w:proofErr w:type="gramEnd"/>
      <w:r>
        <w:t xml:space="preserve"> a counseling program intended to reduce the tendency toward violent and antisocial behavior; and</w:t>
      </w:r>
    </w:p>
    <w:p w:rsidR="00D45429" w:rsidRDefault="00D45429" w:rsidP="00D45429">
      <w:r>
        <w:tab/>
        <w:t>(3)</w:t>
      </w:r>
      <w:r>
        <w:tab/>
      </w:r>
      <w:proofErr w:type="gramStart"/>
      <w:r>
        <w:t>make</w:t>
      </w:r>
      <w:proofErr w:type="gramEnd"/>
      <w:r>
        <w:t xml:space="preserve"> payments or other compensation to a community-based program or local agency that provides services to victims of bias intimidation. </w:t>
      </w:r>
    </w:p>
    <w:p w:rsidR="00D45429" w:rsidRDefault="00D45429" w:rsidP="00D45429">
      <w:r>
        <w:tab/>
        <w:t>g.</w:t>
      </w:r>
      <w:r>
        <w:tab/>
        <w:t>As used in this section "gender identity or expression" means having or being perceived as having a gender related identity or expression whether or not stereotypically associated with a person's assigned sex at birth.</w:t>
      </w:r>
    </w:p>
    <w:p w:rsidR="00D45429" w:rsidRDefault="00D45429" w:rsidP="00D45429">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D45429" w:rsidRDefault="00D45429" w:rsidP="00D45429">
      <w:r>
        <w:t>(</w:t>
      </w:r>
      <w:proofErr w:type="spellStart"/>
      <w:r>
        <w:t>cf</w:t>
      </w:r>
      <w:proofErr w:type="spellEnd"/>
      <w:r>
        <w:t xml:space="preserve">: P.L.2007, c.303, s.1) </w:t>
      </w:r>
    </w:p>
    <w:p w:rsidR="00D45429" w:rsidRDefault="00D45429" w:rsidP="00D45429"/>
    <w:p w:rsidR="00D45429" w:rsidRDefault="00D45429" w:rsidP="00D45429">
      <w:r>
        <w:tab/>
        <w:t>2.</w:t>
      </w:r>
      <w:r>
        <w:tab/>
        <w:t xml:space="preserve">N.J.S.2C:33-3 </w:t>
      </w:r>
      <w:proofErr w:type="gramStart"/>
      <w:r>
        <w:t>is amended</w:t>
      </w:r>
      <w:proofErr w:type="gramEnd"/>
      <w:r>
        <w:t xml:space="preserve"> to read as follows:</w:t>
      </w:r>
    </w:p>
    <w:p w:rsidR="00D45429" w:rsidRDefault="00D45429" w:rsidP="00D45429">
      <w:r>
        <w:tab/>
        <w:t>2C:33-3.</w:t>
      </w:r>
      <w:r>
        <w:tab/>
        <w:t xml:space="preserve">False Public Alarms.  </w:t>
      </w:r>
      <w:proofErr w:type="gramStart"/>
      <w:r>
        <w:t xml:space="preserve">a.  (1)  (a)  Except as otherwise provided in this section, a person is guilty of a crime of the third </w:t>
      </w:r>
      <w:r>
        <w:lastRenderedPageBreak/>
        <w:t>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proofErr w:type="gramEnd"/>
      <w:r>
        <w:t xml:space="preserve">  (b)  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D45429" w:rsidRDefault="00D45429" w:rsidP="00D45429">
      <w:r>
        <w:tab/>
        <w:t>(c)</w:t>
      </w:r>
      <w:r>
        <w:tab/>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rsidR="00D45429" w:rsidRDefault="00D45429" w:rsidP="00D45429">
      <w:r>
        <w:tab/>
        <w:t>(2)</w:t>
      </w:r>
      <w:r>
        <w:tab/>
        <w:t xml:space="preserve">A person is guilty of a crime of the third degree if he knowingly causes the false alarm to </w:t>
      </w:r>
      <w:proofErr w:type="gramStart"/>
      <w:r>
        <w:t>be transmitted</w:t>
      </w:r>
      <w:proofErr w:type="gramEnd"/>
      <w:r>
        <w:t xml:space="preserve"> to or within any organization, official or volunteer, for dealing with emergencies involving danger to life or property.</w:t>
      </w:r>
    </w:p>
    <w:p w:rsidR="00D45429" w:rsidRDefault="00D45429" w:rsidP="00D45429">
      <w:r>
        <w:tab/>
      </w:r>
      <w:proofErr w:type="gramStart"/>
      <w:r>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w:t>
      </w:r>
      <w:proofErr w:type="gramEnd"/>
      <w:r>
        <w:t xml:space="preserve"> A violation of this subsection is a crime of the first degree if it occurs during a declared period of national, State or county emergency.</w:t>
      </w:r>
    </w:p>
    <w:p w:rsidR="00D45429" w:rsidRDefault="00D45429" w:rsidP="00D45429">
      <w:r>
        <w:tab/>
        <w:t>c.</w:t>
      </w:r>
      <w:r>
        <w:tab/>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rsidR="00D45429" w:rsidRDefault="00D45429" w:rsidP="00D45429">
      <w:r>
        <w:tab/>
        <w:t>d.</w:t>
      </w:r>
      <w:r>
        <w:tab/>
        <w:t xml:space="preserve">For the purposes of this section, "in fact" means that strict liability </w:t>
      </w:r>
      <w:proofErr w:type="gramStart"/>
      <w:r>
        <w:t>is imposed</w:t>
      </w:r>
      <w:proofErr w:type="gramEnd"/>
      <w:r>
        <w:t xml:space="preserve">. It shall not be a defense that the death or serious bodily injury was not a foreseeable consequence of the person's acts or that the death or serious bodily injury </w:t>
      </w:r>
      <w:proofErr w:type="gramStart"/>
      <w:r>
        <w:t>was caused</w:t>
      </w:r>
      <w:proofErr w:type="gramEnd"/>
      <w:r>
        <w:t xml:space="preserve"> by the actions of another person or by circumstances beyond the control of the actor.  The actor shall be strictly liable upon proof that the crime occurred during a declared period of national, State or county emergency.  It shall not be a defense that the actor did not know </w:t>
      </w:r>
      <w:proofErr w:type="gramStart"/>
      <w:r>
        <w:t>that there was a declared period of emergency at the time the crime occurred</w:t>
      </w:r>
      <w:proofErr w:type="gramEnd"/>
      <w:r>
        <w:t>.</w:t>
      </w:r>
    </w:p>
    <w:p w:rsidR="00D45429" w:rsidRDefault="00D45429" w:rsidP="00D45429">
      <w:r>
        <w:tab/>
        <w:t>e.</w:t>
      </w:r>
      <w:r>
        <w:tab/>
        <w:t>A person is guilty of a crime of the fourth degree if the person knowingly places a call to a 9-1-1 emergency telephone system without purpose of reporting the need for 9-1-1 service.</w:t>
      </w:r>
    </w:p>
    <w:p w:rsidR="00D45429" w:rsidRPr="003746F3" w:rsidRDefault="00D45429" w:rsidP="00D45429">
      <w:pPr>
        <w:rPr>
          <w:u w:val="single"/>
        </w:rPr>
      </w:pPr>
      <w:r w:rsidRPr="003746F3">
        <w:lastRenderedPageBreak/>
        <w:tab/>
      </w:r>
      <w:r w:rsidRPr="003746F3">
        <w:rPr>
          <w:u w:val="single"/>
        </w:rPr>
        <w:t>f.</w:t>
      </w:r>
      <w:r>
        <w:rPr>
          <w:u w:val="single"/>
        </w:rPr>
        <w:tab/>
      </w:r>
      <w:r w:rsidRPr="003746F3">
        <w:rPr>
          <w:u w:val="single"/>
        </w:rPr>
        <w:t xml:space="preserve">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rsidR="00D45429" w:rsidRDefault="00D45429" w:rsidP="00D45429">
      <w:r>
        <w:tab/>
      </w:r>
      <w:proofErr w:type="gramStart"/>
      <w:r>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w:t>
      </w:r>
      <w:proofErr w:type="gramEnd"/>
      <w:r>
        <w:t xml:space="preserve">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rsidR="00D45429" w:rsidRDefault="00D45429" w:rsidP="00D45429">
      <w:r>
        <w:t>(</w:t>
      </w:r>
      <w:proofErr w:type="spellStart"/>
      <w:r>
        <w:t>cf</w:t>
      </w:r>
      <w:proofErr w:type="spellEnd"/>
      <w:r>
        <w:t>: P.L.2015, c.156, s.1)</w:t>
      </w:r>
    </w:p>
    <w:p w:rsidR="00D45429" w:rsidRDefault="00D45429" w:rsidP="00D45429">
      <w:r>
        <w:t xml:space="preserve"> </w:t>
      </w:r>
    </w:p>
    <w:p w:rsidR="00D45429" w:rsidRDefault="00D45429" w:rsidP="00D45429">
      <w:r>
        <w:tab/>
        <w:t>3.</w:t>
      </w:r>
      <w:r>
        <w:tab/>
        <w:t>This act shall take effect immediately.</w:t>
      </w:r>
    </w:p>
    <w:p w:rsidR="00D45429" w:rsidRDefault="00D45429" w:rsidP="00D45429"/>
    <w:p w:rsidR="00686AEB" w:rsidRDefault="00686AEB" w:rsidP="00686AEB"/>
    <w:p w:rsidR="002B324A" w:rsidRDefault="002B324A" w:rsidP="002B324A">
      <w:pPr>
        <w:jc w:val="center"/>
      </w:pPr>
      <w:r>
        <w:t>STATEMENT</w:t>
      </w:r>
    </w:p>
    <w:p w:rsidR="002B324A" w:rsidRDefault="002B324A" w:rsidP="002B324A">
      <w:pPr>
        <w:jc w:val="center"/>
      </w:pPr>
    </w:p>
    <w:p w:rsidR="002B324A" w:rsidRDefault="002B324A" w:rsidP="002B324A">
      <w:r>
        <w:tab/>
      </w:r>
      <w:r w:rsidRPr="00451BB7">
        <w:t xml:space="preserve">This </w:t>
      </w:r>
      <w:r>
        <w:t xml:space="preserve">bill would </w:t>
      </w:r>
      <w:r w:rsidRPr="00C92036">
        <w:t>expa</w:t>
      </w:r>
      <w:r>
        <w:t>nd</w:t>
      </w:r>
      <w:r w:rsidRPr="00C92036">
        <w:t xml:space="preserve"> the list of crimes that constitute a form of bias intimidation to include the crime of falsely incriminating another person or filing a false police report.  Under the bill, a person who falsely incriminates, files a false police report, or calls the 9-1-1 emergency telephone system with the purpose to intimidate an individual or group of individuals because of race, color, religion, gender, disability, sexual orientation, gender identity or expression, national origin, or ethnicity would be subject to a criminal penalty.</w:t>
      </w:r>
    </w:p>
    <w:p w:rsidR="002B324A" w:rsidRDefault="002B324A" w:rsidP="002B324A">
      <w:r>
        <w:tab/>
      </w:r>
      <w:proofErr w:type="gramStart"/>
      <w:r w:rsidRPr="00C92036">
        <w:t>Under 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disability, sexual orientation, gender identity or expression, national origin, or ethnicity.</w:t>
      </w:r>
      <w:proofErr w:type="gramEnd"/>
      <w:r w:rsidRPr="00C92036">
        <w:t xml:space="preserve">  The offenses found in chapters 11 through 18 of Title 2C include, but are not limited to, terroristic threats, assault, murder, and arson.  The crimes specifically listed are N.J.S.2C:33-4 (harassment); N.J.S.2C:39-3 (prohibited weapons and devices); </w:t>
      </w:r>
      <w:r w:rsidRPr="00C92036">
        <w:lastRenderedPageBreak/>
        <w:t>N.J.S.2C:39-4 (possession of weapons for unlawful purpose); and N.J.S.2C:39-5 (unlawful possession of weapons).</w:t>
      </w:r>
    </w:p>
    <w:p w:rsidR="002B324A" w:rsidRDefault="002B324A" w:rsidP="002B324A">
      <w:r>
        <w:tab/>
      </w:r>
      <w:r w:rsidRPr="00C92036">
        <w:t xml:space="preserve">Bias intimidation is a crime of the fourth degree if the underlying offense is a disorderly </w:t>
      </w:r>
      <w:proofErr w:type="gramStart"/>
      <w:r w:rsidRPr="00C92036">
        <w:t>persons</w:t>
      </w:r>
      <w:proofErr w:type="gramEnd"/>
      <w:r w:rsidRPr="00C92036">
        <w:t xml:space="preserve"> offense or petty disorderly persons offense.  A crime of the fourth degree is punishable by up to 18 months imprisonment, a fine up to $10,000, or both.  </w:t>
      </w:r>
      <w:proofErr w:type="gramStart"/>
      <w:r w:rsidRPr="00C92036">
        <w:t>Otherwise, bias intimidation is a crime graded one degree higher than the most serious underlying crime, except in cases in which the underlying crime is of the first degree, bias intimidation is a first-degree crime and the defendant, upon conviction may, notwithstanding the provisions of paragraph (1) of subsection a. of N.J.S.2C:43-6, be sentenced to an ordinary term of imprisonment between 15 years and 30 years, with a presumptive term of 20 years.</w:t>
      </w:r>
      <w:proofErr w:type="gramEnd"/>
    </w:p>
    <w:p w:rsidR="002B324A" w:rsidRPr="00875071" w:rsidRDefault="002B324A" w:rsidP="002B324A">
      <w:pPr>
        <w:pStyle w:val="ListParagraph"/>
        <w:numPr>
          <w:ilvl w:val="0"/>
          <w:numId w:val="1"/>
        </w:numPr>
        <w:rPr>
          <w:spacing w:val="4"/>
          <w:szCs w:val="24"/>
        </w:rPr>
      </w:pPr>
      <w:r w:rsidRPr="00875071">
        <w:rPr>
          <w:spacing w:val="4"/>
          <w:szCs w:val="24"/>
        </w:rPr>
        <w:t xml:space="preserve">This bill would expand the list of underlying offenses for bias intimidation to include falsely incriminating someone or filing a false police report. Under N.J.S.2C:28-4, a person who knowingly gives or causes to be given false information to a law enforcement officer in order to implicate another commits false incrimination, a crime of the third degree.  False incrimination is a crime of the second degree if the victim </w:t>
      </w:r>
      <w:proofErr w:type="gramStart"/>
      <w:r w:rsidRPr="00875071">
        <w:rPr>
          <w:spacing w:val="4"/>
          <w:szCs w:val="24"/>
        </w:rPr>
        <w:t>was implicated</w:t>
      </w:r>
      <w:proofErr w:type="gramEnd"/>
      <w:r w:rsidRPr="00875071">
        <w:rPr>
          <w:spacing w:val="4"/>
          <w:szCs w:val="24"/>
        </w:rPr>
        <w:t xml:space="preserve"> in a crime of the first or second degree.  The penalty for a crime of the third degree is three to five years imprisonment, a fine of up to $15,000, or both.  </w:t>
      </w:r>
      <w:proofErr w:type="gramStart"/>
      <w:r w:rsidRPr="00875071">
        <w:rPr>
          <w:spacing w:val="4"/>
          <w:szCs w:val="24"/>
        </w:rPr>
        <w:t>Second degree</w:t>
      </w:r>
      <w:proofErr w:type="gramEnd"/>
      <w:r w:rsidRPr="00875071">
        <w:rPr>
          <w:spacing w:val="4"/>
          <w:szCs w:val="24"/>
        </w:rPr>
        <w:t xml:space="preserve"> crimes are punishable by five to 10 year imprisonment, a fine of up to $150,000, or both. </w:t>
      </w:r>
    </w:p>
    <w:p w:rsidR="002B324A" w:rsidRDefault="002B324A" w:rsidP="002B324A">
      <w:r>
        <w:tab/>
      </w:r>
      <w:r w:rsidRPr="00C92036">
        <w:t xml:space="preserve">N.J.S.2C:28-4 also establishes the fourth degree crime of reporting to law enforcement authorities an offense or other incident that did not occur, or pretending to furnish the authorities with information relating to an arrest or incident for which the offender has no information.  </w:t>
      </w:r>
    </w:p>
    <w:p w:rsidR="002B324A" w:rsidRDefault="002B324A" w:rsidP="002B324A">
      <w:r>
        <w:tab/>
      </w:r>
      <w:r w:rsidRPr="00C92036">
        <w:t xml:space="preserve">This bill establishes a higher criminal penalty for falsely giving information to law enforcement agencies with the purpose to intimidate a victim because of his or her race, color, religion, gender, disability, sexual orientation, gender identity or expression, national origin, or ethnicity. </w:t>
      </w:r>
    </w:p>
    <w:p w:rsidR="002B324A" w:rsidRDefault="002B324A" w:rsidP="002B324A">
      <w:r>
        <w:tab/>
      </w:r>
      <w:r w:rsidRPr="00C92036">
        <w:t>In addition, the bill establishes a third degree crime of knowingly placing a 9-1-1 call with purpose to intimidate or harass an individual or group of individuals because of race, color, religion, gender, disability, sexual orientation, gender identity or expression, national origin, or ethnicity.  Under N.J.S.2C:33-3, it is a fourth degree crime to call 9-1-1 without the purpose of reporting the need for 9-1-1 service.</w:t>
      </w:r>
    </w:p>
    <w:sectPr w:rsidR="002B324A" w:rsidSect="008F26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1AD" w:rsidRDefault="002811AD">
      <w:r>
        <w:separator/>
      </w:r>
    </w:p>
  </w:endnote>
  <w:endnote w:type="continuationSeparator" w:id="0">
    <w:p w:rsidR="002811AD" w:rsidRDefault="0028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5AF" w:rsidRPr="00921C91" w:rsidRDefault="004A75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75AF" w:rsidRPr="00921C91" w:rsidRDefault="004A75AF">
    <w:pPr>
      <w:pStyle w:val="Footer"/>
      <w:rPr>
        <w:szCs w:val="18"/>
      </w:rPr>
    </w:pPr>
  </w:p>
  <w:p w:rsidR="004A75AF" w:rsidRPr="00921C91" w:rsidRDefault="004A75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1AD" w:rsidRDefault="002811AD">
      <w:r>
        <w:separator/>
      </w:r>
    </w:p>
  </w:footnote>
  <w:footnote w:type="continuationSeparator" w:id="0">
    <w:p w:rsidR="002811AD" w:rsidRDefault="00281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51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26FB" w:rsidRDefault="008F26FB" w:rsidP="008F26FB">
    <w:pPr>
      <w:pStyle w:val="bpuHeadSpon"/>
    </w:pPr>
    <w:r w:rsidRPr="008F26FB">
      <w:rPr>
        <w:rStyle w:val="bpuHeadSponChar"/>
      </w:rPr>
      <w:t>S2635</w:t>
    </w:r>
    <w:r>
      <w:t xml:space="preserve"> GILL</w:t>
    </w:r>
  </w:p>
  <w:p w:rsidR="008F26FB" w:rsidRDefault="008F26FB" w:rsidP="008F26FB">
    <w:pPr>
      <w:pStyle w:val="bpuHeadSpon"/>
    </w:pPr>
    <w:r>
      <w:fldChar w:fldCharType="begin"/>
    </w:r>
    <w:r>
      <w:instrText xml:space="preserve"> PAGE  \* MERGEFORMAT </w:instrText>
    </w:r>
    <w:r>
      <w:fldChar w:fldCharType="separate"/>
    </w:r>
    <w:r w:rsidR="0021512B">
      <w:rPr>
        <w:noProof/>
      </w:rPr>
      <w:t>6</w:t>
    </w:r>
    <w:r>
      <w:fldChar w:fldCharType="end"/>
    </w:r>
  </w:p>
  <w:p w:rsidR="008F26FB" w:rsidRDefault="008F26FB" w:rsidP="008F26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26FB" w:rsidRDefault="008F26FB" w:rsidP="008F26FB">
    <w:pPr>
      <w:pStyle w:val="bpuHeadSpon"/>
    </w:pPr>
    <w:r w:rsidRPr="008F26FB">
      <w:rPr>
        <w:rStyle w:val="bpuHeadSponChar"/>
      </w:rPr>
      <w:t>S2635</w:t>
    </w:r>
    <w:r>
      <w:t xml:space="preserve"> GILL</w:t>
    </w:r>
  </w:p>
  <w:p w:rsidR="008F26FB" w:rsidRDefault="008F26FB" w:rsidP="008F26FB">
    <w:pPr>
      <w:pStyle w:val="bpuHeadSpon"/>
    </w:pPr>
    <w:r>
      <w:fldChar w:fldCharType="begin"/>
    </w:r>
    <w:r>
      <w:instrText xml:space="preserve"> PAGE  \* MERGEFORMAT </w:instrText>
    </w:r>
    <w:r>
      <w:fldChar w:fldCharType="separate"/>
    </w:r>
    <w:r w:rsidR="0021512B">
      <w:rPr>
        <w:noProof/>
      </w:rPr>
      <w:t>2</w:t>
    </w:r>
    <w:r>
      <w:fldChar w:fldCharType="end"/>
    </w:r>
  </w:p>
  <w:p w:rsidR="008F26FB" w:rsidRDefault="008F26FB" w:rsidP="008F26F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26045A"/>
    <w:multiLevelType w:val="hybridMultilevel"/>
    <w:tmpl w:val="4D9CE8C8"/>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1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81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12B"/>
    <w:rsid w:val="00222983"/>
    <w:rsid w:val="002370D0"/>
    <w:rsid w:val="00255958"/>
    <w:rsid w:val="00257FA2"/>
    <w:rsid w:val="0026574A"/>
    <w:rsid w:val="002660BB"/>
    <w:rsid w:val="002720E8"/>
    <w:rsid w:val="00275293"/>
    <w:rsid w:val="002776B0"/>
    <w:rsid w:val="002811AD"/>
    <w:rsid w:val="00286C7E"/>
    <w:rsid w:val="002A1029"/>
    <w:rsid w:val="002A3A1A"/>
    <w:rsid w:val="002A4692"/>
    <w:rsid w:val="002A51BA"/>
    <w:rsid w:val="002B2E26"/>
    <w:rsid w:val="002B324A"/>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A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EC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6F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FD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F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42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D4B17D-53AE-4022-B167-884D47C97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B32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8F2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2171</Words>
  <Characters>11448</Characters>
  <Application>Microsoft Office Word</Application>
  <DocSecurity>0</DocSecurity>
  <Lines>256</Lines>
  <Paragraphs>51</Paragraphs>
  <ScaleCrop>false</ScaleCrop>
  <HeadingPairs>
    <vt:vector size="2" baseType="variant">
      <vt:variant>
        <vt:lpstr>Title</vt:lpstr>
      </vt:variant>
      <vt:variant>
        <vt:i4>1</vt:i4>
      </vt:variant>
    </vt:vector>
  </HeadingPairs>
  <TitlesOfParts>
    <vt:vector size="1" baseType="lpstr">
      <vt:lpstr>S2635</vt:lpstr>
    </vt:vector>
  </TitlesOfParts>
  <Manager>R229</Manager>
  <Company>NJ Office of Legislative Services</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S2635</dc:title>
  <dc:subject/>
  <dc:creator>Senator  GILL</dc:creator>
  <cp:keywords>S2635|6|LP |234|0|234|F|0|</cp:keywords>
  <dc:description>INTRODUCED JUNE 29, 2020</dc:description>
  <cp:lastModifiedBy>Bell, Careema</cp:lastModifiedBy>
  <cp:revision>2</cp:revision>
  <cp:lastPrinted>2005-10-12T19:02:00Z</cp:lastPrinted>
  <dcterms:created xsi:type="dcterms:W3CDTF">2020-06-29T23:36:00Z</dcterms:created>
  <dcterms:modified xsi:type="dcterms:W3CDTF">2020-06-29T23:36:00Z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