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18C" w:rsidRDefault="00EC518C" w:rsidP="00EC518C">
      <w:pPr>
        <w:pStyle w:val="bpuBill"/>
      </w:pPr>
      <w:bookmarkStart w:id="0" w:name="bpuFrontPg"/>
      <w:bookmarkStart w:id="1" w:name="_GoBack"/>
      <w:bookmarkEnd w:id="0"/>
      <w:bookmarkEnd w:id="1"/>
      <w:r>
        <w:t xml:space="preserve">SENATE, No. 2637 </w:t>
      </w:r>
    </w:p>
    <w:p w:rsidR="00EC518C" w:rsidRPr="009D38FF" w:rsidRDefault="00EC518C" w:rsidP="00EC51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40273" r:id="rId7"/>
        </w:object>
      </w:r>
    </w:p>
    <w:p w:rsidR="00EC518C" w:rsidRDefault="00EC518C" w:rsidP="00EC518C">
      <w:pPr>
        <w:pStyle w:val="bpuState"/>
      </w:pPr>
      <w:r>
        <w:t>STATE OF NEW JERSEY</w:t>
      </w:r>
    </w:p>
    <w:p w:rsidR="00EC518C" w:rsidRDefault="00EC518C" w:rsidP="00EC518C">
      <w:pPr>
        <w:pStyle w:val="bpuLegislature"/>
      </w:pPr>
      <w:r>
        <w:t>219th LEGISLATURE</w:t>
      </w:r>
    </w:p>
    <w:p w:rsidR="00EC518C" w:rsidRDefault="00EC518C" w:rsidP="00EC518C">
      <w:pPr>
        <w:pStyle w:val="bpuWpGraphic"/>
      </w:pPr>
      <w:r>
        <w:object w:dxaOrig="8985" w:dyaOrig="255">
          <v:shape id="_x0000_i1026" type="#_x0000_t75" style="width:6in;height:12pt" o:ole="">
            <v:imagedata r:id="rId6" o:title=""/>
          </v:shape>
          <o:OLEObject Type="Embed" ProgID="WPWin6.1" ShapeID="_x0000_i1026" DrawAspect="Content" ObjectID="_1655040274" r:id="rId8"/>
        </w:object>
      </w:r>
      <w:r>
        <w:t xml:space="preserve">  </w:t>
      </w:r>
    </w:p>
    <w:p w:rsidR="00EC518C" w:rsidRDefault="00EC518C" w:rsidP="00EC518C">
      <w:pPr>
        <w:pStyle w:val="bpuIntro"/>
      </w:pPr>
      <w:r>
        <w:t>INTRODUCED JUNE 30, 2020</w:t>
      </w:r>
    </w:p>
    <w:p w:rsidR="00EC518C" w:rsidRDefault="00EC518C" w:rsidP="00EC518C">
      <w:pPr>
        <w:pStyle w:val="bpuIntro"/>
      </w:pPr>
    </w:p>
    <w:p w:rsidR="00EC518C" w:rsidRDefault="00EC518C" w:rsidP="00EC518C">
      <w:pPr>
        <w:pStyle w:val="bpuIntro"/>
        <w:sectPr w:rsidR="00EC518C" w:rsidSect="00EC518C">
          <w:headerReference w:type="even" r:id="rId9"/>
          <w:headerReference w:type="default" r:id="rId10"/>
          <w:pgSz w:w="12240" w:h="20160" w:code="5"/>
          <w:pgMar w:top="2160" w:right="1440" w:bottom="1440" w:left="1440" w:header="72" w:footer="720" w:gutter="0"/>
          <w:pgNumType w:start="1"/>
          <w:cols w:space="720"/>
          <w:docGrid w:linePitch="360"/>
        </w:sectPr>
      </w:pPr>
    </w:p>
    <w:p w:rsidR="00EC518C" w:rsidRDefault="00EC518C" w:rsidP="00EC518C">
      <w:pPr>
        <w:pStyle w:val="bpuIntro"/>
      </w:pPr>
    </w:p>
    <w:p w:rsidR="00EC518C" w:rsidRDefault="00EC518C" w:rsidP="00EC518C">
      <w:pPr>
        <w:pStyle w:val="bpuSponsor"/>
      </w:pPr>
      <w:r>
        <w:t>Sponsored by:</w:t>
      </w:r>
    </w:p>
    <w:p w:rsidR="00EC518C" w:rsidRDefault="00EC518C" w:rsidP="00EC518C">
      <w:pPr>
        <w:pStyle w:val="bpuSponsor"/>
      </w:pPr>
      <w:r>
        <w:t>Senator  JOSEPH P. CRYAN</w:t>
      </w:r>
    </w:p>
    <w:p w:rsidR="00EC518C" w:rsidRDefault="00EC518C" w:rsidP="00EC518C">
      <w:pPr>
        <w:pStyle w:val="bpuSponsor"/>
      </w:pPr>
      <w:r>
        <w:t>District 20 (Union)</w:t>
      </w:r>
    </w:p>
    <w:p w:rsidR="00EC518C" w:rsidRDefault="00EC518C" w:rsidP="00EC518C">
      <w:pPr>
        <w:pStyle w:val="bpuSponsor"/>
      </w:pPr>
      <w:r>
        <w:t>Senator  JOSEPH A. LAGANA</w:t>
      </w:r>
    </w:p>
    <w:p w:rsidR="00EC518C" w:rsidRDefault="00EC518C" w:rsidP="00EC518C">
      <w:pPr>
        <w:pStyle w:val="bpuSponsor"/>
      </w:pPr>
      <w:r>
        <w:t>District 38 (Bergen and Passaic)</w:t>
      </w:r>
    </w:p>
    <w:p w:rsidR="00EC518C" w:rsidRDefault="00EC518C" w:rsidP="00EC518C">
      <w:pPr>
        <w:pStyle w:val="bpuSponsor"/>
      </w:pPr>
    </w:p>
    <w:p w:rsidR="00EC518C" w:rsidRDefault="00EC518C" w:rsidP="00EC518C">
      <w:pPr>
        <w:pStyle w:val="bpuSponsor"/>
      </w:pPr>
    </w:p>
    <w:p w:rsidR="00EC518C" w:rsidRDefault="00EC518C" w:rsidP="00EC518C">
      <w:pPr>
        <w:pStyle w:val="bpuSponsor"/>
      </w:pPr>
    </w:p>
    <w:p w:rsidR="00EC518C" w:rsidRDefault="00EC518C" w:rsidP="00EC518C">
      <w:pPr>
        <w:pStyle w:val="bpuSponsor"/>
      </w:pPr>
    </w:p>
    <w:p w:rsidR="00EC518C" w:rsidRDefault="00EC518C" w:rsidP="00EC518C">
      <w:pPr>
        <w:pStyle w:val="bpuSponsor"/>
      </w:pPr>
      <w:r>
        <w:t>SYNOPSIS</w:t>
      </w:r>
    </w:p>
    <w:p w:rsidR="00EC518C" w:rsidRDefault="00EC518C" w:rsidP="00EC518C">
      <w:pPr>
        <w:pStyle w:val="bpuNormText"/>
      </w:pPr>
      <w:r>
        <w:tab/>
        <w:t xml:space="preserve">Requires Office of Information Technology to establish centralized, one-stop website resource guide to assist persons in navigating the State’s developmental disability service system. </w:t>
      </w:r>
    </w:p>
    <w:p w:rsidR="00EC518C" w:rsidRDefault="00EC518C" w:rsidP="00EC518C">
      <w:pPr>
        <w:pStyle w:val="bpuNormText"/>
      </w:pPr>
    </w:p>
    <w:p w:rsidR="00EC518C" w:rsidRDefault="00EC518C" w:rsidP="00EC518C">
      <w:pPr>
        <w:pStyle w:val="bpuSponsor"/>
      </w:pPr>
      <w:r>
        <w:t xml:space="preserve">CURRENT VERSION OF TEXT </w:t>
      </w:r>
    </w:p>
    <w:p w:rsidR="00EC518C" w:rsidRDefault="00EC518C" w:rsidP="00EC518C">
      <w:pPr>
        <w:pStyle w:val="bpuNormText"/>
      </w:pPr>
      <w:r>
        <w:tab/>
        <w:t>As introduced.</w:t>
      </w:r>
    </w:p>
    <w:p w:rsidR="00EC518C" w:rsidRDefault="00EC518C" w:rsidP="00EC51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518C" w:rsidRDefault="00EC518C" w:rsidP="008916EC">
      <w:pPr>
        <w:pStyle w:val="FronterPage"/>
        <w:tabs>
          <w:tab w:val="clear" w:pos="720"/>
          <w:tab w:val="clear" w:pos="1440"/>
          <w:tab w:val="clear" w:pos="2160"/>
          <w:tab w:val="clear" w:pos="2880"/>
          <w:tab w:val="clear" w:pos="3600"/>
          <w:tab w:val="clear" w:pos="4320"/>
          <w:tab w:val="clear" w:pos="5040"/>
        </w:tabs>
        <w:sectPr w:rsidR="00EC518C" w:rsidSect="00EC518C">
          <w:type w:val="continuous"/>
          <w:pgSz w:w="12240" w:h="20160" w:code="5"/>
          <w:pgMar w:top="1440" w:right="2275" w:bottom="1440" w:left="2275" w:header="72" w:footer="720" w:gutter="0"/>
          <w:pgNumType w:start="1"/>
          <w:cols w:space="720"/>
          <w:docGrid w:linePitch="360"/>
        </w:sectPr>
      </w:pPr>
    </w:p>
    <w:p w:rsidR="00210E07" w:rsidRPr="00210E07" w:rsidRDefault="00E812B6" w:rsidP="00210E07">
      <w:pPr>
        <w:pStyle w:val="HangingAnAct"/>
      </w:pPr>
      <w:r>
        <w:rPr>
          <w:rStyle w:val="BillHead"/>
        </w:rPr>
        <w:lastRenderedPageBreak/>
        <w:t>An Act</w:t>
      </w:r>
      <w:r w:rsidR="00686AEB" w:rsidRPr="006B7FA7">
        <w:rPr>
          <w:rStyle w:val="HangingAnActChar"/>
        </w:rPr>
        <w:t xml:space="preserve"> </w:t>
      </w:r>
      <w:r w:rsidR="00F0094D">
        <w:rPr>
          <w:rStyle w:val="HangingAnActChar"/>
        </w:rPr>
        <w:t xml:space="preserve">concerning </w:t>
      </w:r>
      <w:r w:rsidR="00210E07">
        <w:rPr>
          <w:rStyle w:val="HangingAnActChar"/>
        </w:rPr>
        <w:t>the establishment of a one-stop website to assist persons in navigating the State’s developmental disabilities service system, and supplementing Title 30 of the Revised Statutes.</w:t>
      </w:r>
    </w:p>
    <w:p w:rsidR="000B1054" w:rsidRPr="00D71D68" w:rsidRDefault="000B1054" w:rsidP="000B1054"/>
    <w:p w:rsidR="00686AEB" w:rsidRPr="00AA7880" w:rsidRDefault="00686AEB" w:rsidP="00686AEB">
      <w:r>
        <w:tab/>
      </w:r>
      <w:r w:rsidR="00E812B6">
        <w:rPr>
          <w:rStyle w:val="BillHeading2"/>
        </w:rPr>
        <w:t>Be It Enacted</w:t>
      </w:r>
      <w:r>
        <w:rPr>
          <w:rStyle w:val="BillHeading2"/>
        </w:rPr>
        <w:t xml:space="preserve"> </w:t>
      </w:r>
      <w:r w:rsidR="00E812B6">
        <w:rPr>
          <w:rStyle w:val="BillLanguage"/>
        </w:rPr>
        <w:t>by the Senate and General Assembly of the State of New Jersey:</w:t>
      </w:r>
    </w:p>
    <w:p w:rsidR="00686AEB" w:rsidRPr="00D71D68" w:rsidRDefault="00686AEB" w:rsidP="00686AEB"/>
    <w:p w:rsidR="00F908E3" w:rsidRDefault="006F35C7" w:rsidP="00686AEB">
      <w:r>
        <w:tab/>
        <w:t>1.</w:t>
      </w:r>
      <w:r>
        <w:tab/>
      </w:r>
      <w:r w:rsidR="0022429E">
        <w:t xml:space="preserve">a.  </w:t>
      </w:r>
      <w:r>
        <w:t xml:space="preserve">The </w:t>
      </w:r>
      <w:r w:rsidR="00767CD6">
        <w:t xml:space="preserve">Office of Information Technology, in consultation with the </w:t>
      </w:r>
      <w:r>
        <w:t>Division of Developmental Disabilities in the Department of Human Services, the Department of Health, the Department of Children and Families, and the New Jersey Council on Developmental Disabilities, shall</w:t>
      </w:r>
      <w:r w:rsidR="00F908E3">
        <w:t xml:space="preserve">:  </w:t>
      </w:r>
    </w:p>
    <w:p w:rsidR="00F908E3" w:rsidRDefault="00F908E3" w:rsidP="00686AEB">
      <w:r>
        <w:tab/>
        <w:t>(1)</w:t>
      </w:r>
      <w:r w:rsidR="00C2427B">
        <w:tab/>
      </w:r>
      <w:r w:rsidR="0022429E">
        <w:t>establish</w:t>
      </w:r>
      <w:r w:rsidR="006F35C7">
        <w:t xml:space="preserve"> and maintain a website </w:t>
      </w:r>
      <w:r w:rsidR="0022429E">
        <w:t>that is designed to provide a one-stop reference guide for</w:t>
      </w:r>
      <w:r>
        <w:t xml:space="preserve"> programs and</w:t>
      </w:r>
      <w:r w:rsidR="0022429E">
        <w:t xml:space="preserve"> services available to persons with developmental disabilities and their families, in order to assist such persons in navigating the State’s developmental disability service system</w:t>
      </w:r>
      <w:r>
        <w:t xml:space="preserve">; and </w:t>
      </w:r>
    </w:p>
    <w:p w:rsidR="00F908E3" w:rsidRDefault="00F908E3" w:rsidP="00686AEB">
      <w:r>
        <w:tab/>
        <w:t>(2)</w:t>
      </w:r>
      <w:r w:rsidR="00C2427B">
        <w:tab/>
      </w:r>
      <w:r>
        <w:t>publicize the availability of the website established pursuant to p</w:t>
      </w:r>
      <w:r w:rsidR="002B123B">
        <w:t>aragraph (1) of this subsection,</w:t>
      </w:r>
      <w:r>
        <w:t xml:space="preserve"> using all available media, including print, signage, television, radio, the Internet, and social media</w:t>
      </w:r>
      <w:r w:rsidR="0022429E">
        <w:t xml:space="preserve">.  </w:t>
      </w:r>
    </w:p>
    <w:p w:rsidR="009F5375" w:rsidRDefault="0022429E" w:rsidP="00686AEB">
      <w:r>
        <w:tab/>
        <w:t>b.</w:t>
      </w:r>
      <w:r>
        <w:tab/>
        <w:t xml:space="preserve">The website established pursuant to this section shall, at a minimum, provide </w:t>
      </w:r>
      <w:r w:rsidR="009F5375">
        <w:t>the following information:</w:t>
      </w:r>
    </w:p>
    <w:p w:rsidR="009F5375" w:rsidRDefault="009F5375" w:rsidP="00686AEB">
      <w:r>
        <w:tab/>
        <w:t>(1)</w:t>
      </w:r>
      <w:r>
        <w:tab/>
        <w:t>a description of, contact information for, the operating hours of, and hyperlinks to the websites of</w:t>
      </w:r>
      <w:r w:rsidR="00D94B8F">
        <w:t>,</w:t>
      </w:r>
      <w:r>
        <w:t xml:space="preserve"> early development screening centers and providers;</w:t>
      </w:r>
    </w:p>
    <w:p w:rsidR="009F5375" w:rsidRDefault="009F5375" w:rsidP="00686AEB">
      <w:r>
        <w:tab/>
        <w:t>(2)</w:t>
      </w:r>
      <w:r>
        <w:tab/>
        <w:t>a description of</w:t>
      </w:r>
      <w:r w:rsidR="00D029D9">
        <w:t>, and hyperlinks to,</w:t>
      </w:r>
      <w:r>
        <w:t xml:space="preserve"> available </w:t>
      </w:r>
      <w:r w:rsidR="00D029D9">
        <w:t>materials and resources that address</w:t>
      </w:r>
      <w:r w:rsidR="00F908E3">
        <w:t>,</w:t>
      </w:r>
      <w:r w:rsidR="00D029D9">
        <w:t xml:space="preserve"> or </w:t>
      </w:r>
      <w:r w:rsidR="00F908E3">
        <w:t xml:space="preserve">that </w:t>
      </w:r>
      <w:r w:rsidR="00D029D9">
        <w:t>provide tools to assess the achievement of</w:t>
      </w:r>
      <w:r w:rsidR="00F908E3">
        <w:t>,</w:t>
      </w:r>
      <w:r w:rsidR="00D029D9">
        <w:t xml:space="preserve"> various </w:t>
      </w:r>
      <w:r>
        <w:t>developmental milestones;</w:t>
      </w:r>
    </w:p>
    <w:p w:rsidR="003B6A0B" w:rsidRDefault="003B6A0B" w:rsidP="00686AEB">
      <w:r>
        <w:tab/>
        <w:t>(3)</w:t>
      </w:r>
      <w:r>
        <w:tab/>
        <w:t xml:space="preserve">a description of, contact information for, </w:t>
      </w:r>
      <w:r w:rsidR="00D029D9">
        <w:t xml:space="preserve">the operating hours of, and hyperlinks to, </w:t>
      </w:r>
      <w:r>
        <w:t xml:space="preserve">early intervention programs in the State, and a description of </w:t>
      </w:r>
      <w:r w:rsidR="00D029D9">
        <w:t xml:space="preserve">early intervention </w:t>
      </w:r>
      <w:r>
        <w:t xml:space="preserve">program eligibility </w:t>
      </w:r>
      <w:r w:rsidR="00860928">
        <w:t xml:space="preserve">and enrollment </w:t>
      </w:r>
      <w:r>
        <w:t>requirements;</w:t>
      </w:r>
    </w:p>
    <w:p w:rsidR="008752C6" w:rsidRDefault="003B6A0B" w:rsidP="00686AEB">
      <w:r>
        <w:tab/>
        <w:t>(4)</w:t>
      </w:r>
      <w:r>
        <w:tab/>
      </w:r>
      <w:r w:rsidR="008752C6">
        <w:t>a description of the availability and benefits of in</w:t>
      </w:r>
      <w:r w:rsidR="002B123B">
        <w:t>dividualized education planning,</w:t>
      </w:r>
      <w:r w:rsidR="008752C6">
        <w:t xml:space="preserve"> a description of, and hyperlinks to, </w:t>
      </w:r>
      <w:r w:rsidR="005E6434">
        <w:t xml:space="preserve">the </w:t>
      </w:r>
      <w:r w:rsidR="008752C6">
        <w:t>resources</w:t>
      </w:r>
      <w:r w:rsidR="00D029D9">
        <w:t>, materials,</w:t>
      </w:r>
      <w:r w:rsidR="008752C6">
        <w:t xml:space="preserve"> and supports </w:t>
      </w:r>
      <w:r w:rsidR="00D029D9">
        <w:t xml:space="preserve">that are available </w:t>
      </w:r>
      <w:r w:rsidR="003D1562">
        <w:t>to assist individuals and families who are interested in participating in</w:t>
      </w:r>
      <w:r w:rsidR="008752C6">
        <w:t xml:space="preserve"> in</w:t>
      </w:r>
      <w:r w:rsidR="002B123B">
        <w:t>dividualized education planning,</w:t>
      </w:r>
      <w:r w:rsidR="00860928">
        <w:t xml:space="preserve"> and a description of the supports that are available to assist schools in the development of individualized education planning programs;</w:t>
      </w:r>
    </w:p>
    <w:p w:rsidR="008752C6" w:rsidRDefault="008752C6" w:rsidP="00686AEB">
      <w:r>
        <w:tab/>
        <w:t>(5)</w:t>
      </w:r>
      <w:r>
        <w:tab/>
      </w:r>
      <w:r w:rsidR="00D94B8F">
        <w:t>a description of, and hyperlinks to, resources</w:t>
      </w:r>
      <w:r w:rsidR="00F908E3">
        <w:t>,</w:t>
      </w:r>
      <w:r w:rsidR="00D94B8F">
        <w:t xml:space="preserve"> materials</w:t>
      </w:r>
      <w:r w:rsidR="00F908E3">
        <w:t>, and supports</w:t>
      </w:r>
      <w:r w:rsidR="00D94B8F">
        <w:t xml:space="preserve"> </w:t>
      </w:r>
      <w:r w:rsidR="003C34D9">
        <w:t xml:space="preserve">that are </w:t>
      </w:r>
      <w:r w:rsidR="00D94B8F">
        <w:t>available to assist in the transition of persons with developmental disabilities</w:t>
      </w:r>
      <w:r w:rsidR="003C34D9">
        <w:t xml:space="preserve"> to adulthood and post-secondary school living; </w:t>
      </w:r>
    </w:p>
    <w:p w:rsidR="00D94B8F" w:rsidRDefault="00D94B8F" w:rsidP="00686AEB">
      <w:r>
        <w:tab/>
        <w:t>(6)</w:t>
      </w:r>
      <w:r>
        <w:tab/>
        <w:t xml:space="preserve">a description of, and hyperlinks to, the programs and services that are available from the Division of Developmental Disabilities in the Department of Human Services, and a description </w:t>
      </w:r>
      <w:r>
        <w:lastRenderedPageBreak/>
        <w:t xml:space="preserve">of the criteria that are used </w:t>
      </w:r>
      <w:r w:rsidR="00D029D9">
        <w:t>to determine eligibility for</w:t>
      </w:r>
      <w:r>
        <w:t xml:space="preserve"> each such program and service; </w:t>
      </w:r>
    </w:p>
    <w:p w:rsidR="00D94B8F" w:rsidRDefault="00D94B8F" w:rsidP="00686AEB">
      <w:r>
        <w:tab/>
        <w:t>(7)</w:t>
      </w:r>
      <w:r>
        <w:tab/>
        <w:t xml:space="preserve">a description of, and hyperlinks to, the programs and services that are available </w:t>
      </w:r>
      <w:r w:rsidR="003C34D9">
        <w:t xml:space="preserve">for persons with developmental disabilities </w:t>
      </w:r>
      <w:r>
        <w:t xml:space="preserve">from the Division of Vocational Rehabilitation Services in the Department of Labor and Workforce Development, and a description of the criteria that are used </w:t>
      </w:r>
      <w:r w:rsidR="00D029D9">
        <w:t xml:space="preserve">to determine eligibility for </w:t>
      </w:r>
      <w:r>
        <w:t>each such program and service;</w:t>
      </w:r>
    </w:p>
    <w:p w:rsidR="00D94B8F" w:rsidRDefault="00D94B8F" w:rsidP="00686AEB">
      <w:r>
        <w:tab/>
        <w:t>(8)</w:t>
      </w:r>
      <w:r>
        <w:tab/>
        <w:t xml:space="preserve">information about available paratransit </w:t>
      </w:r>
      <w:r w:rsidR="003C34D9">
        <w:t xml:space="preserve">options </w:t>
      </w:r>
      <w:r>
        <w:t>and other relevant transportation services that can be utilized by persons with developmental disabilities in the State, including information about any discounts on transportation costs that may be available to such individuals; and</w:t>
      </w:r>
    </w:p>
    <w:p w:rsidR="00D94B8F" w:rsidRDefault="00D94B8F" w:rsidP="00686AEB">
      <w:r>
        <w:tab/>
        <w:t>(9)</w:t>
      </w:r>
      <w:r>
        <w:tab/>
        <w:t>information</w:t>
      </w:r>
      <w:r w:rsidR="00D029D9">
        <w:t xml:space="preserve"> about</w:t>
      </w:r>
      <w:r>
        <w:t>, and hyperlinks</w:t>
      </w:r>
      <w:r w:rsidR="00D029D9">
        <w:t xml:space="preserve"> </w:t>
      </w:r>
      <w:r>
        <w:t>to</w:t>
      </w:r>
      <w:r w:rsidR="00D029D9">
        <w:t>,</w:t>
      </w:r>
      <w:r>
        <w:t xml:space="preserve"> community-based housing options that are available to persons with developmental disabilities in the State, including information about existing housing or utility voucher programs.</w:t>
      </w:r>
    </w:p>
    <w:p w:rsidR="00F908E3" w:rsidRDefault="00F908E3" w:rsidP="00F908E3">
      <w:r>
        <w:tab/>
        <w:t>c.</w:t>
      </w:r>
      <w:r>
        <w:tab/>
        <w:t>A hyperlink to the website established under this section shall be posted in a prominent location on the websites of the Departments of Human Services, Health, and Children and Families, and on the website of the New Jersey Council on Developmental Disabilities.</w:t>
      </w:r>
    </w:p>
    <w:p w:rsidR="008752C6" w:rsidRDefault="008752C6" w:rsidP="00686AEB"/>
    <w:p w:rsidR="003C34D9" w:rsidRDefault="003C34D9" w:rsidP="00686AEB">
      <w:r>
        <w:tab/>
        <w:t>2.</w:t>
      </w:r>
      <w:r>
        <w:tab/>
        <w:t>This act shall take effect immediately.</w:t>
      </w:r>
    </w:p>
    <w:p w:rsidR="003C34D9" w:rsidRDefault="003C34D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60928" w:rsidRDefault="00860928" w:rsidP="00860928">
      <w:r>
        <w:tab/>
        <w:t xml:space="preserve">This bill would require the </w:t>
      </w:r>
      <w:r w:rsidR="00767CD6">
        <w:t xml:space="preserve">Office of Information Technology, in consultation with the </w:t>
      </w:r>
      <w:r>
        <w:t xml:space="preserve">Division of Developmental Disabilities in the Department of Human Services, the Department of Health, the Department of Children and Families, and the New Jersey Council on Developmental Disabilities, to establish, maintain, and publicize the availability of, a centralized website that is designed to provide a one-stop reference guide for programs and services available to persons with developmental disabilities and their families, in order to assist such persons in navigating the State’s developmental disability service system.  </w:t>
      </w:r>
    </w:p>
    <w:p w:rsidR="00860928" w:rsidRDefault="00860928" w:rsidP="00860928">
      <w:r>
        <w:tab/>
        <w:t xml:space="preserve">The website will be required to provide, at a minimum, the following information:  1) a description of, contact information for, the operating hours of, and hyperlinks to the websites of, early development screening centers and providers; 2) a description of, and hyperlinks to, available materials and resources that address, or that provide tools to assess the achievement of, various developmental milestones; 3) a description of, contact information for, the operating hours of, and hyperlinks to, early intervention programs in the State, and a description of early intervention program eligibility and enrollment requirements; 4) a description of </w:t>
      </w:r>
      <w:r>
        <w:lastRenderedPageBreak/>
        <w:t>the availability and benefits of in</w:t>
      </w:r>
      <w:r w:rsidR="002B123B">
        <w:t>dividualized education planning,</w:t>
      </w:r>
      <w:r>
        <w:t xml:space="preserve"> a description of, and hyperlinks to,</w:t>
      </w:r>
      <w:r w:rsidR="005E6434">
        <w:t xml:space="preserve"> the </w:t>
      </w:r>
      <w:r>
        <w:t xml:space="preserve">resources, materials, and supports </w:t>
      </w:r>
      <w:r w:rsidR="003D1562">
        <w:t>that are available to assist individuals and families who are interested in participating in individualized education planning</w:t>
      </w:r>
      <w:r w:rsidR="002B123B">
        <w:t>,</w:t>
      </w:r>
      <w:r>
        <w:t xml:space="preserve"> and a description of the supports that are available to assist schools in the development of individualized education planning programs; 5) a description of, and hyperlinks to, resources, materials, and supports that are available to assist in the transition of persons with developmental disabilities to adulthood and post-secondary school living; 6) a description of, and hyperlinks to, the programs and services that are available from the Division of Developmental Disabilities in the Department of Human Services, and a description of the criteria that are used to determine eligibility for each such program and service; 7) a description of, and hyperlinks to, the programs and services that are available for persons with developmental disabilities from the Division of Vocational Rehabilitation Services in the Department of Labor and Workforce Development, and a description of the criteria that are used to determine eligibility for each such program and service; 8) information about available paratransit options and other relevant transportation services that can be utilized by persons with developmental disabilities in the State, including information about any discounts on transportation costs that may be available to such individuals; and 9) information about, and hyperlinks to, community-based housing options that are available to persons with developmental disabilities in the State, including information about existing housing or utility voucher programs.</w:t>
      </w:r>
    </w:p>
    <w:p w:rsidR="00860928" w:rsidRDefault="00860928" w:rsidP="00686AEB">
      <w:r>
        <w:tab/>
      </w:r>
      <w:r w:rsidR="003D1562">
        <w:t>A hyperlink to this</w:t>
      </w:r>
      <w:r>
        <w:t xml:space="preserve"> </w:t>
      </w:r>
      <w:r w:rsidR="003D1562">
        <w:t xml:space="preserve">one-stop </w:t>
      </w:r>
      <w:r>
        <w:t>website</w:t>
      </w:r>
      <w:r w:rsidR="003D1562">
        <w:t xml:space="preserve"> is</w:t>
      </w:r>
      <w:r>
        <w:t xml:space="preserve"> to be posted in a prominent location on the websites of the Departments of Human Services, Health, and Children and Families, and on the website of the New Jersey Council on Developmental Disabilities.</w:t>
      </w:r>
    </w:p>
    <w:sectPr w:rsidR="00860928" w:rsidSect="00EC51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B09" w:rsidRDefault="00E35B09">
      <w:r>
        <w:separator/>
      </w:r>
    </w:p>
  </w:endnote>
  <w:endnote w:type="continuationSeparator" w:id="0">
    <w:p w:rsidR="00E35B09" w:rsidRDefault="00E3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B09" w:rsidRDefault="00E35B09">
      <w:r>
        <w:separator/>
      </w:r>
    </w:p>
  </w:footnote>
  <w:footnote w:type="continuationSeparator" w:id="0">
    <w:p w:rsidR="00E35B09" w:rsidRDefault="00E35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62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518C" w:rsidRDefault="00EC518C" w:rsidP="00EC518C">
    <w:pPr>
      <w:pStyle w:val="bpuHeadSpon"/>
    </w:pPr>
    <w:r w:rsidRPr="00EC518C">
      <w:rPr>
        <w:rStyle w:val="bpuHeadSponChar"/>
      </w:rPr>
      <w:t>S2637</w:t>
    </w:r>
    <w:r>
      <w:t xml:space="preserve"> CRYAN, LAGANA</w:t>
    </w:r>
  </w:p>
  <w:p w:rsidR="00EC518C" w:rsidRDefault="00EC518C" w:rsidP="00EC518C">
    <w:pPr>
      <w:pStyle w:val="bpuHeadSpon"/>
    </w:pPr>
    <w:r>
      <w:fldChar w:fldCharType="begin"/>
    </w:r>
    <w:r>
      <w:instrText xml:space="preserve"> PAGE  \* MERGEFORMAT </w:instrText>
    </w:r>
    <w:r>
      <w:fldChar w:fldCharType="separate"/>
    </w:r>
    <w:r w:rsidR="0049183F">
      <w:rPr>
        <w:noProof/>
      </w:rPr>
      <w:t>4</w:t>
    </w:r>
    <w:r>
      <w:fldChar w:fldCharType="end"/>
    </w:r>
  </w:p>
  <w:p w:rsidR="00EC518C" w:rsidRDefault="00EC518C" w:rsidP="00EC51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518C" w:rsidRDefault="00EC518C" w:rsidP="00EC518C">
    <w:pPr>
      <w:pStyle w:val="bpuHeadSpon"/>
    </w:pPr>
    <w:r w:rsidRPr="00EC518C">
      <w:rPr>
        <w:rStyle w:val="bpuHeadSponChar"/>
      </w:rPr>
      <w:t>S2637</w:t>
    </w:r>
    <w:r>
      <w:t xml:space="preserve"> CRYAN, LAGANA</w:t>
    </w:r>
  </w:p>
  <w:p w:rsidR="00EC518C" w:rsidRDefault="00EC518C" w:rsidP="00EC518C">
    <w:pPr>
      <w:pStyle w:val="bpuHeadSpon"/>
    </w:pPr>
    <w:r>
      <w:fldChar w:fldCharType="begin"/>
    </w:r>
    <w:r>
      <w:instrText xml:space="preserve"> PAGE  \* MERGEFORMAT </w:instrText>
    </w:r>
    <w:r>
      <w:fldChar w:fldCharType="separate"/>
    </w:r>
    <w:r w:rsidR="0049183F">
      <w:rPr>
        <w:noProof/>
      </w:rPr>
      <w:t>2</w:t>
    </w:r>
    <w:r>
      <w:fldChar w:fldCharType="end"/>
    </w:r>
  </w:p>
  <w:p w:rsidR="00EC518C" w:rsidRDefault="00EC518C" w:rsidP="00EC51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B09"/>
    <w:rsid w:val="000051BD"/>
    <w:rsid w:val="000160A5"/>
    <w:rsid w:val="0002335B"/>
    <w:rsid w:val="00033BB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D25F3"/>
    <w:rsid w:val="001E15F1"/>
    <w:rsid w:val="001E16FA"/>
    <w:rsid w:val="001E6213"/>
    <w:rsid w:val="001F14C7"/>
    <w:rsid w:val="001F7405"/>
    <w:rsid w:val="00205533"/>
    <w:rsid w:val="00210E07"/>
    <w:rsid w:val="00212B8D"/>
    <w:rsid w:val="00222983"/>
    <w:rsid w:val="00223560"/>
    <w:rsid w:val="0022429E"/>
    <w:rsid w:val="002370D0"/>
    <w:rsid w:val="00255958"/>
    <w:rsid w:val="00257FA2"/>
    <w:rsid w:val="0026574A"/>
    <w:rsid w:val="002660BB"/>
    <w:rsid w:val="002720E8"/>
    <w:rsid w:val="00275293"/>
    <w:rsid w:val="002776B0"/>
    <w:rsid w:val="00286C7E"/>
    <w:rsid w:val="002A1029"/>
    <w:rsid w:val="002A3A1A"/>
    <w:rsid w:val="002A4692"/>
    <w:rsid w:val="002A51BA"/>
    <w:rsid w:val="002B123B"/>
    <w:rsid w:val="002B2E26"/>
    <w:rsid w:val="002B3FE6"/>
    <w:rsid w:val="002C2D81"/>
    <w:rsid w:val="002C461E"/>
    <w:rsid w:val="002C6CEC"/>
    <w:rsid w:val="002E09CE"/>
    <w:rsid w:val="002E69D1"/>
    <w:rsid w:val="002F2314"/>
    <w:rsid w:val="002F3BA6"/>
    <w:rsid w:val="00306919"/>
    <w:rsid w:val="00315320"/>
    <w:rsid w:val="00325776"/>
    <w:rsid w:val="00325E27"/>
    <w:rsid w:val="00330395"/>
    <w:rsid w:val="003330F9"/>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A0B"/>
    <w:rsid w:val="003C34D9"/>
    <w:rsid w:val="003C43EF"/>
    <w:rsid w:val="003C5A6B"/>
    <w:rsid w:val="003C7FB2"/>
    <w:rsid w:val="003D03CE"/>
    <w:rsid w:val="003D0EA2"/>
    <w:rsid w:val="003D1562"/>
    <w:rsid w:val="003D24DE"/>
    <w:rsid w:val="003E26D4"/>
    <w:rsid w:val="003E47BA"/>
    <w:rsid w:val="003F3B37"/>
    <w:rsid w:val="0040195A"/>
    <w:rsid w:val="00402DC0"/>
    <w:rsid w:val="00406C8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3F"/>
    <w:rsid w:val="00492076"/>
    <w:rsid w:val="00493B1D"/>
    <w:rsid w:val="00497037"/>
    <w:rsid w:val="004A3009"/>
    <w:rsid w:val="004A6940"/>
    <w:rsid w:val="004A77A4"/>
    <w:rsid w:val="004C742C"/>
    <w:rsid w:val="004E1F3E"/>
    <w:rsid w:val="004F21BD"/>
    <w:rsid w:val="004F4F1D"/>
    <w:rsid w:val="004F74DD"/>
    <w:rsid w:val="00500180"/>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434"/>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D54"/>
    <w:rsid w:val="006B7897"/>
    <w:rsid w:val="006B7FA7"/>
    <w:rsid w:val="006C086A"/>
    <w:rsid w:val="006C21C1"/>
    <w:rsid w:val="006C7327"/>
    <w:rsid w:val="006D00E5"/>
    <w:rsid w:val="006D791B"/>
    <w:rsid w:val="006E2895"/>
    <w:rsid w:val="006F180D"/>
    <w:rsid w:val="006F35C7"/>
    <w:rsid w:val="006F4334"/>
    <w:rsid w:val="006F47AF"/>
    <w:rsid w:val="006F6B8A"/>
    <w:rsid w:val="00707CD3"/>
    <w:rsid w:val="00716BB9"/>
    <w:rsid w:val="007256D1"/>
    <w:rsid w:val="007279FD"/>
    <w:rsid w:val="007502CB"/>
    <w:rsid w:val="00752D79"/>
    <w:rsid w:val="00752E20"/>
    <w:rsid w:val="00756EDE"/>
    <w:rsid w:val="00767CD6"/>
    <w:rsid w:val="00781B4D"/>
    <w:rsid w:val="007824BF"/>
    <w:rsid w:val="00783B8D"/>
    <w:rsid w:val="00794B94"/>
    <w:rsid w:val="00794BD4"/>
    <w:rsid w:val="007A2F73"/>
    <w:rsid w:val="007A3061"/>
    <w:rsid w:val="007A5A0B"/>
    <w:rsid w:val="007C0E14"/>
    <w:rsid w:val="007C7DE4"/>
    <w:rsid w:val="007D40CB"/>
    <w:rsid w:val="007D5796"/>
    <w:rsid w:val="007D7D9C"/>
    <w:rsid w:val="007F6050"/>
    <w:rsid w:val="007F6457"/>
    <w:rsid w:val="00813627"/>
    <w:rsid w:val="00823AA8"/>
    <w:rsid w:val="00832816"/>
    <w:rsid w:val="00837109"/>
    <w:rsid w:val="00840365"/>
    <w:rsid w:val="008406A3"/>
    <w:rsid w:val="00841D2C"/>
    <w:rsid w:val="00845F3C"/>
    <w:rsid w:val="008461B8"/>
    <w:rsid w:val="008462F1"/>
    <w:rsid w:val="00847EF1"/>
    <w:rsid w:val="008538FA"/>
    <w:rsid w:val="008573B0"/>
    <w:rsid w:val="00860428"/>
    <w:rsid w:val="00860928"/>
    <w:rsid w:val="00866563"/>
    <w:rsid w:val="00867AC2"/>
    <w:rsid w:val="0087056E"/>
    <w:rsid w:val="008752C6"/>
    <w:rsid w:val="00875402"/>
    <w:rsid w:val="00884D51"/>
    <w:rsid w:val="008916EC"/>
    <w:rsid w:val="00891E4F"/>
    <w:rsid w:val="008A31C5"/>
    <w:rsid w:val="008A4F9A"/>
    <w:rsid w:val="008B2850"/>
    <w:rsid w:val="008C79B3"/>
    <w:rsid w:val="008D77BD"/>
    <w:rsid w:val="008E454C"/>
    <w:rsid w:val="008F1E5A"/>
    <w:rsid w:val="009121D8"/>
    <w:rsid w:val="00916F7A"/>
    <w:rsid w:val="00917FE3"/>
    <w:rsid w:val="009318C7"/>
    <w:rsid w:val="00931C09"/>
    <w:rsid w:val="009348C2"/>
    <w:rsid w:val="009440D0"/>
    <w:rsid w:val="009523A3"/>
    <w:rsid w:val="00952DA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375"/>
    <w:rsid w:val="00A017C0"/>
    <w:rsid w:val="00A11228"/>
    <w:rsid w:val="00A222C2"/>
    <w:rsid w:val="00A305D6"/>
    <w:rsid w:val="00A342C4"/>
    <w:rsid w:val="00A50F6B"/>
    <w:rsid w:val="00A52237"/>
    <w:rsid w:val="00A551D6"/>
    <w:rsid w:val="00A6251B"/>
    <w:rsid w:val="00A6754E"/>
    <w:rsid w:val="00A70F58"/>
    <w:rsid w:val="00A72987"/>
    <w:rsid w:val="00A7346B"/>
    <w:rsid w:val="00A76F8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AE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C0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7B"/>
    <w:rsid w:val="00C25356"/>
    <w:rsid w:val="00C27471"/>
    <w:rsid w:val="00C328D0"/>
    <w:rsid w:val="00C46BC1"/>
    <w:rsid w:val="00C5235F"/>
    <w:rsid w:val="00C54CE2"/>
    <w:rsid w:val="00C66BF3"/>
    <w:rsid w:val="00C70140"/>
    <w:rsid w:val="00C73CA7"/>
    <w:rsid w:val="00C822F6"/>
    <w:rsid w:val="00C82AC2"/>
    <w:rsid w:val="00C843E3"/>
    <w:rsid w:val="00C8456C"/>
    <w:rsid w:val="00C91E19"/>
    <w:rsid w:val="00C92402"/>
    <w:rsid w:val="00C92867"/>
    <w:rsid w:val="00C93B93"/>
    <w:rsid w:val="00CA037D"/>
    <w:rsid w:val="00CA0837"/>
    <w:rsid w:val="00CA2442"/>
    <w:rsid w:val="00CA3A5D"/>
    <w:rsid w:val="00CA4725"/>
    <w:rsid w:val="00CB6246"/>
    <w:rsid w:val="00CC0A17"/>
    <w:rsid w:val="00CD0F93"/>
    <w:rsid w:val="00CD1BD1"/>
    <w:rsid w:val="00CD528D"/>
    <w:rsid w:val="00CE78BF"/>
    <w:rsid w:val="00CF65EB"/>
    <w:rsid w:val="00CF72AD"/>
    <w:rsid w:val="00D02441"/>
    <w:rsid w:val="00D029D9"/>
    <w:rsid w:val="00D036CD"/>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7A6"/>
    <w:rsid w:val="00D9410B"/>
    <w:rsid w:val="00D94B8F"/>
    <w:rsid w:val="00D9695B"/>
    <w:rsid w:val="00DA2417"/>
    <w:rsid w:val="00DA5585"/>
    <w:rsid w:val="00DB02AC"/>
    <w:rsid w:val="00DB6AA2"/>
    <w:rsid w:val="00DE10D1"/>
    <w:rsid w:val="00DE2514"/>
    <w:rsid w:val="00DE6851"/>
    <w:rsid w:val="00DF03EE"/>
    <w:rsid w:val="00E01B71"/>
    <w:rsid w:val="00E05CC9"/>
    <w:rsid w:val="00E15573"/>
    <w:rsid w:val="00E25A5B"/>
    <w:rsid w:val="00E35B09"/>
    <w:rsid w:val="00E373C7"/>
    <w:rsid w:val="00E42F13"/>
    <w:rsid w:val="00E452DF"/>
    <w:rsid w:val="00E543CF"/>
    <w:rsid w:val="00E546FD"/>
    <w:rsid w:val="00E608F1"/>
    <w:rsid w:val="00E611B9"/>
    <w:rsid w:val="00E7144F"/>
    <w:rsid w:val="00E76A79"/>
    <w:rsid w:val="00E80692"/>
    <w:rsid w:val="00E80C24"/>
    <w:rsid w:val="00E812B6"/>
    <w:rsid w:val="00E93836"/>
    <w:rsid w:val="00EA7C16"/>
    <w:rsid w:val="00EC518C"/>
    <w:rsid w:val="00EC5281"/>
    <w:rsid w:val="00EC791D"/>
    <w:rsid w:val="00EC7CA6"/>
    <w:rsid w:val="00ED3C5D"/>
    <w:rsid w:val="00ED4553"/>
    <w:rsid w:val="00F0094D"/>
    <w:rsid w:val="00F00D08"/>
    <w:rsid w:val="00F15583"/>
    <w:rsid w:val="00F16DEC"/>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8E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BD6E1D-172A-4486-ABF2-E10B24C6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330F9"/>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330F9"/>
    <w:rPr>
      <w:rFonts w:ascii="Tahoma" w:hAnsi="Tahoma" w:cs="Tahoma"/>
      <w:spacing w:val="4"/>
      <w:sz w:val="16"/>
      <w:szCs w:val="16"/>
    </w:rPr>
  </w:style>
  <w:style w:type="character" w:styleId="LineNumber">
    <w:name w:val="line number"/>
    <w:basedOn w:val="DefaultParagraphFont"/>
    <w:semiHidden/>
    <w:unhideWhenUsed/>
    <w:rsid w:val="00EC5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1090</Words>
  <Characters>6422</Characters>
  <Application>Microsoft Office Word</Application>
  <DocSecurity>0</DocSecurity>
  <Lines>154</Lines>
  <Paragraphs>34</Paragraphs>
  <ScaleCrop>false</ScaleCrop>
  <HeadingPairs>
    <vt:vector size="2" baseType="variant">
      <vt:variant>
        <vt:lpstr>Title</vt:lpstr>
      </vt:variant>
      <vt:variant>
        <vt:i4>1</vt:i4>
      </vt:variant>
    </vt:vector>
  </HeadingPairs>
  <TitlesOfParts>
    <vt:vector size="1" baseType="lpstr">
      <vt:lpstr>S2637</vt:lpstr>
    </vt:vector>
  </TitlesOfParts>
  <Manager>R224</Manager>
  <Company>NJ Office of Legislative Services</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S2637</dc:title>
  <dc:subject>20-4757</dc:subject>
  <dc:creator>Senator  CRYAN, Senator  LAGANA</dc:creator>
  <cp:keywords>S2637|4|HS |254|0|254|N|0|</cp:keywords>
  <dc:description>INTRODUCED JUNE 30, 2020</dc:description>
  <cp:lastModifiedBy>Franks, Denise</cp:lastModifiedBy>
  <cp:revision>2</cp:revision>
  <cp:lastPrinted>2020-06-30T13:30:00Z</cp:lastPrinted>
  <dcterms:created xsi:type="dcterms:W3CDTF">2020-06-30T20:38:00Z</dcterms:created>
  <dcterms:modified xsi:type="dcterms:W3CDTF">2020-06-30T20:38:00Z</dcterms:modified>
  <cp:category>s.1:  C.30:6D-27.4; s.2:  Eff. date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