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C38" w:rsidRDefault="000F7C38" w:rsidP="000F7C38">
      <w:pPr>
        <w:pStyle w:val="bpuBill"/>
      </w:pPr>
      <w:bookmarkStart w:id="0" w:name="bpuFrontPg"/>
      <w:bookmarkStart w:id="1" w:name="_GoBack"/>
      <w:bookmarkEnd w:id="0"/>
      <w:bookmarkEnd w:id="1"/>
      <w:r>
        <w:t xml:space="preserve">SENATE, No. 2640 </w:t>
      </w:r>
    </w:p>
    <w:p w:rsidR="000F7C38" w:rsidRPr="009D38FF" w:rsidRDefault="000F7C38" w:rsidP="000F7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2030" r:id="rId7"/>
        </w:object>
      </w:r>
    </w:p>
    <w:p w:rsidR="000F7C38" w:rsidRDefault="000F7C38" w:rsidP="000F7C38">
      <w:pPr>
        <w:pStyle w:val="bpuState"/>
      </w:pPr>
      <w:r>
        <w:t>STATE OF NEW JERSEY</w:t>
      </w:r>
    </w:p>
    <w:p w:rsidR="000F7C38" w:rsidRDefault="000F7C38" w:rsidP="000F7C38">
      <w:pPr>
        <w:pStyle w:val="bpuLegislature"/>
      </w:pPr>
      <w:r>
        <w:t>219th LEGISLATURE</w:t>
      </w:r>
    </w:p>
    <w:p w:rsidR="000F7C38" w:rsidRDefault="000F7C38" w:rsidP="000F7C38">
      <w:pPr>
        <w:pStyle w:val="bpuWpGraphic"/>
      </w:pPr>
      <w:r>
        <w:object w:dxaOrig="8985" w:dyaOrig="255">
          <v:shape id="_x0000_i1026" type="#_x0000_t75" style="width:6in;height:12pt" o:ole="">
            <v:imagedata r:id="rId6" o:title=""/>
          </v:shape>
          <o:OLEObject Type="Embed" ProgID="WPWin6.1" ShapeID="_x0000_i1026" DrawAspect="Content" ObjectID="_1674462031" r:id="rId8"/>
        </w:object>
      </w:r>
      <w:r>
        <w:t xml:space="preserve">  </w:t>
      </w:r>
    </w:p>
    <w:p w:rsidR="000F7C38" w:rsidRDefault="000F7C38" w:rsidP="000F7C38">
      <w:pPr>
        <w:pStyle w:val="bpuIntro"/>
      </w:pPr>
      <w:r>
        <w:t>INTRODUCED JUNE 30, 2020</w:t>
      </w:r>
    </w:p>
    <w:p w:rsidR="000F7C38" w:rsidRDefault="000F7C38" w:rsidP="000F7C38">
      <w:pPr>
        <w:pStyle w:val="bpuIntro"/>
      </w:pPr>
    </w:p>
    <w:p w:rsidR="000F7C38" w:rsidRDefault="000F7C38" w:rsidP="000F7C38">
      <w:pPr>
        <w:pStyle w:val="bpuIntro"/>
        <w:sectPr w:rsidR="000F7C38" w:rsidSect="00E93D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7C38" w:rsidRDefault="000F7C38" w:rsidP="000F7C38">
      <w:pPr>
        <w:pStyle w:val="bpuIntro"/>
      </w:pPr>
    </w:p>
    <w:p w:rsidR="000F7C38" w:rsidRDefault="000F7C38" w:rsidP="000F7C38">
      <w:pPr>
        <w:pStyle w:val="bpuSponsor"/>
      </w:pPr>
      <w:r>
        <w:t>Sponsored by:</w:t>
      </w:r>
    </w:p>
    <w:p w:rsidR="000F7C38" w:rsidRDefault="000F7C38" w:rsidP="000F7C38">
      <w:pPr>
        <w:pStyle w:val="bpuSponsor"/>
      </w:pPr>
      <w:r>
        <w:t>Senator  LORETTA WEINBERG</w:t>
      </w:r>
    </w:p>
    <w:p w:rsidR="000F7C38" w:rsidRDefault="000F7C38" w:rsidP="000F7C38">
      <w:pPr>
        <w:pStyle w:val="bpuSponsor"/>
      </w:pPr>
      <w:r>
        <w:t>District 37 (Bergen)</w:t>
      </w:r>
    </w:p>
    <w:p w:rsidR="000F7C38" w:rsidRDefault="00A26D71" w:rsidP="00A26D71">
      <w:pPr>
        <w:pStyle w:val="bpuSponsor"/>
      </w:pPr>
      <w:r>
        <w:t>Senator  VIN GOPAL</w:t>
      </w:r>
    </w:p>
    <w:p w:rsidR="00A26D71" w:rsidRDefault="00A26D71" w:rsidP="00A26D71">
      <w:pPr>
        <w:pStyle w:val="bpuSponsor"/>
      </w:pPr>
      <w:r>
        <w:t>District 11 (Monmouth)</w:t>
      </w:r>
    </w:p>
    <w:p w:rsidR="00A26D71" w:rsidRPr="00A26D71" w:rsidRDefault="00A26D71" w:rsidP="00A26D71">
      <w:pPr>
        <w:pStyle w:val="bpuSponsor"/>
      </w:pPr>
    </w:p>
    <w:p w:rsidR="00544F41" w:rsidRDefault="00E93DE0" w:rsidP="00E93DE0">
      <w:pPr>
        <w:pStyle w:val="bpuSponsor"/>
      </w:pPr>
      <w:r>
        <w:t>Co-Sponsored by:</w:t>
      </w:r>
    </w:p>
    <w:p w:rsidR="00E93DE0" w:rsidRPr="00E93DE0" w:rsidRDefault="00E93DE0" w:rsidP="00E93DE0">
      <w:pPr>
        <w:pStyle w:val="bpuSponsor"/>
      </w:pPr>
      <w:r w:rsidRPr="00E93DE0">
        <w:t>Senators Singleton and Greenstein</w:t>
      </w:r>
    </w:p>
    <w:p w:rsidR="00544F41" w:rsidRDefault="00544F41" w:rsidP="00544F41"/>
    <w:p w:rsidR="00E93DE0" w:rsidRPr="00544F41" w:rsidRDefault="00E93DE0" w:rsidP="00544F41"/>
    <w:p w:rsidR="000F7C38" w:rsidRDefault="000F7C38" w:rsidP="000F7C38">
      <w:pPr>
        <w:pStyle w:val="bpuSponsor"/>
      </w:pPr>
    </w:p>
    <w:p w:rsidR="000F7C38" w:rsidRDefault="000F7C38" w:rsidP="000F7C38">
      <w:pPr>
        <w:pStyle w:val="bpuSponsor"/>
      </w:pPr>
    </w:p>
    <w:p w:rsidR="000F7C38" w:rsidRDefault="000F7C38" w:rsidP="000F7C38">
      <w:pPr>
        <w:pStyle w:val="bpuSponsor"/>
      </w:pPr>
      <w:r>
        <w:t>SYNOPSIS</w:t>
      </w:r>
    </w:p>
    <w:p w:rsidR="000F7C38" w:rsidRDefault="000F7C38" w:rsidP="000F7C38">
      <w:pPr>
        <w:pStyle w:val="bpuNormText"/>
      </w:pPr>
      <w:r>
        <w:tab/>
        <w:t xml:space="preserve">Removes monk parakeet from list of potentially dangerous species. </w:t>
      </w:r>
    </w:p>
    <w:p w:rsidR="000F7C38" w:rsidRDefault="000F7C38" w:rsidP="000F7C38">
      <w:pPr>
        <w:pStyle w:val="bpuNormText"/>
      </w:pPr>
    </w:p>
    <w:p w:rsidR="000F7C38" w:rsidRDefault="000F7C38" w:rsidP="000F7C38">
      <w:pPr>
        <w:pStyle w:val="bpuSponsor"/>
      </w:pPr>
      <w:r>
        <w:t xml:space="preserve">CURRENT VERSION OF TEXT </w:t>
      </w:r>
    </w:p>
    <w:p w:rsidR="000F7C38" w:rsidRDefault="000F7C38" w:rsidP="000F7C38">
      <w:pPr>
        <w:pStyle w:val="bpuNormText"/>
      </w:pPr>
      <w:r>
        <w:tab/>
        <w:t>As introduced.</w:t>
      </w:r>
    </w:p>
    <w:p w:rsidR="000F7C38" w:rsidRDefault="000F7C38" w:rsidP="000F7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7C38" w:rsidRDefault="000F7C38" w:rsidP="008916EC">
      <w:pPr>
        <w:pStyle w:val="FronterPage"/>
        <w:tabs>
          <w:tab w:val="clear" w:pos="720"/>
          <w:tab w:val="clear" w:pos="1440"/>
          <w:tab w:val="clear" w:pos="2160"/>
          <w:tab w:val="clear" w:pos="2880"/>
          <w:tab w:val="clear" w:pos="3600"/>
          <w:tab w:val="clear" w:pos="4320"/>
          <w:tab w:val="clear" w:pos="5040"/>
        </w:tabs>
        <w:sectPr w:rsidR="000F7C38" w:rsidSect="000F7C38">
          <w:type w:val="continuous"/>
          <w:pgSz w:w="12240" w:h="20160" w:code="5"/>
          <w:pgMar w:top="1440" w:right="2275" w:bottom="1440" w:left="2275" w:header="72" w:footer="720" w:gutter="0"/>
          <w:pgNumType w:start="1"/>
          <w:cols w:space="720"/>
          <w:docGrid w:linePitch="360"/>
        </w:sectPr>
      </w:pPr>
    </w:p>
    <w:p w:rsidR="00686AEB" w:rsidRPr="00677316" w:rsidRDefault="00814E1E" w:rsidP="003E47BA">
      <w:pPr>
        <w:pStyle w:val="HangingAnAct"/>
        <w:rPr>
          <w:rStyle w:val="HangingAnActChar"/>
        </w:rPr>
      </w:pPr>
      <w:r>
        <w:rPr>
          <w:rStyle w:val="BillHead"/>
        </w:rPr>
        <w:lastRenderedPageBreak/>
        <w:t>An Act</w:t>
      </w:r>
      <w:r w:rsidR="00686AEB" w:rsidRPr="006B7FA7">
        <w:rPr>
          <w:rStyle w:val="HangingAnActChar"/>
        </w:rPr>
        <w:t xml:space="preserve"> </w:t>
      </w:r>
      <w:r w:rsidR="005C496F">
        <w:t>concerning monk parakeets and supplementing P.L.1973, c.309 (C.23:2A-1 et seq.).</w:t>
      </w:r>
    </w:p>
    <w:p w:rsidR="000B1054" w:rsidRPr="00D71D68" w:rsidRDefault="000B1054" w:rsidP="000B1054"/>
    <w:p w:rsidR="00686AEB" w:rsidRPr="00AA7880" w:rsidRDefault="00686AEB" w:rsidP="00686AEB">
      <w:r>
        <w:tab/>
      </w:r>
      <w:r w:rsidR="00814E1E">
        <w:rPr>
          <w:rStyle w:val="BillHeading2"/>
        </w:rPr>
        <w:t>Be It Enacted</w:t>
      </w:r>
      <w:r>
        <w:rPr>
          <w:rStyle w:val="BillHeading2"/>
        </w:rPr>
        <w:t xml:space="preserve"> </w:t>
      </w:r>
      <w:r w:rsidR="00814E1E">
        <w:rPr>
          <w:rStyle w:val="BillLanguage"/>
        </w:rPr>
        <w:t>by the Senate and General Assembly of the State of New Jersey:</w:t>
      </w:r>
    </w:p>
    <w:p w:rsidR="005C496F" w:rsidRDefault="005C496F" w:rsidP="005C496F">
      <w:pPr>
        <w:widowControl w:val="0"/>
        <w:tabs>
          <w:tab w:val="left" w:pos="-1440"/>
          <w:tab w:val="left" w:pos="-720"/>
          <w:tab w:val="left" w:pos="0"/>
        </w:tabs>
        <w:spacing w:line="287" w:lineRule="auto"/>
      </w:pPr>
    </w:p>
    <w:p w:rsidR="005C496F" w:rsidRDefault="005C496F" w:rsidP="005C496F">
      <w:pPr>
        <w:widowControl w:val="0"/>
        <w:tabs>
          <w:tab w:val="left" w:pos="-1440"/>
          <w:tab w:val="left" w:pos="-720"/>
          <w:tab w:val="left" w:pos="0"/>
        </w:tabs>
        <w:spacing w:line="287" w:lineRule="auto"/>
      </w:pPr>
      <w:r>
        <w:tab/>
        <w:t>1.</w:t>
      </w:r>
      <w:r w:rsidR="00F45C95">
        <w:tab/>
      </w:r>
      <w:r>
        <w:t>a. The monk parakeet (</w:t>
      </w:r>
      <w:proofErr w:type="spellStart"/>
      <w:r>
        <w:t>Myiopsitta</w:t>
      </w:r>
      <w:proofErr w:type="spellEnd"/>
      <w:r>
        <w:t xml:space="preserve"> spp.) shall not be considered or listed by the Department of Environmental Protection or any other State agency as a potentially dangerous species.</w:t>
      </w:r>
    </w:p>
    <w:p w:rsidR="005C496F" w:rsidRDefault="005C496F" w:rsidP="005C496F">
      <w:pPr>
        <w:widowControl w:val="0"/>
        <w:tabs>
          <w:tab w:val="left" w:pos="-1440"/>
          <w:tab w:val="left" w:pos="-720"/>
          <w:tab w:val="left" w:pos="0"/>
        </w:tabs>
        <w:spacing w:line="287" w:lineRule="auto"/>
      </w:pPr>
      <w:r>
        <w:tab/>
        <w:t>b.</w:t>
      </w:r>
      <w:r w:rsidR="00F45C95">
        <w:tab/>
      </w:r>
      <w:r>
        <w:t>Any feral monk parakeet, including any nest or egg thereof, shall be protected by the Department of Environmental Protection, any other State agency, and any local governmental entity in the same manner and to the same extent as any nongame species of bird indigenous to the State that is protected by the "The Endangered and Nongame Species Conservation Act," P.L.1973, c.309 (C.23:2A-1 et seq.), any other applicable State law, or any rule or regulation adopted pursuant thereto.</w:t>
      </w:r>
    </w:p>
    <w:p w:rsidR="005C496F" w:rsidRDefault="005C496F" w:rsidP="005C496F">
      <w:pPr>
        <w:widowControl w:val="0"/>
        <w:tabs>
          <w:tab w:val="left" w:pos="-1440"/>
          <w:tab w:val="left" w:pos="-720"/>
          <w:tab w:val="left" w:pos="0"/>
        </w:tabs>
        <w:spacing w:line="287" w:lineRule="auto"/>
      </w:pPr>
      <w:r>
        <w:tab/>
        <w:t>c.</w:t>
      </w:r>
      <w:r w:rsidR="00F45C95">
        <w:tab/>
      </w:r>
      <w:r>
        <w:t>For the purposes of this section, "potentially dangerous species" means any exotic mammal, bird, reptile, or amphibian, or nongame species, that, in the opinion of the Division of Fish and Wildlife, is capable of inflicting serious or fatal injuries or that has the potential to become an agricultural pest or a menace to the public health or indigenous wildlife populations.</w:t>
      </w:r>
    </w:p>
    <w:p w:rsidR="00686AEB" w:rsidRPr="00D71D68" w:rsidRDefault="00686AEB" w:rsidP="00686AEB"/>
    <w:p w:rsidR="00686AEB" w:rsidRDefault="00686AEB" w:rsidP="00686AEB">
      <w:r>
        <w:tab/>
      </w:r>
      <w:r w:rsidR="005C496F">
        <w:t>2</w:t>
      </w:r>
      <w:r w:rsidR="00814E1E">
        <w:t>.</w:t>
      </w:r>
      <w:r w:rsidR="00F45C95">
        <w:tab/>
      </w:r>
      <w:r w:rsidR="00814E1E">
        <w:t>This act shall take effect</w:t>
      </w:r>
      <w:r w:rsidR="005C496F">
        <w:t xml:space="preserve"> immediately.</w:t>
      </w:r>
    </w:p>
    <w:p w:rsidR="00510FDB" w:rsidRPr="00AA7880" w:rsidRDefault="00510FDB" w:rsidP="00686AEB"/>
    <w:p w:rsidR="00686AEB" w:rsidRPr="00CE7BD8" w:rsidRDefault="00686AEB" w:rsidP="00686AEB"/>
    <w:p w:rsidR="00686AEB" w:rsidRPr="00AA7880" w:rsidRDefault="00686AEB" w:rsidP="00686AEB">
      <w:pPr>
        <w:jc w:val="center"/>
      </w:pPr>
      <w:r w:rsidRPr="00D71D68">
        <w:t>STATEMENT</w:t>
      </w:r>
    </w:p>
    <w:p w:rsidR="005C496F" w:rsidRDefault="005C496F" w:rsidP="005C496F">
      <w:pPr>
        <w:widowControl w:val="0"/>
        <w:tabs>
          <w:tab w:val="left" w:pos="-1440"/>
          <w:tab w:val="left" w:pos="-720"/>
          <w:tab w:val="left" w:pos="0"/>
        </w:tabs>
        <w:spacing w:line="287" w:lineRule="auto"/>
      </w:pPr>
    </w:p>
    <w:p w:rsidR="005C496F" w:rsidRDefault="005C496F" w:rsidP="005C496F">
      <w:pPr>
        <w:widowControl w:val="0"/>
        <w:tabs>
          <w:tab w:val="left" w:pos="-1440"/>
          <w:tab w:val="left" w:pos="-720"/>
          <w:tab w:val="left" w:pos="0"/>
        </w:tabs>
        <w:spacing w:line="287" w:lineRule="auto"/>
      </w:pPr>
      <w:r>
        <w:tab/>
        <w:t>This bill would provide that the monk parakeet (</w:t>
      </w:r>
      <w:proofErr w:type="spellStart"/>
      <w:r>
        <w:t>Myiopsitta</w:t>
      </w:r>
      <w:proofErr w:type="spellEnd"/>
      <w:r>
        <w:t xml:space="preserve"> spp.) shall not be considered or listed by the Department of Environmental Protection or any other State agency as a potentially dangerous species.</w:t>
      </w:r>
    </w:p>
    <w:p w:rsidR="005C496F" w:rsidRDefault="005C496F" w:rsidP="005C496F">
      <w:r>
        <w:tab/>
        <w:t>The bill also would provide that any feral monk parakeet, including any nest or egg thereof, must be protected by the Department of Environmental Protection, any other State agency, and any local governmental entity in the same manner and to the same extent as any nongame species of bird indigenous to the State that is protected by the "The Endangered and Nongame Species Conservation Act," any other applicable State law, or any rule or regulation adopted pursuant thereto.</w:t>
      </w:r>
    </w:p>
    <w:sectPr w:rsidR="005C496F" w:rsidSect="000F7C3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627" w:rsidRDefault="003F7627">
      <w:r>
        <w:separator/>
      </w:r>
    </w:p>
  </w:endnote>
  <w:endnote w:type="continuationSeparator" w:id="0">
    <w:p w:rsidR="003F7627" w:rsidRDefault="003F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D71" w:rsidRDefault="00E93DE0" w:rsidP="00E93DE0">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627" w:rsidRDefault="003F7627">
      <w:r>
        <w:separator/>
      </w:r>
    </w:p>
  </w:footnote>
  <w:footnote w:type="continuationSeparator" w:id="0">
    <w:p w:rsidR="003F7627" w:rsidRDefault="003F7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2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7C38" w:rsidRDefault="000F7C38" w:rsidP="000F7C38">
    <w:pPr>
      <w:pStyle w:val="bpuHeadSpon"/>
    </w:pPr>
    <w:r w:rsidRPr="000F7C38">
      <w:rPr>
        <w:rStyle w:val="bpuHeadSponChar"/>
      </w:rPr>
      <w:t>S2640</w:t>
    </w:r>
    <w:r>
      <w:t xml:space="preserve"> WEINBERG</w:t>
    </w:r>
  </w:p>
  <w:p w:rsidR="000F7C38" w:rsidRDefault="000F7C38" w:rsidP="000F7C38">
    <w:pPr>
      <w:pStyle w:val="bpuHeadSpon"/>
    </w:pPr>
    <w:r>
      <w:fldChar w:fldCharType="begin"/>
    </w:r>
    <w:r>
      <w:instrText xml:space="preserve"> PAGE  \* MERGEFORMAT </w:instrText>
    </w:r>
    <w:r>
      <w:fldChar w:fldCharType="separate"/>
    </w:r>
    <w:r w:rsidR="00F45C95">
      <w:rPr>
        <w:noProof/>
      </w:rPr>
      <w:t>3</w:t>
    </w:r>
    <w:r>
      <w:fldChar w:fldCharType="end"/>
    </w:r>
  </w:p>
  <w:p w:rsidR="000F7C38" w:rsidRDefault="000F7C38" w:rsidP="000F7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7C38" w:rsidRDefault="000F7C38" w:rsidP="000F7C38">
    <w:pPr>
      <w:pStyle w:val="bpuHeadSpon"/>
    </w:pPr>
    <w:r w:rsidRPr="000F7C38">
      <w:rPr>
        <w:rStyle w:val="bpuHeadSponChar"/>
      </w:rPr>
      <w:t>S2640</w:t>
    </w:r>
    <w:r>
      <w:t xml:space="preserve"> WEINBERG</w:t>
    </w:r>
    <w:r w:rsidR="00A26D71">
      <w:t>, GOPAL</w:t>
    </w:r>
  </w:p>
  <w:p w:rsidR="000F7C38" w:rsidRDefault="000F7C38" w:rsidP="000F7C38">
    <w:pPr>
      <w:pStyle w:val="bpuHeadSpon"/>
    </w:pPr>
    <w:r>
      <w:fldChar w:fldCharType="begin"/>
    </w:r>
    <w:r>
      <w:instrText xml:space="preserve"> PAGE  \* MERGEFORMAT </w:instrText>
    </w:r>
    <w:r>
      <w:fldChar w:fldCharType="separate"/>
    </w:r>
    <w:r w:rsidR="00D60274">
      <w:rPr>
        <w:noProof/>
      </w:rPr>
      <w:t>2</w:t>
    </w:r>
    <w:r>
      <w:fldChar w:fldCharType="end"/>
    </w:r>
  </w:p>
  <w:p w:rsidR="000F7C38" w:rsidRDefault="000F7C38" w:rsidP="000F7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6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C3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627"/>
    <w:rsid w:val="0040195A"/>
    <w:rsid w:val="00402DC0"/>
    <w:rsid w:val="00416C4B"/>
    <w:rsid w:val="0041751E"/>
    <w:rsid w:val="004211E5"/>
    <w:rsid w:val="00421465"/>
    <w:rsid w:val="00422091"/>
    <w:rsid w:val="0043386C"/>
    <w:rsid w:val="00436F2D"/>
    <w:rsid w:val="00436F5D"/>
    <w:rsid w:val="00441B42"/>
    <w:rsid w:val="0045118A"/>
    <w:rsid w:val="00455D51"/>
    <w:rsid w:val="00456BF9"/>
    <w:rsid w:val="00461057"/>
    <w:rsid w:val="004704A8"/>
    <w:rsid w:val="00471102"/>
    <w:rsid w:val="00471F18"/>
    <w:rsid w:val="00484144"/>
    <w:rsid w:val="00484738"/>
    <w:rsid w:val="00484C19"/>
    <w:rsid w:val="00485866"/>
    <w:rsid w:val="00492076"/>
    <w:rsid w:val="00493B1D"/>
    <w:rsid w:val="00497037"/>
    <w:rsid w:val="004A3009"/>
    <w:rsid w:val="004A6940"/>
    <w:rsid w:val="004A77A4"/>
    <w:rsid w:val="004C742C"/>
    <w:rsid w:val="004E1F3E"/>
    <w:rsid w:val="004F21BD"/>
    <w:rsid w:val="004F4F1D"/>
    <w:rsid w:val="004F74DD"/>
    <w:rsid w:val="0050007B"/>
    <w:rsid w:val="00501317"/>
    <w:rsid w:val="0050495C"/>
    <w:rsid w:val="00505DC9"/>
    <w:rsid w:val="00506E1E"/>
    <w:rsid w:val="00510FDB"/>
    <w:rsid w:val="00513C81"/>
    <w:rsid w:val="00527BFB"/>
    <w:rsid w:val="00532A32"/>
    <w:rsid w:val="00540B0B"/>
    <w:rsid w:val="0054460F"/>
    <w:rsid w:val="00544F41"/>
    <w:rsid w:val="005501C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9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29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E1E"/>
    <w:rsid w:val="008222BD"/>
    <w:rsid w:val="00832816"/>
    <w:rsid w:val="00837109"/>
    <w:rsid w:val="00840365"/>
    <w:rsid w:val="008406A3"/>
    <w:rsid w:val="00841D2C"/>
    <w:rsid w:val="008449E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D7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C5E"/>
    <w:rsid w:val="00B2574A"/>
    <w:rsid w:val="00B35D8A"/>
    <w:rsid w:val="00B45B34"/>
    <w:rsid w:val="00B57047"/>
    <w:rsid w:val="00B57C0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40E"/>
    <w:rsid w:val="00D500E9"/>
    <w:rsid w:val="00D507BC"/>
    <w:rsid w:val="00D6027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E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C95"/>
    <w:rsid w:val="00F54B9C"/>
    <w:rsid w:val="00F56E96"/>
    <w:rsid w:val="00F573DD"/>
    <w:rsid w:val="00F61E59"/>
    <w:rsid w:val="00F63D99"/>
    <w:rsid w:val="00F6426B"/>
    <w:rsid w:val="00F709B3"/>
    <w:rsid w:val="00F71A5E"/>
    <w:rsid w:val="00F71B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CE89BB"/>
  <w15:docId w15:val="{0F45687A-EDEC-4B7E-A8EE-92BD89A63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0F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FDB"/>
    <w:rPr>
      <w:rFonts w:ascii="Segoe UI" w:hAnsi="Segoe UI" w:cs="Segoe UI"/>
      <w:spacing w:val="4"/>
      <w:sz w:val="18"/>
      <w:szCs w:val="18"/>
    </w:rPr>
  </w:style>
  <w:style w:type="character" w:styleId="LineNumber">
    <w:name w:val="line number"/>
    <w:basedOn w:val="DefaultParagraphFont"/>
    <w:semiHidden/>
    <w:unhideWhenUsed/>
    <w:rsid w:val="000F7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1934</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S2640</vt:lpstr>
    </vt:vector>
  </TitlesOfParts>
  <Manager>R224</Manager>
  <Company>NJ Office of Legislative Services</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S2640</dc:title>
  <dc:subject/>
  <dc:creator>Senator  WEINBERG</dc:creator>
  <cp:keywords>S2640|2|EA |131|0|131|N|0|</cp:keywords>
  <dc:description>INTRODUCED JUNE 30, 2020</dc:description>
  <cp:lastModifiedBy>Todaro, Vivian</cp:lastModifiedBy>
  <cp:revision>2</cp:revision>
  <cp:lastPrinted>2021-02-10T16:34:00Z</cp:lastPrinted>
  <dcterms:created xsi:type="dcterms:W3CDTF">2021-02-10T16:34:00Z</dcterms:created>
  <dcterms:modified xsi:type="dcterms:W3CDTF">2021-02-10T16:34:00Z</dcterms:modified>
  <cp:category>C.23:2A-6.3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