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EDC" w:rsidRDefault="00911EDC" w:rsidP="00911EDC">
      <w:pPr>
        <w:pStyle w:val="bpuBill"/>
      </w:pPr>
      <w:bookmarkStart w:id="0" w:name="bpuFrontPg"/>
      <w:bookmarkStart w:id="1" w:name="_GoBack"/>
      <w:bookmarkEnd w:id="0"/>
      <w:bookmarkEnd w:id="1"/>
      <w:r>
        <w:t xml:space="preserve">SENATE, No. 2673 </w:t>
      </w:r>
    </w:p>
    <w:p w:rsidR="00911EDC" w:rsidRPr="009D38FF" w:rsidRDefault="00911EDC" w:rsidP="00911E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715" r:id="rId7"/>
        </w:object>
      </w:r>
    </w:p>
    <w:p w:rsidR="00911EDC" w:rsidRDefault="00911EDC" w:rsidP="00911EDC">
      <w:pPr>
        <w:pStyle w:val="bpuState"/>
      </w:pPr>
      <w:r>
        <w:t>STATE OF NEW JERSEY</w:t>
      </w:r>
    </w:p>
    <w:p w:rsidR="00911EDC" w:rsidRDefault="00911EDC" w:rsidP="00911EDC">
      <w:pPr>
        <w:pStyle w:val="bpuLegislature"/>
      </w:pPr>
      <w:r>
        <w:t>219th LEGISLATURE</w:t>
      </w:r>
    </w:p>
    <w:p w:rsidR="00911EDC" w:rsidRDefault="00911EDC" w:rsidP="00911EDC">
      <w:pPr>
        <w:pStyle w:val="bpuWpGraphic"/>
      </w:pPr>
      <w:r>
        <w:object w:dxaOrig="8985" w:dyaOrig="255">
          <v:shape id="_x0000_i1026" type="#_x0000_t75" style="width:6in;height:12pt" o:ole="">
            <v:imagedata r:id="rId6" o:title=""/>
          </v:shape>
          <o:OLEObject Type="Embed" ProgID="WPWin6.1" ShapeID="_x0000_i1026" DrawAspect="Content" ObjectID="_1655563716" r:id="rId8"/>
        </w:object>
      </w:r>
      <w:r>
        <w:t xml:space="preserve">  </w:t>
      </w:r>
    </w:p>
    <w:p w:rsidR="00911EDC" w:rsidRDefault="00911EDC" w:rsidP="00911EDC">
      <w:pPr>
        <w:pStyle w:val="bpuIntro"/>
      </w:pPr>
      <w:r>
        <w:t>INTRODUCED JULY 6, 2020</w:t>
      </w:r>
    </w:p>
    <w:p w:rsidR="00911EDC" w:rsidRDefault="00911EDC" w:rsidP="00911EDC">
      <w:pPr>
        <w:pStyle w:val="bpuIntro"/>
      </w:pPr>
    </w:p>
    <w:p w:rsidR="00911EDC" w:rsidRDefault="00911EDC" w:rsidP="00911EDC">
      <w:pPr>
        <w:pStyle w:val="bpuIntro"/>
        <w:sectPr w:rsidR="00911EDC" w:rsidSect="00911EDC">
          <w:headerReference w:type="even" r:id="rId9"/>
          <w:headerReference w:type="default" r:id="rId10"/>
          <w:pgSz w:w="12240" w:h="20160" w:code="5"/>
          <w:pgMar w:top="2160" w:right="1440" w:bottom="1440" w:left="1440" w:header="72" w:footer="720" w:gutter="0"/>
          <w:pgNumType w:start="1"/>
          <w:cols w:space="720"/>
          <w:docGrid w:linePitch="360"/>
        </w:sectPr>
      </w:pPr>
    </w:p>
    <w:p w:rsidR="00911EDC" w:rsidRDefault="00911EDC" w:rsidP="00911EDC">
      <w:pPr>
        <w:pStyle w:val="bpuIntro"/>
      </w:pPr>
    </w:p>
    <w:p w:rsidR="00911EDC" w:rsidRDefault="00911EDC" w:rsidP="00911EDC">
      <w:pPr>
        <w:pStyle w:val="bpuSponsor"/>
      </w:pPr>
      <w:r>
        <w:t>Sponsored by:</w:t>
      </w:r>
    </w:p>
    <w:p w:rsidR="00911EDC" w:rsidRDefault="00911EDC" w:rsidP="00911EDC">
      <w:pPr>
        <w:pStyle w:val="bpuSponsor"/>
      </w:pPr>
      <w:r>
        <w:t>Senator  PATRICK J. DIEGNAN, JR.</w:t>
      </w:r>
    </w:p>
    <w:p w:rsidR="00911EDC" w:rsidRDefault="00911EDC" w:rsidP="00911EDC">
      <w:pPr>
        <w:pStyle w:val="bpuSponsor"/>
      </w:pPr>
      <w:r>
        <w:t>District 18 (Middlesex)</w:t>
      </w:r>
    </w:p>
    <w:p w:rsidR="00911EDC" w:rsidRDefault="00911EDC" w:rsidP="00911EDC">
      <w:pPr>
        <w:pStyle w:val="bpuSponsor"/>
      </w:pPr>
    </w:p>
    <w:p w:rsidR="00911EDC" w:rsidRDefault="00911EDC" w:rsidP="00911EDC">
      <w:pPr>
        <w:pStyle w:val="bpuSponsor"/>
      </w:pPr>
    </w:p>
    <w:p w:rsidR="00911EDC" w:rsidRDefault="00911EDC" w:rsidP="00911EDC">
      <w:pPr>
        <w:pStyle w:val="bpuSponsor"/>
      </w:pPr>
    </w:p>
    <w:p w:rsidR="00911EDC" w:rsidRDefault="00911EDC" w:rsidP="00911EDC">
      <w:pPr>
        <w:pStyle w:val="bpuSponsor"/>
      </w:pPr>
    </w:p>
    <w:p w:rsidR="00911EDC" w:rsidRDefault="00911EDC" w:rsidP="00911EDC">
      <w:pPr>
        <w:pStyle w:val="bpuSponsor"/>
      </w:pPr>
      <w:r>
        <w:t>SYNOPSIS</w:t>
      </w:r>
    </w:p>
    <w:p w:rsidR="00911EDC" w:rsidRDefault="00911EDC" w:rsidP="00911EDC">
      <w:pPr>
        <w:pStyle w:val="bpuNormText"/>
      </w:pPr>
      <w:r>
        <w:tab/>
        <w:t>Requires NJT to provide protective face covering to passengers without protective face covering; appropriates $100,000.</w:t>
      </w:r>
    </w:p>
    <w:p w:rsidR="00911EDC" w:rsidRDefault="00911EDC" w:rsidP="00911EDC">
      <w:pPr>
        <w:pStyle w:val="bpuNormText"/>
      </w:pPr>
    </w:p>
    <w:p w:rsidR="00911EDC" w:rsidRDefault="00911EDC" w:rsidP="00911EDC">
      <w:pPr>
        <w:pStyle w:val="bpuSponsor"/>
      </w:pPr>
      <w:r>
        <w:t xml:space="preserve">CURRENT VERSION OF TEXT </w:t>
      </w:r>
    </w:p>
    <w:p w:rsidR="00911EDC" w:rsidRDefault="00911EDC" w:rsidP="00911EDC">
      <w:pPr>
        <w:pStyle w:val="bpuNormText"/>
      </w:pPr>
      <w:r>
        <w:tab/>
        <w:t>As introduced.</w:t>
      </w:r>
    </w:p>
    <w:p w:rsidR="00911EDC" w:rsidRDefault="00911EDC" w:rsidP="00911E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11EDC" w:rsidRDefault="00911EDC" w:rsidP="008916EC">
      <w:pPr>
        <w:pStyle w:val="FronterPage"/>
        <w:tabs>
          <w:tab w:val="clear" w:pos="720"/>
          <w:tab w:val="clear" w:pos="1440"/>
          <w:tab w:val="clear" w:pos="2160"/>
          <w:tab w:val="clear" w:pos="2880"/>
          <w:tab w:val="clear" w:pos="3600"/>
          <w:tab w:val="clear" w:pos="4320"/>
          <w:tab w:val="clear" w:pos="5040"/>
        </w:tabs>
        <w:sectPr w:rsidR="00911EDC" w:rsidSect="00911EDC">
          <w:type w:val="continuous"/>
          <w:pgSz w:w="12240" w:h="20160" w:code="5"/>
          <w:pgMar w:top="1440" w:right="2275" w:bottom="1440" w:left="2275" w:header="72" w:footer="720" w:gutter="0"/>
          <w:pgNumType w:start="1"/>
          <w:cols w:space="720"/>
          <w:docGrid w:linePitch="360"/>
        </w:sectPr>
      </w:pPr>
    </w:p>
    <w:p w:rsidR="00686AEB" w:rsidRPr="00677316" w:rsidRDefault="007855F4" w:rsidP="003E47BA">
      <w:pPr>
        <w:pStyle w:val="HangingAnAct"/>
        <w:rPr>
          <w:rStyle w:val="HangingAnActChar"/>
        </w:rPr>
      </w:pPr>
      <w:r>
        <w:rPr>
          <w:rStyle w:val="BillHead"/>
        </w:rPr>
        <w:lastRenderedPageBreak/>
        <w:t>An Act</w:t>
      </w:r>
      <w:r w:rsidR="00686AEB" w:rsidRPr="006B7FA7">
        <w:rPr>
          <w:rStyle w:val="HangingAnActChar"/>
        </w:rPr>
        <w:t xml:space="preserve"> </w:t>
      </w:r>
      <w:r w:rsidR="00992A3E">
        <w:t xml:space="preserve">concerning </w:t>
      </w:r>
      <w:r w:rsidR="00446193">
        <w:t xml:space="preserve">temporary </w:t>
      </w:r>
      <w:r w:rsidR="00992A3E">
        <w:t>public health precautions on public transportation and making an appropriation.</w:t>
      </w:r>
    </w:p>
    <w:p w:rsidR="000B1054" w:rsidRPr="00D71D68" w:rsidRDefault="000B1054" w:rsidP="000B1054"/>
    <w:p w:rsidR="00686AEB" w:rsidRPr="00AA7880" w:rsidRDefault="00686AEB" w:rsidP="00686AEB">
      <w:r>
        <w:tab/>
      </w:r>
      <w:r w:rsidR="007855F4">
        <w:rPr>
          <w:rStyle w:val="BillHeading2"/>
        </w:rPr>
        <w:t>Be It Enacted</w:t>
      </w:r>
      <w:r>
        <w:rPr>
          <w:rStyle w:val="BillHeading2"/>
        </w:rPr>
        <w:t xml:space="preserve"> </w:t>
      </w:r>
      <w:r w:rsidR="007855F4">
        <w:rPr>
          <w:rStyle w:val="BillLanguage"/>
        </w:rPr>
        <w:t>by the Senate and General Assembly of the State of New Jersey:</w:t>
      </w:r>
    </w:p>
    <w:p w:rsidR="00686AEB" w:rsidRDefault="00686AEB" w:rsidP="00686AEB"/>
    <w:p w:rsidR="001D7344" w:rsidRDefault="00AE7DEE" w:rsidP="00AE7DEE">
      <w:pPr>
        <w:tabs>
          <w:tab w:val="clear" w:pos="1440"/>
          <w:tab w:val="left" w:pos="1080"/>
        </w:tabs>
      </w:pPr>
      <w:r>
        <w:tab/>
        <w:t>1.</w:t>
      </w:r>
      <w:r>
        <w:tab/>
        <w:t>a.</w:t>
      </w:r>
      <w:r>
        <w:tab/>
      </w:r>
      <w:r w:rsidR="00E62E42">
        <w:t>During the public health emergency declared on March 9, 2020 by the Governor, pursuant to Executive Order No. 103 and extended, where applicable, by subsequent executive orders</w:t>
      </w:r>
      <w:r w:rsidR="0046505C">
        <w:t xml:space="preserve">, the New Jersey Transit Corporation shall provide a </w:t>
      </w:r>
      <w:r w:rsidR="00DD256D">
        <w:t xml:space="preserve">complimentary </w:t>
      </w:r>
      <w:r w:rsidR="0046505C">
        <w:t>protective face covering to any passenger that does not possess a protective face covering.  Upon rescission of the executive orders concerning the public health emergency or upon the termination of the declared public health emergency, the corporation may elect to continue to provide a</w:t>
      </w:r>
      <w:r w:rsidR="00DD256D">
        <w:t xml:space="preserve"> complimentary</w:t>
      </w:r>
      <w:r w:rsidR="0046505C">
        <w:t xml:space="preserve"> protective face covering to any passenger that does not possess a protective face covering, at the discretion of the corporation’s board of directors or, in the absence of board action, </w:t>
      </w:r>
      <w:r w:rsidR="00D5472D">
        <w:t xml:space="preserve">at the discretion of the </w:t>
      </w:r>
      <w:r w:rsidR="0046505C">
        <w:t>executive director</w:t>
      </w:r>
      <w:r w:rsidR="00D5472D">
        <w:t xml:space="preserve"> of the corporation</w:t>
      </w:r>
      <w:r w:rsidR="0046505C">
        <w:t>.</w:t>
      </w:r>
    </w:p>
    <w:p w:rsidR="00BA48B3" w:rsidRDefault="00AE7DEE" w:rsidP="00686AEB">
      <w:r>
        <w:tab/>
        <w:t>b.</w:t>
      </w:r>
      <w:r>
        <w:tab/>
      </w:r>
      <w:r w:rsidR="00BA48B3">
        <w:t xml:space="preserve">Notwithstanding the requirements of subsection a. of this section, the corporation and its employees and agents shall not be liable for any harm or injury caused by the failure of the corporation or an employee or agent of the corporation to provide a protective face covering to a </w:t>
      </w:r>
      <w:r w:rsidR="00FB7615">
        <w:t>passenger</w:t>
      </w:r>
      <w:r w:rsidR="00BA48B3">
        <w:t xml:space="preserve"> as required by subsection a. of this section.</w:t>
      </w:r>
    </w:p>
    <w:p w:rsidR="001D7344" w:rsidRDefault="001D7344" w:rsidP="00686AEB"/>
    <w:p w:rsidR="00E62E42" w:rsidRDefault="00AE7DEE" w:rsidP="00686AEB">
      <w:r>
        <w:tab/>
        <w:t>2.</w:t>
      </w:r>
      <w:r>
        <w:tab/>
      </w:r>
      <w:r w:rsidR="0052159F">
        <w:t>There is appropriated from the General Fund to the New Jersey Transit Corporation the amount of $100,000 to fulfill the purposes of this act.</w:t>
      </w:r>
    </w:p>
    <w:p w:rsidR="00E62E42" w:rsidRPr="00D71D68" w:rsidRDefault="00E62E42" w:rsidP="00686AEB"/>
    <w:p w:rsidR="00E62E42" w:rsidRPr="00AA7880" w:rsidRDefault="00686AEB" w:rsidP="00E62E42">
      <w:r>
        <w:tab/>
      </w:r>
      <w:r w:rsidR="00E62E42">
        <w:t>3</w:t>
      </w:r>
      <w:r w:rsidR="00AE7DEE">
        <w:t>.</w:t>
      </w:r>
      <w:r w:rsidR="00AE7DEE">
        <w:tab/>
      </w:r>
      <w:r w:rsidR="00E62E42">
        <w:t>This ac</w:t>
      </w:r>
      <w:r w:rsidR="009704A2">
        <w:t>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159F" w:rsidRDefault="0052159F" w:rsidP="00686AEB">
      <w:r>
        <w:tab/>
        <w:t xml:space="preserve">During the COVID-19 public health emergency, this bill requires the New Jersey Transit Corporation (NJ Transit) to provide a protective face covering to any passenger that does not possess a protective face covering.  </w:t>
      </w:r>
      <w:r w:rsidR="00FB7615">
        <w:t>After the public health emergency, NJ Transit</w:t>
      </w:r>
      <w:r>
        <w:t xml:space="preserve"> is also authorized to continue to provide a protective face covering to </w:t>
      </w:r>
      <w:r w:rsidR="00FB7615">
        <w:t xml:space="preserve">passengers </w:t>
      </w:r>
      <w:r>
        <w:t>without protective face coverings at the discretion of the NJ Transit board of directors or, in the absence of board action, the executive director of NJ Transit.</w:t>
      </w:r>
    </w:p>
    <w:p w:rsidR="00992A3E" w:rsidRPr="00AE7DEE" w:rsidRDefault="0052159F" w:rsidP="00AE7DEE">
      <w:r>
        <w:tab/>
        <w:t>The bill appropriates $100,00</w:t>
      </w:r>
      <w:r w:rsidR="000E33B1">
        <w:t>0</w:t>
      </w:r>
      <w:r>
        <w:t xml:space="preserve"> from the General Fund to NJ Transit to fulfill the bill’s purposes.</w:t>
      </w:r>
    </w:p>
    <w:sectPr w:rsidR="00992A3E" w:rsidRPr="00AE7DEE" w:rsidSect="00911ED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D933D" w16cex:dateUtc="2020-06-24T12:54:00Z"/>
  <w16cex:commentExtensible w16cex:durableId="229D94A3" w16cex:dateUtc="2020-06-24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1822FEE" w16cid:durableId="229D933D"/>
  <w16cid:commentId w16cid:paraId="40F67DF1" w16cid:durableId="229D94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236" w:rsidRDefault="00DA4236">
      <w:r>
        <w:separator/>
      </w:r>
    </w:p>
  </w:endnote>
  <w:endnote w:type="continuationSeparator" w:id="0">
    <w:p w:rsidR="00DA4236" w:rsidRDefault="00DA4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236" w:rsidRDefault="00DA4236">
      <w:r>
        <w:separator/>
      </w:r>
    </w:p>
  </w:footnote>
  <w:footnote w:type="continuationSeparator" w:id="0">
    <w:p w:rsidR="00DA4236" w:rsidRDefault="00DA4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3C1">
    <w:pPr>
      <w:pStyle w:val="Header"/>
    </w:pPr>
    <w:r>
      <w:rPr>
        <w:noProof/>
      </w:rPr>
      <w:pict w14:anchorId="1A092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1EDC" w:rsidRDefault="00911EDC" w:rsidP="00911EDC">
    <w:pPr>
      <w:pStyle w:val="bpuHeadSpon"/>
    </w:pPr>
    <w:r w:rsidRPr="00911EDC">
      <w:rPr>
        <w:rStyle w:val="bpuHeadSponChar"/>
      </w:rPr>
      <w:t>S2673</w:t>
    </w:r>
    <w:r>
      <w:t xml:space="preserve"> DIEGNAN</w:t>
    </w:r>
  </w:p>
  <w:p w:rsidR="00911EDC" w:rsidRDefault="00911EDC" w:rsidP="00911EDC">
    <w:pPr>
      <w:pStyle w:val="bpuHeadSpon"/>
    </w:pPr>
    <w:r>
      <w:fldChar w:fldCharType="begin"/>
    </w:r>
    <w:r>
      <w:instrText xml:space="preserve"> PAGE  \* MERGEFORMAT </w:instrText>
    </w:r>
    <w:r>
      <w:fldChar w:fldCharType="separate"/>
    </w:r>
    <w:r w:rsidR="00AE7DEE">
      <w:rPr>
        <w:noProof/>
      </w:rPr>
      <w:t>3</w:t>
    </w:r>
    <w:r>
      <w:fldChar w:fldCharType="end"/>
    </w:r>
  </w:p>
  <w:p w:rsidR="00911EDC" w:rsidRDefault="00911EDC" w:rsidP="00911E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1EDC" w:rsidRDefault="00911EDC" w:rsidP="00911EDC">
    <w:pPr>
      <w:pStyle w:val="bpuHeadSpon"/>
    </w:pPr>
    <w:r w:rsidRPr="00911EDC">
      <w:rPr>
        <w:rStyle w:val="bpuHeadSponChar"/>
      </w:rPr>
      <w:t>S2673</w:t>
    </w:r>
    <w:r>
      <w:t xml:space="preserve"> DIEGNAN</w:t>
    </w:r>
  </w:p>
  <w:p w:rsidR="00911EDC" w:rsidRDefault="00911EDC" w:rsidP="00911EDC">
    <w:pPr>
      <w:pStyle w:val="bpuHeadSpon"/>
    </w:pPr>
    <w:r>
      <w:fldChar w:fldCharType="begin"/>
    </w:r>
    <w:r>
      <w:instrText xml:space="preserve"> PAGE  \* MERGEFORMAT </w:instrText>
    </w:r>
    <w:r>
      <w:fldChar w:fldCharType="separate"/>
    </w:r>
    <w:r w:rsidR="004F3BD6">
      <w:rPr>
        <w:noProof/>
      </w:rPr>
      <w:t>2</w:t>
    </w:r>
    <w:r>
      <w:fldChar w:fldCharType="end"/>
    </w:r>
  </w:p>
  <w:p w:rsidR="00911EDC" w:rsidRDefault="00911EDC" w:rsidP="00911E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505"/>
    <w:rsid w:val="000C054C"/>
    <w:rsid w:val="000C12C2"/>
    <w:rsid w:val="000D11AF"/>
    <w:rsid w:val="000D6255"/>
    <w:rsid w:val="000D6262"/>
    <w:rsid w:val="000D7B4A"/>
    <w:rsid w:val="000E33B1"/>
    <w:rsid w:val="000E4006"/>
    <w:rsid w:val="000F3DA2"/>
    <w:rsid w:val="000F5FDE"/>
    <w:rsid w:val="000F7466"/>
    <w:rsid w:val="0010342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D95"/>
    <w:rsid w:val="001C7C52"/>
    <w:rsid w:val="001D25F3"/>
    <w:rsid w:val="001D7344"/>
    <w:rsid w:val="001E15F1"/>
    <w:rsid w:val="001E16FA"/>
    <w:rsid w:val="001E6213"/>
    <w:rsid w:val="001F14C7"/>
    <w:rsid w:val="001F7405"/>
    <w:rsid w:val="00205533"/>
    <w:rsid w:val="002062CB"/>
    <w:rsid w:val="00212B8D"/>
    <w:rsid w:val="00222983"/>
    <w:rsid w:val="002316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0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4D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992"/>
    <w:rsid w:val="00416C4B"/>
    <w:rsid w:val="0041751E"/>
    <w:rsid w:val="004211E5"/>
    <w:rsid w:val="00422091"/>
    <w:rsid w:val="0043386C"/>
    <w:rsid w:val="00436F2D"/>
    <w:rsid w:val="00436F5D"/>
    <w:rsid w:val="00441B42"/>
    <w:rsid w:val="00446193"/>
    <w:rsid w:val="0045118A"/>
    <w:rsid w:val="00455D51"/>
    <w:rsid w:val="00456BF9"/>
    <w:rsid w:val="00461057"/>
    <w:rsid w:val="0046505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BD6"/>
    <w:rsid w:val="004F4F1D"/>
    <w:rsid w:val="004F74DD"/>
    <w:rsid w:val="00501317"/>
    <w:rsid w:val="0050495C"/>
    <w:rsid w:val="00505DC9"/>
    <w:rsid w:val="00506E1E"/>
    <w:rsid w:val="00513C81"/>
    <w:rsid w:val="0052159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5F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EDC"/>
    <w:rsid w:val="009121D8"/>
    <w:rsid w:val="009151F2"/>
    <w:rsid w:val="00916F7A"/>
    <w:rsid w:val="00917FE3"/>
    <w:rsid w:val="009318C7"/>
    <w:rsid w:val="00931C09"/>
    <w:rsid w:val="009348C2"/>
    <w:rsid w:val="009440D0"/>
    <w:rsid w:val="009523A3"/>
    <w:rsid w:val="00960958"/>
    <w:rsid w:val="00963A46"/>
    <w:rsid w:val="00966A3E"/>
    <w:rsid w:val="009704A2"/>
    <w:rsid w:val="00971493"/>
    <w:rsid w:val="00971AD9"/>
    <w:rsid w:val="00973069"/>
    <w:rsid w:val="00973523"/>
    <w:rsid w:val="00980766"/>
    <w:rsid w:val="009835D4"/>
    <w:rsid w:val="009865D4"/>
    <w:rsid w:val="00992A3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DEE"/>
    <w:rsid w:val="00AF1A8C"/>
    <w:rsid w:val="00B0116D"/>
    <w:rsid w:val="00B01173"/>
    <w:rsid w:val="00B02F35"/>
    <w:rsid w:val="00B05A3C"/>
    <w:rsid w:val="00B07100"/>
    <w:rsid w:val="00B1138C"/>
    <w:rsid w:val="00B2574A"/>
    <w:rsid w:val="00B35D8A"/>
    <w:rsid w:val="00B45B34"/>
    <w:rsid w:val="00B57047"/>
    <w:rsid w:val="00B61046"/>
    <w:rsid w:val="00B61D86"/>
    <w:rsid w:val="00B6342D"/>
    <w:rsid w:val="00B726BD"/>
    <w:rsid w:val="00B732BC"/>
    <w:rsid w:val="00B90E33"/>
    <w:rsid w:val="00B9676B"/>
    <w:rsid w:val="00BA2EA5"/>
    <w:rsid w:val="00BA364B"/>
    <w:rsid w:val="00BA48B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35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A27"/>
    <w:rsid w:val="00D02441"/>
    <w:rsid w:val="00D039F4"/>
    <w:rsid w:val="00D10496"/>
    <w:rsid w:val="00D11173"/>
    <w:rsid w:val="00D1215F"/>
    <w:rsid w:val="00D16561"/>
    <w:rsid w:val="00D17FF8"/>
    <w:rsid w:val="00D268AC"/>
    <w:rsid w:val="00D27FF3"/>
    <w:rsid w:val="00D343D0"/>
    <w:rsid w:val="00D3664D"/>
    <w:rsid w:val="00D500E9"/>
    <w:rsid w:val="00D507BC"/>
    <w:rsid w:val="00D5472D"/>
    <w:rsid w:val="00D6090A"/>
    <w:rsid w:val="00D62FA3"/>
    <w:rsid w:val="00D63B6F"/>
    <w:rsid w:val="00D64A90"/>
    <w:rsid w:val="00D9410B"/>
    <w:rsid w:val="00D9695B"/>
    <w:rsid w:val="00DA2417"/>
    <w:rsid w:val="00DA4236"/>
    <w:rsid w:val="00DA5585"/>
    <w:rsid w:val="00DB02AC"/>
    <w:rsid w:val="00DB6AA2"/>
    <w:rsid w:val="00DD256D"/>
    <w:rsid w:val="00DE10D1"/>
    <w:rsid w:val="00DE2514"/>
    <w:rsid w:val="00DE6851"/>
    <w:rsid w:val="00DF03EE"/>
    <w:rsid w:val="00DF6E79"/>
    <w:rsid w:val="00E01B71"/>
    <w:rsid w:val="00E05CC9"/>
    <w:rsid w:val="00E15573"/>
    <w:rsid w:val="00E25A5B"/>
    <w:rsid w:val="00E373C7"/>
    <w:rsid w:val="00E4267B"/>
    <w:rsid w:val="00E42F13"/>
    <w:rsid w:val="00E452DF"/>
    <w:rsid w:val="00E543CF"/>
    <w:rsid w:val="00E546FD"/>
    <w:rsid w:val="00E608F1"/>
    <w:rsid w:val="00E611B9"/>
    <w:rsid w:val="00E62E42"/>
    <w:rsid w:val="00E6638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EC0"/>
    <w:rsid w:val="00F44314"/>
    <w:rsid w:val="00F54B9C"/>
    <w:rsid w:val="00F56E96"/>
    <w:rsid w:val="00F573DD"/>
    <w:rsid w:val="00F61E59"/>
    <w:rsid w:val="00F63D99"/>
    <w:rsid w:val="00F6426B"/>
    <w:rsid w:val="00F709B3"/>
    <w:rsid w:val="00F71A5E"/>
    <w:rsid w:val="00F85C5D"/>
    <w:rsid w:val="00FA0AFC"/>
    <w:rsid w:val="00FA1C82"/>
    <w:rsid w:val="00FA2ED1"/>
    <w:rsid w:val="00FA4A52"/>
    <w:rsid w:val="00FA7203"/>
    <w:rsid w:val="00FB4045"/>
    <w:rsid w:val="00FB4D8E"/>
    <w:rsid w:val="00FB761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A6EBED-BCE9-418F-87CC-E901B32A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992"/>
    <w:pPr>
      <w:spacing w:line="240" w:lineRule="auto"/>
    </w:pPr>
    <w:rPr>
      <w:sz w:val="18"/>
      <w:szCs w:val="18"/>
    </w:rPr>
  </w:style>
  <w:style w:type="character" w:customStyle="1" w:styleId="BalloonTextChar">
    <w:name w:val="Balloon Text Char"/>
    <w:basedOn w:val="DefaultParagraphFont"/>
    <w:link w:val="BalloonText"/>
    <w:semiHidden/>
    <w:rsid w:val="00412992"/>
    <w:rPr>
      <w:spacing w:val="4"/>
      <w:sz w:val="18"/>
      <w:szCs w:val="18"/>
    </w:rPr>
  </w:style>
  <w:style w:type="character" w:styleId="CommentReference">
    <w:name w:val="annotation reference"/>
    <w:basedOn w:val="DefaultParagraphFont"/>
    <w:semiHidden/>
    <w:unhideWhenUsed/>
    <w:rsid w:val="000E33B1"/>
    <w:rPr>
      <w:sz w:val="16"/>
      <w:szCs w:val="16"/>
    </w:rPr>
  </w:style>
  <w:style w:type="paragraph" w:styleId="CommentText">
    <w:name w:val="annotation text"/>
    <w:basedOn w:val="Normal"/>
    <w:link w:val="CommentTextChar"/>
    <w:semiHidden/>
    <w:unhideWhenUsed/>
    <w:rsid w:val="000E33B1"/>
    <w:pPr>
      <w:spacing w:line="240" w:lineRule="auto"/>
    </w:pPr>
    <w:rPr>
      <w:sz w:val="20"/>
      <w:szCs w:val="20"/>
    </w:rPr>
  </w:style>
  <w:style w:type="character" w:customStyle="1" w:styleId="CommentTextChar">
    <w:name w:val="Comment Text Char"/>
    <w:basedOn w:val="DefaultParagraphFont"/>
    <w:link w:val="CommentText"/>
    <w:semiHidden/>
    <w:rsid w:val="000E33B1"/>
    <w:rPr>
      <w:spacing w:val="4"/>
    </w:rPr>
  </w:style>
  <w:style w:type="paragraph" w:styleId="CommentSubject">
    <w:name w:val="annotation subject"/>
    <w:basedOn w:val="CommentText"/>
    <w:next w:val="CommentText"/>
    <w:link w:val="CommentSubjectChar"/>
    <w:semiHidden/>
    <w:unhideWhenUsed/>
    <w:rsid w:val="000E33B1"/>
    <w:rPr>
      <w:b/>
      <w:bCs/>
    </w:rPr>
  </w:style>
  <w:style w:type="character" w:customStyle="1" w:styleId="CommentSubjectChar">
    <w:name w:val="Comment Subject Char"/>
    <w:basedOn w:val="CommentTextChar"/>
    <w:link w:val="CommentSubject"/>
    <w:semiHidden/>
    <w:rsid w:val="000E33B1"/>
    <w:rPr>
      <w:b/>
      <w:bCs/>
      <w:spacing w:val="4"/>
    </w:rPr>
  </w:style>
  <w:style w:type="paragraph" w:styleId="Revision">
    <w:name w:val="Revision"/>
    <w:hidden/>
    <w:uiPriority w:val="99"/>
    <w:semiHidden/>
    <w:rsid w:val="00DD256D"/>
    <w:rPr>
      <w:spacing w:val="4"/>
      <w:sz w:val="24"/>
      <w:szCs w:val="24"/>
    </w:rPr>
  </w:style>
  <w:style w:type="character" w:styleId="LineNumber">
    <w:name w:val="line number"/>
    <w:basedOn w:val="DefaultParagraphFont"/>
    <w:semiHidden/>
    <w:unhideWhenUsed/>
    <w:rsid w:val="00911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384</Words>
  <Characters>2065</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S2673</vt:lpstr>
    </vt:vector>
  </TitlesOfParts>
  <Manager>R230</Manager>
  <Company>NJ Office of Legislative Services</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S2673</dc:title>
  <dc:subject/>
  <dc:creator>Senator  DIEGNAN</dc:creator>
  <cp:keywords>S2673|2|AU |270|220|278|F|0|</cp:keywords>
  <dc:description>INTRODUCED JULY 6, 2020</dc:description>
  <cp:lastModifiedBy>Bektas, Brenda</cp:lastModifiedBy>
  <cp:revision>2</cp:revision>
  <cp:lastPrinted>2005-10-12T19:02:00Z</cp:lastPrinted>
  <dcterms:created xsi:type="dcterms:W3CDTF">2020-07-06T22:01:00Z</dcterms:created>
  <dcterms:modified xsi:type="dcterms:W3CDTF">2020-07-06T22:01:00Z</dcterms:modified>
  <cp:category>s.1 - T&amp;E; s.2 – Approp.; s.3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