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B74" w:rsidRDefault="00EE2B74" w:rsidP="00EE2B74">
      <w:pPr>
        <w:pStyle w:val="bpuBill"/>
      </w:pPr>
      <w:bookmarkStart w:id="0" w:name="bpuFrontPg"/>
      <w:bookmarkStart w:id="1" w:name="_GoBack"/>
      <w:bookmarkEnd w:id="0"/>
      <w:bookmarkEnd w:id="1"/>
      <w:r>
        <w:t xml:space="preserve">SENATE, No. 2676 </w:t>
      </w:r>
    </w:p>
    <w:p w:rsidR="00EE2B74" w:rsidRPr="009D38FF" w:rsidRDefault="00EE2B74" w:rsidP="00EE2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496" r:id="rId7"/>
        </w:object>
      </w:r>
    </w:p>
    <w:p w:rsidR="00EE2B74" w:rsidRDefault="00EE2B74" w:rsidP="00EE2B74">
      <w:pPr>
        <w:pStyle w:val="bpuState"/>
      </w:pPr>
      <w:r>
        <w:t>STATE OF NEW JERSEY</w:t>
      </w:r>
    </w:p>
    <w:p w:rsidR="00EE2B74" w:rsidRDefault="00EE2B74" w:rsidP="00EE2B74">
      <w:pPr>
        <w:pStyle w:val="bpuLegislature"/>
      </w:pPr>
      <w:r>
        <w:t>219th LEGISLATURE</w:t>
      </w:r>
    </w:p>
    <w:p w:rsidR="00EE2B74" w:rsidRDefault="00EE2B74" w:rsidP="00EE2B74">
      <w:pPr>
        <w:pStyle w:val="bpuWpGraphic"/>
      </w:pPr>
      <w:r>
        <w:object w:dxaOrig="8985" w:dyaOrig="255">
          <v:shape id="_x0000_i1026" type="#_x0000_t75" style="width:6in;height:12pt" o:ole="">
            <v:imagedata r:id="rId6" o:title=""/>
          </v:shape>
          <o:OLEObject Type="Embed" ProgID="WPWin6.1" ShapeID="_x0000_i1026" DrawAspect="Content" ObjectID="_1655563497" r:id="rId8"/>
        </w:object>
      </w:r>
      <w:r>
        <w:t xml:space="preserve">  </w:t>
      </w:r>
    </w:p>
    <w:p w:rsidR="00EE2B74" w:rsidRDefault="00EE2B74" w:rsidP="00EE2B74">
      <w:pPr>
        <w:pStyle w:val="bpuIntro"/>
      </w:pPr>
      <w:r>
        <w:t>INTRODUCED JULY 6, 2020</w:t>
      </w:r>
    </w:p>
    <w:p w:rsidR="00EE2B74" w:rsidRDefault="00EE2B74" w:rsidP="00EE2B74">
      <w:pPr>
        <w:pStyle w:val="bpuIntro"/>
      </w:pPr>
    </w:p>
    <w:p w:rsidR="00EE2B74" w:rsidRDefault="00EE2B74" w:rsidP="00EE2B74">
      <w:pPr>
        <w:pStyle w:val="bpuIntro"/>
        <w:sectPr w:rsidR="00EE2B74" w:rsidSect="00EE2B74">
          <w:headerReference w:type="even" r:id="rId9"/>
          <w:headerReference w:type="default" r:id="rId10"/>
          <w:pgSz w:w="12240" w:h="20160" w:code="5"/>
          <w:pgMar w:top="2160" w:right="1440" w:bottom="1440" w:left="1440" w:header="72" w:footer="720" w:gutter="0"/>
          <w:pgNumType w:start="1"/>
          <w:cols w:space="720"/>
          <w:docGrid w:linePitch="360"/>
        </w:sectPr>
      </w:pPr>
    </w:p>
    <w:p w:rsidR="00EE2B74" w:rsidRDefault="00EE2B74" w:rsidP="00EE2B74">
      <w:pPr>
        <w:pStyle w:val="bpuIntro"/>
      </w:pPr>
    </w:p>
    <w:p w:rsidR="00EE2B74" w:rsidRDefault="00EE2B74" w:rsidP="00EE2B74">
      <w:pPr>
        <w:pStyle w:val="bpuSponsor"/>
      </w:pPr>
      <w:r>
        <w:t>Sponsored by:</w:t>
      </w:r>
    </w:p>
    <w:p w:rsidR="00EE2B74" w:rsidRDefault="00EE2B74" w:rsidP="00EE2B74">
      <w:pPr>
        <w:pStyle w:val="bpuSponsor"/>
      </w:pPr>
      <w:r>
        <w:t>Senator  JOSEPH F. VITALE</w:t>
      </w:r>
    </w:p>
    <w:p w:rsidR="00EE2B74" w:rsidRDefault="00EE2B74" w:rsidP="00EE2B74">
      <w:pPr>
        <w:pStyle w:val="bpuSponsor"/>
      </w:pPr>
      <w:r>
        <w:t>District 19 (Middlesex)</w:t>
      </w:r>
    </w:p>
    <w:p w:rsidR="00EE2B74" w:rsidRDefault="00EE2B74" w:rsidP="00EE2B74">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r>
        <w:t>SYNOPSIS</w:t>
      </w:r>
    </w:p>
    <w:p w:rsidR="00EE2B74" w:rsidRDefault="00EE2B74" w:rsidP="00EE2B74">
      <w:pPr>
        <w:pStyle w:val="bpuNormText"/>
      </w:pPr>
      <w:r>
        <w:tab/>
        <w:t xml:space="preserve">Requires certain entities authorized to issue health benefits plans to pay annual assessment. </w:t>
      </w:r>
    </w:p>
    <w:p w:rsidR="00EE2B74" w:rsidRDefault="00EE2B74" w:rsidP="00EE2B74">
      <w:pPr>
        <w:pStyle w:val="bpuNormText"/>
      </w:pPr>
    </w:p>
    <w:p w:rsidR="00EE2B74" w:rsidRDefault="00EE2B74" w:rsidP="00EE2B74">
      <w:pPr>
        <w:pStyle w:val="bpuSponsor"/>
      </w:pPr>
      <w:r>
        <w:t xml:space="preserve">CURRENT VERSION OF TEXT </w:t>
      </w:r>
    </w:p>
    <w:p w:rsidR="00EE2B74" w:rsidRDefault="00EE2B74" w:rsidP="00EE2B74">
      <w:pPr>
        <w:pStyle w:val="bpuNormText"/>
      </w:pPr>
      <w:r>
        <w:tab/>
        <w:t>As introduced.</w:t>
      </w:r>
    </w:p>
    <w:p w:rsidR="00EE2B74" w:rsidRDefault="00EE2B74" w:rsidP="00EE2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B74" w:rsidRDefault="00EE2B74" w:rsidP="008916EC">
      <w:pPr>
        <w:pStyle w:val="FronterPage"/>
        <w:tabs>
          <w:tab w:val="clear" w:pos="720"/>
          <w:tab w:val="clear" w:pos="1440"/>
          <w:tab w:val="clear" w:pos="2160"/>
          <w:tab w:val="clear" w:pos="2880"/>
          <w:tab w:val="clear" w:pos="3600"/>
          <w:tab w:val="clear" w:pos="4320"/>
          <w:tab w:val="clear" w:pos="5040"/>
        </w:tabs>
        <w:sectPr w:rsidR="00EE2B74" w:rsidSect="00EE2B74">
          <w:type w:val="continuous"/>
          <w:pgSz w:w="12240" w:h="20160" w:code="5"/>
          <w:pgMar w:top="1440" w:right="2275" w:bottom="1440" w:left="2275" w:header="72" w:footer="720" w:gutter="0"/>
          <w:pgNumType w:start="1"/>
          <w:cols w:space="720"/>
          <w:docGrid w:linePitch="360"/>
        </w:sectPr>
      </w:pPr>
    </w:p>
    <w:p w:rsidR="00686AEB" w:rsidRPr="00677316" w:rsidRDefault="00AB321D" w:rsidP="00F9109B">
      <w:pPr>
        <w:pStyle w:val="HangingAnAct"/>
        <w:rPr>
          <w:rStyle w:val="HangingAnActChar"/>
        </w:rPr>
      </w:pPr>
      <w:r>
        <w:rPr>
          <w:rStyle w:val="BillHead"/>
        </w:rPr>
        <w:lastRenderedPageBreak/>
        <w:t>An Act</w:t>
      </w:r>
      <w:r w:rsidR="00686AEB" w:rsidRPr="006B7FA7">
        <w:rPr>
          <w:rStyle w:val="HangingAnActChar"/>
        </w:rPr>
        <w:t xml:space="preserve"> </w:t>
      </w:r>
      <w:r w:rsidR="00B07F12" w:rsidRPr="00B07F12">
        <w:rPr>
          <w:rStyle w:val="HangingAnActChar"/>
        </w:rPr>
        <w:t xml:space="preserve">concerning </w:t>
      </w:r>
      <w:r w:rsidR="002858AE" w:rsidRPr="002858AE">
        <w:t xml:space="preserve">an assessment on </w:t>
      </w:r>
      <w:r w:rsidR="00B07F12" w:rsidRPr="00B07F12">
        <w:rPr>
          <w:rStyle w:val="HangingAnActChar"/>
        </w:rPr>
        <w:t>entities authorized to issue health benefits plans and supplementing Title 17B of the New Jersey Statutes.</w:t>
      </w:r>
    </w:p>
    <w:p w:rsidR="000B1054" w:rsidRPr="00D71D68" w:rsidRDefault="000B1054" w:rsidP="000B1054"/>
    <w:p w:rsidR="00686AEB" w:rsidRPr="00AA7880" w:rsidRDefault="00686AEB" w:rsidP="00686AEB">
      <w:r>
        <w:tab/>
      </w:r>
      <w:r w:rsidR="00AB321D">
        <w:rPr>
          <w:rStyle w:val="BillHeading2"/>
        </w:rPr>
        <w:t>Be It Enacted</w:t>
      </w:r>
      <w:r>
        <w:rPr>
          <w:rStyle w:val="BillHeading2"/>
        </w:rPr>
        <w:t xml:space="preserve"> </w:t>
      </w:r>
      <w:r w:rsidR="00AB321D">
        <w:rPr>
          <w:rStyle w:val="BillLanguage"/>
        </w:rPr>
        <w:t>by the Senate and General Assembly of the State of New Jersey:</w:t>
      </w:r>
    </w:p>
    <w:p w:rsidR="00686AEB" w:rsidRDefault="00686AEB" w:rsidP="00686AEB"/>
    <w:p w:rsidR="00CC5C08" w:rsidRDefault="00CC5C08" w:rsidP="00CC5C08">
      <w:r>
        <w:tab/>
        <w:t>1.</w:t>
      </w:r>
      <w:r w:rsidR="00EE46DC">
        <w:tab/>
      </w:r>
      <w:r>
        <w:t>As used in this act:</w:t>
      </w:r>
    </w:p>
    <w:p w:rsidR="00CC5C08" w:rsidRDefault="00CC5C08" w:rsidP="00CC5C08">
      <w:r>
        <w:tab/>
      </w:r>
      <w:r w:rsidR="00D34FB0">
        <w:t>“</w:t>
      </w:r>
      <w:r>
        <w:t>Commissioner" means the Commissioner of Banking and Insurance.</w:t>
      </w:r>
    </w:p>
    <w:p w:rsidR="00CC5C08" w:rsidRDefault="00CC5C08" w:rsidP="00CC5C08">
      <w:r>
        <w:tab/>
        <w:t>“Entity subject to</w:t>
      </w:r>
      <w:r w:rsidR="00D34FB0">
        <w:t xml:space="preserve"> this act” or “entity” means an</w:t>
      </w:r>
      <w:r>
        <w:t xml:space="preserve"> entity that is subject to </w:t>
      </w:r>
      <w:r w:rsidR="00707282">
        <w:t>section</w:t>
      </w:r>
      <w:r>
        <w:t xml:space="preserve"> 9010 of the Affordable Care Act and </w:t>
      </w:r>
      <w:r w:rsidR="00D34FB0">
        <w:t>that is</w:t>
      </w:r>
      <w:r>
        <w:t xml:space="preserve"> subject to an assessment by the State, including an i</w:t>
      </w:r>
      <w:r w:rsidR="00DC2FBE">
        <w:t xml:space="preserve">nsurance company, </w:t>
      </w:r>
      <w:r>
        <w:t xml:space="preserve">health service corporation, hospital service corporation, medical service corporation, health maintenance organization, dental service corporation, </w:t>
      </w:r>
      <w:r w:rsidR="00DC2FBE">
        <w:t xml:space="preserve">or </w:t>
      </w:r>
      <w:r>
        <w:t>dental plan organization authorized to issue health benefits</w:t>
      </w:r>
      <w:r w:rsidR="00490AA5">
        <w:t xml:space="preserve"> or dental benefits</w:t>
      </w:r>
      <w:r>
        <w:t xml:space="preserve"> plans in this State.  “Entity” shall include a multiple employer welfare arrangement registered pursuant to the "Self-Funded Multiple Employer Welfare Arrangement Regulation Act," P.</w:t>
      </w:r>
      <w:r w:rsidRPr="00CC5C08">
        <w:t>L.2001,</w:t>
      </w:r>
      <w:r>
        <w:t xml:space="preserve"> </w:t>
      </w:r>
      <w:r w:rsidRPr="00CC5C08">
        <w:t>c.352</w:t>
      </w:r>
      <w:r>
        <w:t xml:space="preserve"> (C.17B:27C-1 et seq.). </w:t>
      </w:r>
    </w:p>
    <w:p w:rsidR="00CC5C08" w:rsidRDefault="00CC5C08" w:rsidP="00CC5C08">
      <w:r>
        <w:tab/>
        <w:t>"Health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w:t>
      </w:r>
      <w:r w:rsidR="00B020EC">
        <w:t xml:space="preserve"> of P.L.2014, c.70 (C.26:2S-26)</w:t>
      </w:r>
      <w:r>
        <w:t xml:space="preserve">.  For the purposes of this act, "health benefits plan" shall not include the following plans, policies or contracts: </w:t>
      </w:r>
      <w:r w:rsidR="00E51895">
        <w:t xml:space="preserve">Medicaid, </w:t>
      </w:r>
      <w:r>
        <w:t>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and hospital confinement indemnity coverage.</w:t>
      </w:r>
    </w:p>
    <w:p w:rsidR="00CC5C08" w:rsidRDefault="00CC5C08" w:rsidP="00CC5C08">
      <w:r>
        <w:tab/>
        <w:t xml:space="preserve">"Net written premiums" means the premiums earned in </w:t>
      </w:r>
      <w:r w:rsidR="002858AE">
        <w:t xml:space="preserve">this State on health </w:t>
      </w:r>
      <w:r>
        <w:t>benefits plans, less return premiums thereon and dividends paid or credited to policy or contract holders on the health benefits plan business.  Net earned premium shall include the aggregate premiums earned on the entity’s insured g</w:t>
      </w:r>
      <w:r w:rsidR="006257BA">
        <w:t>roup and individual business, ex</w:t>
      </w:r>
      <w:r>
        <w:t xml:space="preserve">cluding premiums from any Medicaid or NJ </w:t>
      </w:r>
      <w:proofErr w:type="spellStart"/>
      <w:r>
        <w:t>FamilyCare</w:t>
      </w:r>
      <w:proofErr w:type="spellEnd"/>
      <w:r>
        <w:t xml:space="preserve"> contracts.</w:t>
      </w:r>
    </w:p>
    <w:p w:rsidR="00CC5C08" w:rsidRDefault="00CC5C08" w:rsidP="00686AEB"/>
    <w:p w:rsidR="00A85DE0" w:rsidRDefault="00A85DE0" w:rsidP="00A85DE0">
      <w:r>
        <w:tab/>
        <w:t>2.</w:t>
      </w:r>
      <w:r w:rsidR="00EE46DC">
        <w:tab/>
      </w:r>
      <w:r>
        <w:t xml:space="preserve">a.  </w:t>
      </w:r>
      <w:r w:rsidR="004225B0">
        <w:t>An</w:t>
      </w:r>
      <w:r>
        <w:t xml:space="preserve"> entity</w:t>
      </w:r>
      <w:r w:rsidR="004225B0">
        <w:t xml:space="preserve"> subject to this act</w:t>
      </w:r>
      <w:r w:rsidR="00876442">
        <w:t xml:space="preserve"> shall </w:t>
      </w:r>
      <w:r>
        <w:t>annually file with the commissioner its net written premium</w:t>
      </w:r>
      <w:r w:rsidR="00A54639">
        <w:t>s</w:t>
      </w:r>
      <w:r>
        <w:t xml:space="preserve"> for the preceding year, no late</w:t>
      </w:r>
      <w:r w:rsidR="009F4973">
        <w:t>r than April 1</w:t>
      </w:r>
      <w:r w:rsidR="0054412B">
        <w:t xml:space="preserve"> of each year.</w:t>
      </w:r>
    </w:p>
    <w:p w:rsidR="0054412B" w:rsidRDefault="004225B0" w:rsidP="0054412B">
      <w:r>
        <w:tab/>
      </w:r>
      <w:r w:rsidR="0054412B">
        <w:t>b.</w:t>
      </w:r>
      <w:r w:rsidR="0054412B">
        <w:tab/>
        <w:t xml:space="preserve">The commissioner shall calculate and issue to the entity a certified assessment, which shall be </w:t>
      </w:r>
      <w:r w:rsidR="0013280C">
        <w:t>2.75</w:t>
      </w:r>
      <w:r w:rsidR="0054412B">
        <w:t>% of the entity’s net written premiums.  The commissioner shall calculate the assessment without regard to:</w:t>
      </w:r>
    </w:p>
    <w:p w:rsidR="0054412B" w:rsidRDefault="0054412B" w:rsidP="0054412B">
      <w:r>
        <w:tab/>
        <w:t>(1)</w:t>
      </w:r>
      <w:r>
        <w:tab/>
        <w:t>the threshold limits established in section 9010(b)(2)(A) of the Affordable Care Act; or</w:t>
      </w:r>
    </w:p>
    <w:p w:rsidR="0054412B" w:rsidRDefault="0054412B" w:rsidP="0054412B">
      <w:r>
        <w:tab/>
        <w:t>(2)</w:t>
      </w:r>
      <w:r>
        <w:tab/>
        <w:t>the partial exclusion of net premiums provided for in section 9010(b)(2)(B) of the Affordable Care Act.</w:t>
      </w:r>
    </w:p>
    <w:p w:rsidR="0054412B" w:rsidRDefault="0054412B" w:rsidP="00A85DE0">
      <w:r>
        <w:tab/>
        <w:t>c.</w:t>
      </w:r>
      <w:r>
        <w:tab/>
      </w:r>
      <w:r w:rsidR="006918B1">
        <w:t>A</w:t>
      </w:r>
      <w:r>
        <w:t>n</w:t>
      </w:r>
      <w:r w:rsidR="00A85DE0">
        <w:t xml:space="preserve"> entity shall </w:t>
      </w:r>
      <w:r w:rsidR="006918B1">
        <w:t xml:space="preserve">annually </w:t>
      </w:r>
      <w:r>
        <w:t>pay</w:t>
      </w:r>
      <w:r w:rsidR="00A85DE0">
        <w:t xml:space="preserve"> the</w:t>
      </w:r>
      <w:r>
        <w:t xml:space="preserve"> assessment</w:t>
      </w:r>
      <w:r w:rsidR="005447F9">
        <w:t xml:space="preserve"> issued pursuant to subsection b. of this section</w:t>
      </w:r>
      <w:r>
        <w:t xml:space="preserve"> to the State Treasurer</w:t>
      </w:r>
      <w:r w:rsidR="009F4973">
        <w:t xml:space="preserve"> no later than May 1</w:t>
      </w:r>
      <w:r w:rsidR="00A85DE0">
        <w:t xml:space="preserve"> of each </w:t>
      </w:r>
      <w:r w:rsidR="004225B0">
        <w:t>year,</w:t>
      </w:r>
      <w:r w:rsidR="00A85DE0">
        <w:t xml:space="preserve"> as p</w:t>
      </w:r>
      <w:r>
        <w:t>rescribed by the commissioner.</w:t>
      </w:r>
    </w:p>
    <w:p w:rsidR="00A85DE0" w:rsidRDefault="00707282" w:rsidP="00A85DE0">
      <w:r>
        <w:tab/>
      </w:r>
      <w:r w:rsidR="00A85DE0">
        <w:t>d.</w:t>
      </w:r>
      <w:r>
        <w:tab/>
      </w:r>
      <w:r w:rsidR="00A85DE0">
        <w:t xml:space="preserve">If the </w:t>
      </w:r>
      <w:r w:rsidR="000F1D1A">
        <w:t>c</w:t>
      </w:r>
      <w:r w:rsidR="008E17E2">
        <w:t>ommissioner</w:t>
      </w:r>
      <w:r w:rsidR="00A85DE0">
        <w:t xml:space="preserve"> determines that the amount of the assessment calculated pursuant to</w:t>
      </w:r>
      <w:r w:rsidR="008E17E2">
        <w:t xml:space="preserve"> this</w:t>
      </w:r>
      <w:r w:rsidR="00A85DE0">
        <w:t xml:space="preserve"> section </w:t>
      </w:r>
      <w:r w:rsidR="008E17E2">
        <w:t>sha</w:t>
      </w:r>
      <w:r w:rsidR="00A85DE0">
        <w:t>ll reduce the State’s total revenue, the</w:t>
      </w:r>
      <w:r w:rsidR="000F1D1A">
        <w:t xml:space="preserve"> commissioner may reduce the</w:t>
      </w:r>
      <w:r w:rsidR="00A85DE0">
        <w:t xml:space="preserve"> a</w:t>
      </w:r>
      <w:r w:rsidR="005447F9">
        <w:t>ssessment</w:t>
      </w:r>
      <w:r w:rsidR="00A85DE0">
        <w:t xml:space="preserve">.  </w:t>
      </w:r>
    </w:p>
    <w:p w:rsidR="000F1D1A" w:rsidRDefault="000F1D1A" w:rsidP="00A85DE0"/>
    <w:p w:rsidR="00A85DE0" w:rsidRDefault="000F1D1A" w:rsidP="00A85DE0">
      <w:r>
        <w:tab/>
      </w:r>
      <w:r w:rsidR="00A85DE0">
        <w:t>3.</w:t>
      </w:r>
      <w:r w:rsidR="00EE46DC">
        <w:tab/>
      </w:r>
      <w:r w:rsidR="00A85DE0">
        <w:t xml:space="preserve">a.  There is established in the Department of the Treasury a </w:t>
      </w:r>
      <w:proofErr w:type="spellStart"/>
      <w:r w:rsidR="00A85DE0">
        <w:t>nonlapsing</w:t>
      </w:r>
      <w:proofErr w:type="spellEnd"/>
      <w:r w:rsidR="00A85DE0">
        <w:t xml:space="preserve"> revolving fund to be known as the “Health Insurance Affordability Fund.”  This fund shall be the repository for</w:t>
      </w:r>
      <w:r w:rsidR="001F7D09">
        <w:t xml:space="preserve"> all</w:t>
      </w:r>
      <w:r w:rsidR="00A85DE0">
        <w:t xml:space="preserve"> monies collected pursuant to this act.  </w:t>
      </w:r>
      <w:r w:rsidR="00EE5C26">
        <w:t>As directed by the commissioner, t</w:t>
      </w:r>
      <w:r w:rsidR="00A85DE0">
        <w:t>he monies in the fund shall be used only for the purpose</w:t>
      </w:r>
      <w:r w:rsidR="003670A8">
        <w:t>s</w:t>
      </w:r>
      <w:r w:rsidR="00A85DE0">
        <w:t xml:space="preserve"> of increasing affordability in the individual and small group </w:t>
      </w:r>
      <w:r w:rsidR="00CF04F6">
        <w:t xml:space="preserve">markets </w:t>
      </w:r>
      <w:r w:rsidR="00EE5C26">
        <w:t xml:space="preserve">and providing greater access to health insurance to the uninsured, including minors, through subsidies, reinsurance, tax policies, outreach and enrollment efforts, </w:t>
      </w:r>
      <w:r w:rsidR="00EE5C26" w:rsidRPr="008200D0">
        <w:t xml:space="preserve">buy-in programs, such as the NJ </w:t>
      </w:r>
      <w:proofErr w:type="spellStart"/>
      <w:r w:rsidR="00EE5C26" w:rsidRPr="008200D0">
        <w:t>FamilyCare</w:t>
      </w:r>
      <w:proofErr w:type="spellEnd"/>
      <w:r w:rsidR="00EE5C26" w:rsidRPr="008200D0">
        <w:t xml:space="preserve"> Advantage </w:t>
      </w:r>
      <w:r w:rsidR="00EE5C26">
        <w:t>P</w:t>
      </w:r>
      <w:r w:rsidR="00EE5C26" w:rsidRPr="008200D0">
        <w:t>rogram</w:t>
      </w:r>
      <w:r w:rsidR="00EE5C26">
        <w:t>, or any other efforts that can increase affordability for small employers and individual policyholders in those markets.</w:t>
      </w:r>
    </w:p>
    <w:p w:rsidR="00A85DE0" w:rsidRDefault="000F1D1A" w:rsidP="00A85DE0">
      <w:r>
        <w:tab/>
      </w:r>
      <w:r w:rsidR="00A85DE0">
        <w:t>b.</w:t>
      </w:r>
      <w:r>
        <w:tab/>
      </w:r>
      <w:r w:rsidR="00A85DE0">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0F1D1A" w:rsidRDefault="000F1D1A" w:rsidP="00A85DE0"/>
    <w:p w:rsidR="00A85DE0" w:rsidRDefault="000F1D1A" w:rsidP="006918B1">
      <w:r>
        <w:tab/>
      </w:r>
      <w:r w:rsidR="00A85DE0">
        <w:t>4.</w:t>
      </w:r>
      <w:r w:rsidR="00EE46DC">
        <w:tab/>
      </w:r>
      <w:r w:rsidR="00A85DE0">
        <w:t xml:space="preserve">This act shall take effect </w:t>
      </w:r>
      <w:r w:rsidR="006918B1">
        <w:t>on January 1, 2021, except the commissioner may take any anticipatory administrative action in advance as shall be necessary for the implementation of this act</w:t>
      </w:r>
      <w:r w:rsidR="00A85DE0">
        <w:t xml:space="preserve">.  </w:t>
      </w:r>
    </w:p>
    <w:p w:rsidR="00A85DE0" w:rsidRDefault="00A85DE0" w:rsidP="00A85DE0"/>
    <w:p w:rsidR="00A85DE0" w:rsidRDefault="00A85DE0" w:rsidP="00A85DE0"/>
    <w:p w:rsidR="00686AEB" w:rsidRPr="00AA7880" w:rsidRDefault="00686AEB" w:rsidP="00686AEB">
      <w:pPr>
        <w:jc w:val="center"/>
      </w:pPr>
      <w:r w:rsidRPr="00D71D68">
        <w:t>STATEMENT</w:t>
      </w:r>
    </w:p>
    <w:p w:rsidR="00686AEB" w:rsidRDefault="00686AEB" w:rsidP="00686AEB"/>
    <w:p w:rsidR="000F1D1A" w:rsidRDefault="00D34FB0" w:rsidP="00686AEB">
      <w:r>
        <w:tab/>
        <w:t xml:space="preserve">This bill requires certain entities authorized to issue health benefits plans to pay annual assessments based on the entity’s net written premiums.  </w:t>
      </w:r>
    </w:p>
    <w:p w:rsidR="00EE5C26" w:rsidRDefault="00EE5C26" w:rsidP="00EE5C26">
      <w:r>
        <w:tab/>
        <w:t>The bill requires entities to pay an annual assessment of 2.75% of the entity’s net written premiums.  Entities are subject to the bill if they are subject to section 9010 of the Affordable Care Act and may be subject to an assessment by the State.  Entities include various organizations that are authorized to issue health and dental benefits plans in this State.</w:t>
      </w:r>
    </w:p>
    <w:p w:rsidR="00EE5C26" w:rsidRDefault="00EE5C26" w:rsidP="00EE5C26">
      <w:r>
        <w:tab/>
        <w:t>The bill requires entities to annually file with the Commissioner of Banking and Insurance their net written premiums for the preceding year, no later than April 1 of each year.</w:t>
      </w:r>
    </w:p>
    <w:p w:rsidR="00EE5C26" w:rsidRDefault="00EE5C26" w:rsidP="00EE5C26">
      <w:r>
        <w:tab/>
        <w:t>The bill requires the commissioner to calculate and issue to the entity a certified assessment, which will be 2.75% of the entity’s net written premiums.  The commissioner is required to calculate the assessment without regard to:</w:t>
      </w:r>
    </w:p>
    <w:p w:rsidR="00EE5C26" w:rsidRDefault="00EE5C26" w:rsidP="00EE5C26">
      <w:r>
        <w:tab/>
        <w:t>(1)</w:t>
      </w:r>
      <w:r>
        <w:tab/>
        <w:t>the threshold limits established in section 9010(b)(2)(A) of the Affordable Care Act; or</w:t>
      </w:r>
    </w:p>
    <w:p w:rsidR="00EE5C26" w:rsidRDefault="00EE5C26" w:rsidP="00EE5C26">
      <w:r>
        <w:tab/>
        <w:t>(2)</w:t>
      </w:r>
      <w:r>
        <w:tab/>
        <w:t>the partial exclusion of net premiums provided for in section 9010(b)(2)(B) of the Affordable Care Act.</w:t>
      </w:r>
    </w:p>
    <w:p w:rsidR="00EE5C26" w:rsidRDefault="00EE5C26" w:rsidP="00EE5C26">
      <w:r>
        <w:tab/>
        <w:t>The bill requires entities to pay the assessment issued by the commissioner to the State Treasurer no later than May 1 of each year, as prescribed by the commissioner.</w:t>
      </w:r>
    </w:p>
    <w:p w:rsidR="00EE5C26" w:rsidRDefault="00EE5C26" w:rsidP="00EE5C26">
      <w:r>
        <w:tab/>
        <w:t>The bill provides that if the commissioner determines that the amount of the assessment will reduce the State’s total revenue, the commissioner may reduce the assessment.</w:t>
      </w:r>
    </w:p>
    <w:p w:rsidR="006918B1" w:rsidRDefault="00EE5C26" w:rsidP="00EE5C26">
      <w:r>
        <w:tab/>
        <w:t xml:space="preserve">The bill establishes in the Department of the Treasury a </w:t>
      </w:r>
      <w:proofErr w:type="spellStart"/>
      <w:r>
        <w:t>nonlapsing</w:t>
      </w:r>
      <w:proofErr w:type="spellEnd"/>
      <w:r>
        <w:t xml:space="preserve"> revolving fund to be known as the “Health Insurance Affordability Fund.”  This fund is to be the repository for all monies collected pursuant to the bill.  As directed by the commissioner, the monies in the fund are to be </w:t>
      </w:r>
      <w:proofErr w:type="spellStart"/>
      <w:r>
        <w:t>be</w:t>
      </w:r>
      <w:proofErr w:type="spellEnd"/>
      <w:r>
        <w:t xml:space="preserve"> used only for the purposes of increasing affordability in the individual and small group</w:t>
      </w:r>
      <w:r w:rsidR="00D9098F">
        <w:t xml:space="preserve"> markets</w:t>
      </w:r>
      <w:r>
        <w:t xml:space="preserve"> and providing greater access to health insurance to the uninsured, including minors, through subsidies, reinsurance, tax policies, outreach and enrollment efforts, </w:t>
      </w:r>
      <w:r w:rsidRPr="008200D0">
        <w:t xml:space="preserve">buy-in programs, such as the NJ </w:t>
      </w:r>
      <w:proofErr w:type="spellStart"/>
      <w:r w:rsidRPr="008200D0">
        <w:t>FamilyCare</w:t>
      </w:r>
      <w:proofErr w:type="spellEnd"/>
      <w:r w:rsidRPr="008200D0">
        <w:t xml:space="preserve"> Advantage </w:t>
      </w:r>
      <w:r>
        <w:t>P</w:t>
      </w:r>
      <w:r w:rsidRPr="008200D0">
        <w:t>rogram</w:t>
      </w:r>
      <w:r>
        <w:t>, or any other efforts that can increase affordability for small employers and individual policyholders in those markets.</w:t>
      </w:r>
    </w:p>
    <w:sectPr w:rsidR="006918B1" w:rsidSect="00EE2B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06B" w:rsidRDefault="0082306B">
      <w:r>
        <w:separator/>
      </w:r>
    </w:p>
  </w:endnote>
  <w:endnote w:type="continuationSeparator" w:id="0">
    <w:p w:rsidR="0082306B" w:rsidRDefault="00823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06B" w:rsidRDefault="0082306B">
      <w:r>
        <w:separator/>
      </w:r>
    </w:p>
  </w:footnote>
  <w:footnote w:type="continuationSeparator" w:id="0">
    <w:p w:rsidR="0082306B" w:rsidRDefault="00823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4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B74" w:rsidRDefault="00EE2B74" w:rsidP="00EE2B74">
    <w:pPr>
      <w:pStyle w:val="bpuHeadSpon"/>
    </w:pPr>
    <w:r w:rsidRPr="00EE2B74">
      <w:rPr>
        <w:rStyle w:val="bpuHeadSponChar"/>
      </w:rPr>
      <w:t>S2676</w:t>
    </w:r>
    <w:r>
      <w:t xml:space="preserve"> VITALE</w:t>
    </w:r>
  </w:p>
  <w:p w:rsidR="00EE2B74" w:rsidRDefault="00EE2B74" w:rsidP="00EE2B74">
    <w:pPr>
      <w:pStyle w:val="bpuHeadSpon"/>
    </w:pPr>
    <w:r>
      <w:fldChar w:fldCharType="begin"/>
    </w:r>
    <w:r>
      <w:instrText xml:space="preserve"> PAGE  \* MERGEFORMAT </w:instrText>
    </w:r>
    <w:r>
      <w:fldChar w:fldCharType="separate"/>
    </w:r>
    <w:r w:rsidR="008A44F1">
      <w:rPr>
        <w:noProof/>
      </w:rPr>
      <w:t>4</w:t>
    </w:r>
    <w:r>
      <w:fldChar w:fldCharType="end"/>
    </w:r>
  </w:p>
  <w:p w:rsidR="00EE2B74" w:rsidRDefault="00EE2B74" w:rsidP="00EE2B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B74" w:rsidRDefault="00EE2B74" w:rsidP="00EE2B74">
    <w:pPr>
      <w:pStyle w:val="bpuHeadSpon"/>
    </w:pPr>
    <w:r w:rsidRPr="00EE2B74">
      <w:rPr>
        <w:rStyle w:val="bpuHeadSponChar"/>
      </w:rPr>
      <w:t>S2676</w:t>
    </w:r>
    <w:r>
      <w:t xml:space="preserve"> VITALE</w:t>
    </w:r>
  </w:p>
  <w:p w:rsidR="00EE2B74" w:rsidRDefault="00EE2B74" w:rsidP="00EE2B74">
    <w:pPr>
      <w:pStyle w:val="bpuHeadSpon"/>
    </w:pPr>
    <w:r>
      <w:fldChar w:fldCharType="begin"/>
    </w:r>
    <w:r>
      <w:instrText xml:space="preserve"> PAGE  \* MERGEFORMAT </w:instrText>
    </w:r>
    <w:r>
      <w:fldChar w:fldCharType="separate"/>
    </w:r>
    <w:r w:rsidR="008A44F1">
      <w:rPr>
        <w:noProof/>
      </w:rPr>
      <w:t>2</w:t>
    </w:r>
    <w:r>
      <w:fldChar w:fldCharType="end"/>
    </w:r>
  </w:p>
  <w:p w:rsidR="00EE2B74" w:rsidRDefault="00EE2B74" w:rsidP="00EE2B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F0"/>
    <w:rsid w:val="00002AF4"/>
    <w:rsid w:val="000051BD"/>
    <w:rsid w:val="000160A5"/>
    <w:rsid w:val="0002335B"/>
    <w:rsid w:val="0003549A"/>
    <w:rsid w:val="000367AE"/>
    <w:rsid w:val="00043B22"/>
    <w:rsid w:val="00054975"/>
    <w:rsid w:val="00057D20"/>
    <w:rsid w:val="0006197C"/>
    <w:rsid w:val="0006281F"/>
    <w:rsid w:val="0008141C"/>
    <w:rsid w:val="00094A55"/>
    <w:rsid w:val="000A14CE"/>
    <w:rsid w:val="000A44A7"/>
    <w:rsid w:val="000B1054"/>
    <w:rsid w:val="000B3411"/>
    <w:rsid w:val="000C054C"/>
    <w:rsid w:val="000C12C2"/>
    <w:rsid w:val="000C478B"/>
    <w:rsid w:val="000D11AF"/>
    <w:rsid w:val="000D6255"/>
    <w:rsid w:val="000D6262"/>
    <w:rsid w:val="000D7B4A"/>
    <w:rsid w:val="000E4006"/>
    <w:rsid w:val="000F1D1A"/>
    <w:rsid w:val="000F3DA2"/>
    <w:rsid w:val="000F5FDE"/>
    <w:rsid w:val="000F7466"/>
    <w:rsid w:val="0013000E"/>
    <w:rsid w:val="0013280C"/>
    <w:rsid w:val="00133F81"/>
    <w:rsid w:val="00135943"/>
    <w:rsid w:val="001645FB"/>
    <w:rsid w:val="00173D2B"/>
    <w:rsid w:val="00181676"/>
    <w:rsid w:val="00183603"/>
    <w:rsid w:val="00194E78"/>
    <w:rsid w:val="001956D3"/>
    <w:rsid w:val="0019707B"/>
    <w:rsid w:val="00197755"/>
    <w:rsid w:val="00197E8B"/>
    <w:rsid w:val="00197FA4"/>
    <w:rsid w:val="001A161A"/>
    <w:rsid w:val="001A3B79"/>
    <w:rsid w:val="001A66B6"/>
    <w:rsid w:val="001B4716"/>
    <w:rsid w:val="001B4EA4"/>
    <w:rsid w:val="001C7C52"/>
    <w:rsid w:val="001D25F3"/>
    <w:rsid w:val="001D4291"/>
    <w:rsid w:val="001E15F1"/>
    <w:rsid w:val="001E16FA"/>
    <w:rsid w:val="001E6213"/>
    <w:rsid w:val="001F14C7"/>
    <w:rsid w:val="001F7405"/>
    <w:rsid w:val="001F7D09"/>
    <w:rsid w:val="00205533"/>
    <w:rsid w:val="00212B8D"/>
    <w:rsid w:val="00222983"/>
    <w:rsid w:val="002370D0"/>
    <w:rsid w:val="00255958"/>
    <w:rsid w:val="00257FA2"/>
    <w:rsid w:val="0026574A"/>
    <w:rsid w:val="002660BB"/>
    <w:rsid w:val="002720E8"/>
    <w:rsid w:val="00275293"/>
    <w:rsid w:val="002776B0"/>
    <w:rsid w:val="002858AE"/>
    <w:rsid w:val="00286C7E"/>
    <w:rsid w:val="002A1029"/>
    <w:rsid w:val="002A3A1A"/>
    <w:rsid w:val="002A4692"/>
    <w:rsid w:val="002A51BA"/>
    <w:rsid w:val="002B2E26"/>
    <w:rsid w:val="002B3FE6"/>
    <w:rsid w:val="002C2D81"/>
    <w:rsid w:val="002C461E"/>
    <w:rsid w:val="002C6CEC"/>
    <w:rsid w:val="002E09CE"/>
    <w:rsid w:val="002E69D1"/>
    <w:rsid w:val="002E7FC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A8"/>
    <w:rsid w:val="003702CA"/>
    <w:rsid w:val="00370617"/>
    <w:rsid w:val="00382F1F"/>
    <w:rsid w:val="00391DA4"/>
    <w:rsid w:val="003A3C64"/>
    <w:rsid w:val="003A3F05"/>
    <w:rsid w:val="003A3F83"/>
    <w:rsid w:val="003C43EF"/>
    <w:rsid w:val="003C5A6B"/>
    <w:rsid w:val="003C7FB2"/>
    <w:rsid w:val="003D24DE"/>
    <w:rsid w:val="003E26D4"/>
    <w:rsid w:val="003E456C"/>
    <w:rsid w:val="003E47BA"/>
    <w:rsid w:val="003F3B37"/>
    <w:rsid w:val="0040195A"/>
    <w:rsid w:val="00402DC0"/>
    <w:rsid w:val="00403904"/>
    <w:rsid w:val="00412D11"/>
    <w:rsid w:val="00416C4B"/>
    <w:rsid w:val="0041751E"/>
    <w:rsid w:val="004211E5"/>
    <w:rsid w:val="00422091"/>
    <w:rsid w:val="004225B0"/>
    <w:rsid w:val="0043386C"/>
    <w:rsid w:val="00436F2D"/>
    <w:rsid w:val="00436F5D"/>
    <w:rsid w:val="00441B42"/>
    <w:rsid w:val="00443831"/>
    <w:rsid w:val="0045118A"/>
    <w:rsid w:val="00455D51"/>
    <w:rsid w:val="00456BF9"/>
    <w:rsid w:val="00461057"/>
    <w:rsid w:val="004704A8"/>
    <w:rsid w:val="00471102"/>
    <w:rsid w:val="00471F18"/>
    <w:rsid w:val="00484144"/>
    <w:rsid w:val="00484C19"/>
    <w:rsid w:val="00485866"/>
    <w:rsid w:val="00490AA5"/>
    <w:rsid w:val="00492076"/>
    <w:rsid w:val="00493B1D"/>
    <w:rsid w:val="00497037"/>
    <w:rsid w:val="004A3009"/>
    <w:rsid w:val="004A6940"/>
    <w:rsid w:val="004A77A4"/>
    <w:rsid w:val="004C742C"/>
    <w:rsid w:val="004E1F3E"/>
    <w:rsid w:val="004F21BD"/>
    <w:rsid w:val="004F3DF2"/>
    <w:rsid w:val="004F4F1D"/>
    <w:rsid w:val="004F74DD"/>
    <w:rsid w:val="00501317"/>
    <w:rsid w:val="0050495C"/>
    <w:rsid w:val="00505DC9"/>
    <w:rsid w:val="00506E1E"/>
    <w:rsid w:val="00513C81"/>
    <w:rsid w:val="00527BFB"/>
    <w:rsid w:val="00532A32"/>
    <w:rsid w:val="00540B0B"/>
    <w:rsid w:val="0054412B"/>
    <w:rsid w:val="0054460F"/>
    <w:rsid w:val="005447F9"/>
    <w:rsid w:val="005536CD"/>
    <w:rsid w:val="00554051"/>
    <w:rsid w:val="00555C0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7BA"/>
    <w:rsid w:val="00626239"/>
    <w:rsid w:val="00635316"/>
    <w:rsid w:val="00635449"/>
    <w:rsid w:val="006378C5"/>
    <w:rsid w:val="00641E8E"/>
    <w:rsid w:val="00645E6A"/>
    <w:rsid w:val="00665CBC"/>
    <w:rsid w:val="00667A5C"/>
    <w:rsid w:val="00677316"/>
    <w:rsid w:val="00686AEB"/>
    <w:rsid w:val="006918B1"/>
    <w:rsid w:val="00695120"/>
    <w:rsid w:val="006B7897"/>
    <w:rsid w:val="006B7FA7"/>
    <w:rsid w:val="006C086A"/>
    <w:rsid w:val="006C21C1"/>
    <w:rsid w:val="006C7327"/>
    <w:rsid w:val="006D00E5"/>
    <w:rsid w:val="006D791B"/>
    <w:rsid w:val="006E2895"/>
    <w:rsid w:val="006E4FCC"/>
    <w:rsid w:val="006F180D"/>
    <w:rsid w:val="006F4334"/>
    <w:rsid w:val="006F47AF"/>
    <w:rsid w:val="006F6B8A"/>
    <w:rsid w:val="00707282"/>
    <w:rsid w:val="00707CD3"/>
    <w:rsid w:val="00716BB9"/>
    <w:rsid w:val="007256D1"/>
    <w:rsid w:val="007279FD"/>
    <w:rsid w:val="007345BD"/>
    <w:rsid w:val="007502CB"/>
    <w:rsid w:val="00752D79"/>
    <w:rsid w:val="00752E20"/>
    <w:rsid w:val="00753DA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E22"/>
    <w:rsid w:val="0082306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442"/>
    <w:rsid w:val="00884D51"/>
    <w:rsid w:val="008916EC"/>
    <w:rsid w:val="00891E4F"/>
    <w:rsid w:val="008A31C5"/>
    <w:rsid w:val="008A44F1"/>
    <w:rsid w:val="008A4F9A"/>
    <w:rsid w:val="008B2850"/>
    <w:rsid w:val="008C79B3"/>
    <w:rsid w:val="008D77BD"/>
    <w:rsid w:val="008E17E2"/>
    <w:rsid w:val="008E454C"/>
    <w:rsid w:val="008F1E5A"/>
    <w:rsid w:val="00901BDA"/>
    <w:rsid w:val="009121D8"/>
    <w:rsid w:val="00916F7A"/>
    <w:rsid w:val="00917FE3"/>
    <w:rsid w:val="009318C7"/>
    <w:rsid w:val="00931C09"/>
    <w:rsid w:val="009348C2"/>
    <w:rsid w:val="00941BE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973"/>
    <w:rsid w:val="009F4FAC"/>
    <w:rsid w:val="00A017C0"/>
    <w:rsid w:val="00A11228"/>
    <w:rsid w:val="00A222C2"/>
    <w:rsid w:val="00A305D6"/>
    <w:rsid w:val="00A342C4"/>
    <w:rsid w:val="00A50F6B"/>
    <w:rsid w:val="00A52237"/>
    <w:rsid w:val="00A54639"/>
    <w:rsid w:val="00A551D6"/>
    <w:rsid w:val="00A6251B"/>
    <w:rsid w:val="00A6754E"/>
    <w:rsid w:val="00A70F58"/>
    <w:rsid w:val="00A72987"/>
    <w:rsid w:val="00A7346B"/>
    <w:rsid w:val="00A84C4F"/>
    <w:rsid w:val="00A85DE0"/>
    <w:rsid w:val="00A932A1"/>
    <w:rsid w:val="00A96E06"/>
    <w:rsid w:val="00AA6197"/>
    <w:rsid w:val="00AA6C70"/>
    <w:rsid w:val="00AB16FD"/>
    <w:rsid w:val="00AB321D"/>
    <w:rsid w:val="00AB4813"/>
    <w:rsid w:val="00AC6466"/>
    <w:rsid w:val="00AC6EC3"/>
    <w:rsid w:val="00AC7639"/>
    <w:rsid w:val="00AD08BB"/>
    <w:rsid w:val="00AD0EC0"/>
    <w:rsid w:val="00AD70D6"/>
    <w:rsid w:val="00AD75BC"/>
    <w:rsid w:val="00AD7BB0"/>
    <w:rsid w:val="00AD7BC9"/>
    <w:rsid w:val="00AE1871"/>
    <w:rsid w:val="00AF1A8C"/>
    <w:rsid w:val="00B0116D"/>
    <w:rsid w:val="00B01173"/>
    <w:rsid w:val="00B020EC"/>
    <w:rsid w:val="00B02F35"/>
    <w:rsid w:val="00B05A3C"/>
    <w:rsid w:val="00B07100"/>
    <w:rsid w:val="00B07F12"/>
    <w:rsid w:val="00B1138C"/>
    <w:rsid w:val="00B15558"/>
    <w:rsid w:val="00B2574A"/>
    <w:rsid w:val="00B263CF"/>
    <w:rsid w:val="00B35D8A"/>
    <w:rsid w:val="00B45B34"/>
    <w:rsid w:val="00B57047"/>
    <w:rsid w:val="00B61D86"/>
    <w:rsid w:val="00B61FA4"/>
    <w:rsid w:val="00B6342D"/>
    <w:rsid w:val="00B634D3"/>
    <w:rsid w:val="00B726BD"/>
    <w:rsid w:val="00B732BC"/>
    <w:rsid w:val="00B90E33"/>
    <w:rsid w:val="00B93F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F0"/>
    <w:rsid w:val="00BF692E"/>
    <w:rsid w:val="00C04F4D"/>
    <w:rsid w:val="00C12E48"/>
    <w:rsid w:val="00C13D14"/>
    <w:rsid w:val="00C15F53"/>
    <w:rsid w:val="00C23F09"/>
    <w:rsid w:val="00C25356"/>
    <w:rsid w:val="00C328D0"/>
    <w:rsid w:val="00C46BC1"/>
    <w:rsid w:val="00C5235F"/>
    <w:rsid w:val="00C54CE2"/>
    <w:rsid w:val="00C577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08"/>
    <w:rsid w:val="00CD0F93"/>
    <w:rsid w:val="00CD1BD1"/>
    <w:rsid w:val="00CD528D"/>
    <w:rsid w:val="00CE78BF"/>
    <w:rsid w:val="00CF04F6"/>
    <w:rsid w:val="00CF3F57"/>
    <w:rsid w:val="00CF65EB"/>
    <w:rsid w:val="00CF72AD"/>
    <w:rsid w:val="00D02441"/>
    <w:rsid w:val="00D039F4"/>
    <w:rsid w:val="00D10496"/>
    <w:rsid w:val="00D11173"/>
    <w:rsid w:val="00D1215F"/>
    <w:rsid w:val="00D16561"/>
    <w:rsid w:val="00D17FF8"/>
    <w:rsid w:val="00D268AC"/>
    <w:rsid w:val="00D27FF3"/>
    <w:rsid w:val="00D343D0"/>
    <w:rsid w:val="00D34FB0"/>
    <w:rsid w:val="00D3664D"/>
    <w:rsid w:val="00D500E9"/>
    <w:rsid w:val="00D507BC"/>
    <w:rsid w:val="00D54909"/>
    <w:rsid w:val="00D6090A"/>
    <w:rsid w:val="00D62FA3"/>
    <w:rsid w:val="00D63B6F"/>
    <w:rsid w:val="00D64A90"/>
    <w:rsid w:val="00D9098F"/>
    <w:rsid w:val="00D9410B"/>
    <w:rsid w:val="00D9695B"/>
    <w:rsid w:val="00DA2417"/>
    <w:rsid w:val="00DA5585"/>
    <w:rsid w:val="00DB02AC"/>
    <w:rsid w:val="00DB6AA2"/>
    <w:rsid w:val="00DC2FBE"/>
    <w:rsid w:val="00DD40CD"/>
    <w:rsid w:val="00DE10D1"/>
    <w:rsid w:val="00DE2514"/>
    <w:rsid w:val="00DE6851"/>
    <w:rsid w:val="00DF03EE"/>
    <w:rsid w:val="00E01B71"/>
    <w:rsid w:val="00E05CC9"/>
    <w:rsid w:val="00E15573"/>
    <w:rsid w:val="00E25A5B"/>
    <w:rsid w:val="00E373C7"/>
    <w:rsid w:val="00E4267B"/>
    <w:rsid w:val="00E42F13"/>
    <w:rsid w:val="00E452DF"/>
    <w:rsid w:val="00E518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B74"/>
    <w:rsid w:val="00EE46DC"/>
    <w:rsid w:val="00EE5C26"/>
    <w:rsid w:val="00F00D08"/>
    <w:rsid w:val="00F15583"/>
    <w:rsid w:val="00F200EE"/>
    <w:rsid w:val="00F22481"/>
    <w:rsid w:val="00F2542E"/>
    <w:rsid w:val="00F27278"/>
    <w:rsid w:val="00F344E3"/>
    <w:rsid w:val="00F34D58"/>
    <w:rsid w:val="00F41A9D"/>
    <w:rsid w:val="00F44314"/>
    <w:rsid w:val="00F45190"/>
    <w:rsid w:val="00F505F0"/>
    <w:rsid w:val="00F54B9C"/>
    <w:rsid w:val="00F56E96"/>
    <w:rsid w:val="00F573DD"/>
    <w:rsid w:val="00F61E59"/>
    <w:rsid w:val="00F63D99"/>
    <w:rsid w:val="00F6426B"/>
    <w:rsid w:val="00F709B3"/>
    <w:rsid w:val="00F71A5E"/>
    <w:rsid w:val="00F9109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7E3E16-A286-47A3-BB2C-51B9F291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3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3831"/>
    <w:rPr>
      <w:rFonts w:ascii="Segoe UI" w:hAnsi="Segoe UI" w:cs="Segoe UI"/>
      <w:spacing w:val="4"/>
      <w:sz w:val="18"/>
      <w:szCs w:val="18"/>
    </w:rPr>
  </w:style>
  <w:style w:type="character" w:styleId="LineNumber">
    <w:name w:val="line number"/>
    <w:basedOn w:val="DefaultParagraphFont"/>
    <w:semiHidden/>
    <w:unhideWhenUsed/>
    <w:rsid w:val="00EE2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1072</Words>
  <Characters>5811</Characters>
  <Application>Microsoft Office Word</Application>
  <DocSecurity>0</DocSecurity>
  <Lines>148</Lines>
  <Paragraphs>37</Paragraphs>
  <ScaleCrop>false</ScaleCrop>
  <HeadingPairs>
    <vt:vector size="2" baseType="variant">
      <vt:variant>
        <vt:lpstr>Title</vt:lpstr>
      </vt:variant>
      <vt:variant>
        <vt:i4>1</vt:i4>
      </vt:variant>
    </vt:vector>
  </HeadingPairs>
  <TitlesOfParts>
    <vt:vector size="1" baseType="lpstr">
      <vt:lpstr>S2676</vt:lpstr>
    </vt:vector>
  </TitlesOfParts>
  <Manager>R229</Manager>
  <Company>NJ Office of Legislative Services</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dc:title>
  <dc:subject>Health Insurance</dc:subject>
  <dc:creator>Senator  VITALE</dc:creator>
  <cp:keywords>S2676|4|CL |260|314|53|F|0|</cp:keywords>
  <dc:description>INTRODUCED JULY 6, 2020</dc:description>
  <cp:lastModifiedBy>Bektas, Brenda</cp:lastModifiedBy>
  <cp:revision>2</cp:revision>
  <cp:lastPrinted>2020-07-02T14:17:00Z</cp:lastPrinted>
  <dcterms:created xsi:type="dcterms:W3CDTF">2020-07-06T21:58:00Z</dcterms:created>
  <dcterms:modified xsi:type="dcterms:W3CDTF">2020-07-06T21:58:00Z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