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446D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3446DB" w:rsidRPr="003446DB" w:rsidRDefault="003446DB" w:rsidP="00292D7C">
      <w:pPr>
        <w:pStyle w:val="TopofPage1"/>
        <w:rPr>
          <w:sz w:val="24"/>
        </w:rPr>
      </w:pPr>
    </w:p>
    <w:p w:rsidR="00292D7C" w:rsidRPr="003446DB" w:rsidRDefault="003446DB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3446D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2691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446DB">
        <w:rPr>
          <w:caps/>
          <w:szCs w:val="24"/>
        </w:rPr>
        <w:t>FEBRUARY 24, 2021</w:t>
      </w:r>
    </w:p>
    <w:p w:rsidR="00655CA3" w:rsidRDefault="00655CA3" w:rsidP="0083060A"/>
    <w:p w:rsidR="00984F9C" w:rsidRPr="00984F9C" w:rsidRDefault="00984F9C" w:rsidP="00984F9C">
      <w:r w:rsidRPr="00984F9C">
        <w:tab/>
        <w:t>The Assembly Appropriations Committee reports favorably Senate Bill No. 2691 (1R).</w:t>
      </w:r>
    </w:p>
    <w:p w:rsidR="00810E6A" w:rsidRDefault="00991751" w:rsidP="00810E6A">
      <w:r>
        <w:rPr>
          <w:spacing w:val="4"/>
          <w:szCs w:val="24"/>
        </w:rPr>
        <w:tab/>
      </w:r>
      <w:r w:rsidR="00810E6A">
        <w:rPr>
          <w:spacing w:val="4"/>
          <w:szCs w:val="24"/>
        </w:rPr>
        <w:t>This</w:t>
      </w:r>
      <w:r>
        <w:rPr>
          <w:spacing w:val="4"/>
          <w:szCs w:val="24"/>
        </w:rPr>
        <w:t xml:space="preserve"> bill provides that during</w:t>
      </w:r>
      <w:r w:rsidRPr="00DD595E">
        <w:rPr>
          <w:spacing w:val="4"/>
          <w:szCs w:val="24"/>
        </w:rPr>
        <w:t xml:space="preserve"> the 2020-2021 school</w:t>
      </w:r>
      <w:r>
        <w:rPr>
          <w:spacing w:val="4"/>
          <w:szCs w:val="24"/>
        </w:rPr>
        <w:t xml:space="preserve"> year, a </w:t>
      </w:r>
      <w:r w:rsidRPr="00D7223D">
        <w:rPr>
          <w:spacing w:val="4"/>
          <w:szCs w:val="24"/>
        </w:rPr>
        <w:t>school district may maintain a surplus</w:t>
      </w:r>
      <w:r>
        <w:rPr>
          <w:spacing w:val="4"/>
          <w:szCs w:val="24"/>
        </w:rPr>
        <w:t xml:space="preserve"> (i.e., undesignated general fund balance)</w:t>
      </w:r>
      <w:r w:rsidRPr="00D7223D">
        <w:rPr>
          <w:spacing w:val="4"/>
          <w:szCs w:val="24"/>
        </w:rPr>
        <w:t xml:space="preserve"> of four percent</w:t>
      </w:r>
      <w:r>
        <w:rPr>
          <w:spacing w:val="4"/>
          <w:szCs w:val="24"/>
        </w:rPr>
        <w:t xml:space="preserve"> of the budgeted general fund expenses for the prior year.  </w:t>
      </w:r>
      <w:r w:rsidR="00810E6A">
        <w:t>Under current law a school district, other than a county vocational school district, may only maintain a surplus of two percent.  The bill also provides that for the 2020-2021 and 2021-2022 school years, the transfer of surplus funds between line items and program categories will not require the approval of the Commissioner of Education.</w:t>
      </w:r>
    </w:p>
    <w:p w:rsidR="00991751" w:rsidRPr="00313B23" w:rsidRDefault="00813E70" w:rsidP="0099175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As reported by the committee, Senate Bill No. 2691 (1R) is identical to Assembly Bill No. 4310, which also was reported by the committee on this date.</w:t>
      </w:r>
    </w:p>
    <w:p w:rsidR="00813E70" w:rsidRDefault="00813E70" w:rsidP="00984F9C">
      <w:pPr>
        <w:rPr>
          <w:u w:val="double"/>
        </w:rPr>
      </w:pPr>
    </w:p>
    <w:p w:rsidR="00984F9C" w:rsidRPr="00984F9C" w:rsidRDefault="00984F9C" w:rsidP="00984F9C">
      <w:r w:rsidRPr="00984F9C">
        <w:rPr>
          <w:u w:val="double"/>
        </w:rPr>
        <w:t>FISCAL IMPACT</w:t>
      </w:r>
      <w:r w:rsidRPr="00984F9C">
        <w:t>:</w:t>
      </w:r>
    </w:p>
    <w:p w:rsidR="004B2ABF" w:rsidRDefault="00984F9C" w:rsidP="00F810B5">
      <w:r w:rsidRPr="00984F9C">
        <w:tab/>
      </w:r>
      <w:r w:rsidR="00810E6A">
        <w:t>This bill is not certified as requiring a fiscal note.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6DB" w:rsidRDefault="003446DB">
      <w:r>
        <w:separator/>
      </w:r>
    </w:p>
  </w:endnote>
  <w:endnote w:type="continuationSeparator" w:id="0">
    <w:p w:rsidR="003446DB" w:rsidRDefault="0034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6DB" w:rsidRDefault="003446DB">
      <w:r>
        <w:separator/>
      </w:r>
    </w:p>
  </w:footnote>
  <w:footnote w:type="continuationSeparator" w:id="0">
    <w:p w:rsidR="003446DB" w:rsidRDefault="00344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810B5" w:rsidP="00F810B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810B5" w:rsidRDefault="00F810B5" w:rsidP="00F810B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6D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46DB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0F90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5DF0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0E6A"/>
    <w:rsid w:val="00811B32"/>
    <w:rsid w:val="00813E70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563C5"/>
    <w:rsid w:val="00967405"/>
    <w:rsid w:val="009701CF"/>
    <w:rsid w:val="009768FB"/>
    <w:rsid w:val="00980123"/>
    <w:rsid w:val="00983A48"/>
    <w:rsid w:val="00983A52"/>
    <w:rsid w:val="00984F9C"/>
    <w:rsid w:val="00991751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62CA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23B7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32CC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520B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755A3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10B5"/>
    <w:rsid w:val="00F822C9"/>
    <w:rsid w:val="00F83890"/>
    <w:rsid w:val="00F84AED"/>
    <w:rsid w:val="00F914C0"/>
    <w:rsid w:val="00FA1FE2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94A65C89-FCD5-417C-8C78-88FB9074F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810B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810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156</Words>
  <Characters>827</Characters>
  <Application>Microsoft Office Word</Application>
  <DocSecurity>0</DocSecurity>
  <Lines>28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S2691 1R AAP Statement 2/24/21</vt:lpstr>
    </vt:vector>
  </TitlesOfParts>
  <Manager>R224</Manager>
  <Company>NJ OLS DMU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S2691 1R AAP Statement 2/24/21</dc:title>
  <dc:subject/>
  <dc:creator>Assembly AAP</dc:creator>
  <cp:keywords>S2691|1|RF |243|0|0|!||</cp:keywords>
  <dc:description/>
  <cp:lastModifiedBy>Franks, Denise</cp:lastModifiedBy>
  <cp:revision>2</cp:revision>
  <cp:lastPrinted>2021-02-25T14:45:00Z</cp:lastPrinted>
  <dcterms:created xsi:type="dcterms:W3CDTF">2021-02-25T18:31:00Z</dcterms:created>
  <dcterms:modified xsi:type="dcterms:W3CDTF">2021-02-25T18:31:00Z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