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4E3C3" w14:textId="69C8885B" w:rsidR="002E7962" w:rsidRDefault="002E7962" w:rsidP="002E7962">
      <w:pPr>
        <w:pStyle w:val="bpuBill"/>
      </w:pPr>
      <w:bookmarkStart w:id="0" w:name="bpuFrontPg"/>
      <w:bookmarkEnd w:id="0"/>
      <w:r>
        <w:t xml:space="preserve">SENATE, No. 2704 </w:t>
      </w:r>
    </w:p>
    <w:p w14:paraId="4D23EEB6" w14:textId="448D9A5B" w:rsidR="002E7962" w:rsidRPr="009D38FF" w:rsidRDefault="002E7962" w:rsidP="002E7962">
      <w:pPr>
        <w:pStyle w:val="bpuWpGraphic"/>
      </w:pPr>
      <w:r>
        <w:object w:dxaOrig="8985" w:dyaOrig="255" w14:anchorId="071B7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3485" r:id="rId8"/>
        </w:object>
      </w:r>
    </w:p>
    <w:p w14:paraId="4A489751" w14:textId="77777777" w:rsidR="002E7962" w:rsidRDefault="002E7962" w:rsidP="002E7962">
      <w:pPr>
        <w:pStyle w:val="bpuState"/>
      </w:pPr>
      <w:r>
        <w:t>STATE OF NEW JERSEY</w:t>
      </w:r>
    </w:p>
    <w:p w14:paraId="20F3A0E4" w14:textId="77777777" w:rsidR="002E7962" w:rsidRDefault="002E7962" w:rsidP="002E7962">
      <w:pPr>
        <w:pStyle w:val="bpuLegislature"/>
      </w:pPr>
      <w:r>
        <w:t>219th LEGISLATURE</w:t>
      </w:r>
    </w:p>
    <w:p w14:paraId="77D4D767" w14:textId="0F25095C" w:rsidR="002E7962" w:rsidRDefault="002E7962" w:rsidP="002E7962">
      <w:pPr>
        <w:pStyle w:val="bpuWpGraphic"/>
      </w:pPr>
      <w:r>
        <w:object w:dxaOrig="8985" w:dyaOrig="255" w14:anchorId="3D701010">
          <v:shape id="_x0000_i1026" type="#_x0000_t75" style="width:6in;height:12pt" o:ole="">
            <v:imagedata r:id="rId7" o:title=""/>
          </v:shape>
          <o:OLEObject Type="Embed" ProgID="WPWin6.1" ShapeID="_x0000_i1026" DrawAspect="Content" ObjectID="_1660373486" r:id="rId9"/>
        </w:object>
      </w:r>
      <w:r>
        <w:t xml:space="preserve">  </w:t>
      </w:r>
    </w:p>
    <w:p w14:paraId="631E2278" w14:textId="77777777" w:rsidR="002E7962" w:rsidRDefault="002E7962" w:rsidP="002E7962">
      <w:pPr>
        <w:pStyle w:val="bpuIntro"/>
      </w:pPr>
      <w:r>
        <w:t>INTRODUCED JULY 16, 2020</w:t>
      </w:r>
    </w:p>
    <w:p w14:paraId="792A4190" w14:textId="77777777" w:rsidR="002E7962" w:rsidRDefault="002E7962" w:rsidP="002E7962">
      <w:pPr>
        <w:pStyle w:val="bpuIntro"/>
      </w:pPr>
    </w:p>
    <w:p w14:paraId="68D0095B" w14:textId="77777777" w:rsidR="002E7962" w:rsidRDefault="002E7962" w:rsidP="002E7962">
      <w:pPr>
        <w:pStyle w:val="bpuIntro"/>
        <w:sectPr w:rsidR="002E7962" w:rsidSect="006E5D6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0B5C6BB" w14:textId="77777777" w:rsidR="002E7962" w:rsidRDefault="002E7962" w:rsidP="002E7962">
      <w:pPr>
        <w:pStyle w:val="bpuIntro"/>
      </w:pPr>
    </w:p>
    <w:p w14:paraId="2CA6431D" w14:textId="77777777" w:rsidR="002E7962" w:rsidRDefault="002E7962" w:rsidP="002E7962">
      <w:pPr>
        <w:pStyle w:val="bpuSponsor"/>
      </w:pPr>
      <w:r>
        <w:t>Sponsored by:</w:t>
      </w:r>
    </w:p>
    <w:p w14:paraId="0F341FD7" w14:textId="77777777" w:rsidR="002E7962" w:rsidRDefault="002E7962" w:rsidP="002E7962">
      <w:pPr>
        <w:pStyle w:val="bpuSponsor"/>
      </w:pPr>
      <w:r>
        <w:t>Senator  STEPHEN M. SWEENEY</w:t>
      </w:r>
    </w:p>
    <w:p w14:paraId="23A54160" w14:textId="77777777" w:rsidR="002E7962" w:rsidRDefault="002E7962" w:rsidP="002E7962">
      <w:pPr>
        <w:pStyle w:val="bpuSponsor"/>
      </w:pPr>
      <w:r>
        <w:t>District 3 (Cumberland, Gloucester and Salem)</w:t>
      </w:r>
    </w:p>
    <w:p w14:paraId="5A8BC600" w14:textId="77777777" w:rsidR="002E7962" w:rsidRDefault="002E7962" w:rsidP="002E7962">
      <w:pPr>
        <w:pStyle w:val="bpuSponsor"/>
      </w:pPr>
      <w:r>
        <w:t>Senator  VIN GOPAL</w:t>
      </w:r>
    </w:p>
    <w:p w14:paraId="16C821B1" w14:textId="77777777" w:rsidR="002E7962" w:rsidRDefault="002E7962" w:rsidP="002E7962">
      <w:pPr>
        <w:pStyle w:val="bpuSponsor"/>
      </w:pPr>
      <w:r>
        <w:t>District 11 (Monmouth)</w:t>
      </w:r>
    </w:p>
    <w:p w14:paraId="0D11A576" w14:textId="23E7D748" w:rsidR="002E7962" w:rsidRDefault="00FD6E3C" w:rsidP="00FD6E3C">
      <w:pPr>
        <w:pStyle w:val="bpuSponsor"/>
      </w:pPr>
      <w:r>
        <w:t>Senator  ANTHONY M. BUCCO</w:t>
      </w:r>
    </w:p>
    <w:p w14:paraId="103AA406" w14:textId="5B32DD73" w:rsidR="00FD6E3C" w:rsidRDefault="00FD6E3C" w:rsidP="00FD6E3C">
      <w:pPr>
        <w:pStyle w:val="bpuSponsor"/>
      </w:pPr>
      <w:r>
        <w:t>District 25 (Morris and Somerset)</w:t>
      </w:r>
    </w:p>
    <w:p w14:paraId="49666596" w14:textId="30797A7D" w:rsidR="00FD6E3C" w:rsidRDefault="004D47EF" w:rsidP="004D47EF">
      <w:pPr>
        <w:pStyle w:val="bpuSponsor"/>
      </w:pPr>
      <w:r>
        <w:t>Senator  NILSA I. CRUZ-PEREZ</w:t>
      </w:r>
    </w:p>
    <w:p w14:paraId="3F5CCCE0" w14:textId="546EC49C" w:rsidR="004D47EF" w:rsidRDefault="004D47EF" w:rsidP="004D47EF">
      <w:pPr>
        <w:pStyle w:val="bpuSponsor"/>
      </w:pPr>
      <w:r>
        <w:t>District 5 (Camden and Gloucester)</w:t>
      </w:r>
    </w:p>
    <w:p w14:paraId="3879787A" w14:textId="6321D586" w:rsidR="004D47EF" w:rsidRDefault="00C633BE" w:rsidP="00C633BE">
      <w:pPr>
        <w:pStyle w:val="bpuSponsor"/>
      </w:pPr>
      <w:r>
        <w:t>Assemblyman  JON M. BRAMNICK</w:t>
      </w:r>
    </w:p>
    <w:p w14:paraId="2409645A" w14:textId="2E8B2AE8" w:rsidR="00C633BE" w:rsidRDefault="00C633BE" w:rsidP="00C633BE">
      <w:pPr>
        <w:pStyle w:val="bpuSponsor"/>
      </w:pPr>
      <w:r>
        <w:t>District 21 (Morris, Somerset and Union)</w:t>
      </w:r>
    </w:p>
    <w:p w14:paraId="2BF9C992" w14:textId="00D2E721" w:rsidR="00C633BE" w:rsidRDefault="00C633BE" w:rsidP="00C633BE">
      <w:pPr>
        <w:pStyle w:val="bpuSponsor"/>
      </w:pPr>
      <w:r>
        <w:t>Assemblyman  JOHN J. BURZICHELLI</w:t>
      </w:r>
    </w:p>
    <w:p w14:paraId="35F9872D" w14:textId="281C9655" w:rsidR="00C633BE" w:rsidRDefault="00C633BE" w:rsidP="00C633BE">
      <w:pPr>
        <w:pStyle w:val="bpuSponsor"/>
      </w:pPr>
      <w:r>
        <w:t>District 3 (Cumberland, Gloucester and Salem)</w:t>
      </w:r>
    </w:p>
    <w:p w14:paraId="6BBFF8FE" w14:textId="6A739DCC" w:rsidR="00C633BE" w:rsidRDefault="00C633BE" w:rsidP="00C633BE">
      <w:pPr>
        <w:pStyle w:val="bpuSponsor"/>
      </w:pPr>
      <w:r>
        <w:t>Assemblywoman  BETTYLOU DECROCE</w:t>
      </w:r>
    </w:p>
    <w:p w14:paraId="7079782B" w14:textId="56A9900A" w:rsidR="00C633BE" w:rsidRDefault="00C633BE" w:rsidP="00C633BE">
      <w:pPr>
        <w:pStyle w:val="bpuSponsor"/>
      </w:pPr>
      <w:r>
        <w:t>District 26 (Essex, Morris and Passaic)</w:t>
      </w:r>
    </w:p>
    <w:p w14:paraId="4207B503" w14:textId="77777777" w:rsidR="00C633BE" w:rsidRPr="00C633BE" w:rsidRDefault="00C633BE" w:rsidP="00C633BE"/>
    <w:p w14:paraId="28D81770" w14:textId="29F0F6A1" w:rsidR="00FF553C" w:rsidRDefault="00C633BE" w:rsidP="00C633BE">
      <w:pPr>
        <w:pStyle w:val="bpuSponsor"/>
      </w:pPr>
      <w:r>
        <w:t>Co-Sponsored by:</w:t>
      </w:r>
    </w:p>
    <w:p w14:paraId="1C3241DA" w14:textId="74B9D3A0" w:rsidR="00C633BE" w:rsidRPr="00C633BE" w:rsidRDefault="00C633BE" w:rsidP="00C633BE">
      <w:pPr>
        <w:pStyle w:val="bpuSponsor"/>
      </w:pPr>
      <w:r w:rsidRPr="00C633BE">
        <w:t xml:space="preserve">Senators Bateman, Thompson, </w:t>
      </w:r>
      <w:proofErr w:type="spellStart"/>
      <w:r w:rsidRPr="00C633BE">
        <w:t>O'Scanlon</w:t>
      </w:r>
      <w:proofErr w:type="spellEnd"/>
      <w:r w:rsidRPr="00C633BE">
        <w:t xml:space="preserve">, </w:t>
      </w:r>
      <w:proofErr w:type="spellStart"/>
      <w:r w:rsidRPr="00C633BE">
        <w:t>Addiego</w:t>
      </w:r>
      <w:proofErr w:type="spellEnd"/>
      <w:r w:rsidRPr="00C633BE">
        <w:t xml:space="preserve">, Singleton, </w:t>
      </w:r>
      <w:proofErr w:type="spellStart"/>
      <w:r w:rsidRPr="00C633BE">
        <w:t>Testa</w:t>
      </w:r>
      <w:proofErr w:type="spellEnd"/>
      <w:r w:rsidRPr="00C633BE">
        <w:t xml:space="preserve">, </w:t>
      </w:r>
      <w:proofErr w:type="spellStart"/>
      <w:r w:rsidRPr="00C633BE">
        <w:t>Holzapfel</w:t>
      </w:r>
      <w:proofErr w:type="spellEnd"/>
      <w:r w:rsidRPr="00C633BE">
        <w:t xml:space="preserve">, </w:t>
      </w:r>
      <w:proofErr w:type="spellStart"/>
      <w:r w:rsidRPr="00C633BE">
        <w:t>Oroho</w:t>
      </w:r>
      <w:proofErr w:type="spellEnd"/>
      <w:r w:rsidRPr="00C633BE">
        <w:t xml:space="preserve">, </w:t>
      </w:r>
      <w:proofErr w:type="spellStart"/>
      <w:r w:rsidRPr="00C633BE">
        <w:t>Pou</w:t>
      </w:r>
      <w:proofErr w:type="spellEnd"/>
      <w:r w:rsidRPr="00C633BE">
        <w:t xml:space="preserve">, Brown, Greenstein, Ruiz, Turner, Assemblymen </w:t>
      </w:r>
      <w:proofErr w:type="spellStart"/>
      <w:r w:rsidRPr="00C633BE">
        <w:t>Wirths</w:t>
      </w:r>
      <w:proofErr w:type="spellEnd"/>
      <w:r w:rsidRPr="00C633BE">
        <w:t xml:space="preserve">, </w:t>
      </w:r>
      <w:proofErr w:type="spellStart"/>
      <w:r w:rsidRPr="00C633BE">
        <w:t>DePhillips</w:t>
      </w:r>
      <w:proofErr w:type="spellEnd"/>
      <w:r w:rsidRPr="00C633BE">
        <w:t xml:space="preserve">, Assemblywoman </w:t>
      </w:r>
      <w:proofErr w:type="spellStart"/>
      <w:r w:rsidRPr="00C633BE">
        <w:t>Schepisi</w:t>
      </w:r>
      <w:proofErr w:type="spellEnd"/>
      <w:r w:rsidRPr="00C633BE">
        <w:t xml:space="preserve">, Assemblymen </w:t>
      </w:r>
      <w:proofErr w:type="spellStart"/>
      <w:r w:rsidRPr="00C633BE">
        <w:t>DiMaio</w:t>
      </w:r>
      <w:proofErr w:type="spellEnd"/>
      <w:r w:rsidRPr="00C633BE">
        <w:t xml:space="preserve">, Bergen, </w:t>
      </w:r>
      <w:proofErr w:type="spellStart"/>
      <w:r w:rsidRPr="00C633BE">
        <w:t>Giblin</w:t>
      </w:r>
      <w:proofErr w:type="spellEnd"/>
      <w:r w:rsidRPr="00C633BE">
        <w:t xml:space="preserve">, </w:t>
      </w:r>
      <w:proofErr w:type="spellStart"/>
      <w:r w:rsidRPr="00C633BE">
        <w:t>Mazzeo</w:t>
      </w:r>
      <w:proofErr w:type="spellEnd"/>
      <w:r w:rsidRPr="00C633BE">
        <w:t xml:space="preserve">, </w:t>
      </w:r>
      <w:proofErr w:type="spellStart"/>
      <w:r w:rsidRPr="00C633BE">
        <w:t>Armato</w:t>
      </w:r>
      <w:proofErr w:type="spellEnd"/>
      <w:r w:rsidRPr="00C633BE">
        <w:t xml:space="preserve">, </w:t>
      </w:r>
      <w:proofErr w:type="spellStart"/>
      <w:r w:rsidRPr="00C633BE">
        <w:t>McGuckin</w:t>
      </w:r>
      <w:proofErr w:type="spellEnd"/>
      <w:r w:rsidRPr="00C633BE">
        <w:t xml:space="preserve">, Catalano, </w:t>
      </w:r>
      <w:proofErr w:type="spellStart"/>
      <w:r w:rsidRPr="00C633BE">
        <w:t>Verrelli</w:t>
      </w:r>
      <w:proofErr w:type="spellEnd"/>
      <w:r w:rsidRPr="00C633BE">
        <w:t xml:space="preserve">, Assemblywoman Dunn, Assemblymen Johnson, </w:t>
      </w:r>
      <w:proofErr w:type="spellStart"/>
      <w:r w:rsidRPr="00C633BE">
        <w:t>Scharfenberger</w:t>
      </w:r>
      <w:proofErr w:type="spellEnd"/>
      <w:r w:rsidRPr="00C633BE">
        <w:t xml:space="preserve">, Assemblywoman </w:t>
      </w:r>
      <w:proofErr w:type="spellStart"/>
      <w:r w:rsidRPr="00C633BE">
        <w:t>Lampitt</w:t>
      </w:r>
      <w:proofErr w:type="spellEnd"/>
      <w:r w:rsidRPr="00C633BE">
        <w:t xml:space="preserve">, Assemblyman Mejia, Assemblywomen </w:t>
      </w:r>
      <w:proofErr w:type="spellStart"/>
      <w:r w:rsidRPr="00C633BE">
        <w:t>DiMaso</w:t>
      </w:r>
      <w:proofErr w:type="spellEnd"/>
      <w:r w:rsidRPr="00C633BE">
        <w:t xml:space="preserve">, Swain, Assemblyman Tully, Assemblywomen Downey, Jimenez, Murphy, Assemblymen Rooney and </w:t>
      </w:r>
      <w:proofErr w:type="spellStart"/>
      <w:r w:rsidRPr="00C633BE">
        <w:t>Chiaravalloti</w:t>
      </w:r>
      <w:proofErr w:type="spellEnd"/>
    </w:p>
    <w:p w14:paraId="0DC22AEC" w14:textId="3EAC8BE0" w:rsidR="00507382" w:rsidRDefault="00507382" w:rsidP="007813C4"/>
    <w:p w14:paraId="7ED90578" w14:textId="77777777" w:rsidR="00EB0308" w:rsidRPr="007813C4" w:rsidRDefault="00EB0308" w:rsidP="007813C4">
      <w:bookmarkStart w:id="1" w:name="_GoBack"/>
      <w:bookmarkEnd w:id="1"/>
    </w:p>
    <w:p w14:paraId="32D62816" w14:textId="77777777" w:rsidR="002E7962" w:rsidRDefault="002E7962" w:rsidP="002E7962">
      <w:pPr>
        <w:pStyle w:val="bpuSponsor"/>
      </w:pPr>
    </w:p>
    <w:p w14:paraId="3C0054A6" w14:textId="77777777" w:rsidR="002E7962" w:rsidRDefault="002E7962" w:rsidP="002E7962">
      <w:pPr>
        <w:pStyle w:val="bpuSponsor"/>
      </w:pPr>
      <w:r>
        <w:t>SYNOPSIS</w:t>
      </w:r>
    </w:p>
    <w:p w14:paraId="1883594A" w14:textId="77777777" w:rsidR="002E7962" w:rsidRDefault="002E7962" w:rsidP="002E7962">
      <w:pPr>
        <w:pStyle w:val="bpuNormText"/>
      </w:pPr>
      <w:r>
        <w:tab/>
        <w:t>Appropriates $30 million to EDA from federal “Coronavirus Relief Fund” to assist food establishments impacted by Executive Order No. 158.</w:t>
      </w:r>
    </w:p>
    <w:p w14:paraId="4BC95CB5" w14:textId="77777777" w:rsidR="002E7962" w:rsidRDefault="002E7962" w:rsidP="002E7962">
      <w:pPr>
        <w:pStyle w:val="bpuNormText"/>
      </w:pPr>
    </w:p>
    <w:p w14:paraId="2BD44935" w14:textId="77777777" w:rsidR="002E7962" w:rsidRDefault="002E7962" w:rsidP="002E7962">
      <w:pPr>
        <w:pStyle w:val="bpuSponsor"/>
      </w:pPr>
      <w:r>
        <w:t xml:space="preserve">CURRENT VERSION OF TEXT </w:t>
      </w:r>
    </w:p>
    <w:p w14:paraId="755C0293" w14:textId="77777777" w:rsidR="002E7962" w:rsidRDefault="002E7962" w:rsidP="002E7962">
      <w:pPr>
        <w:pStyle w:val="bpuNormText"/>
      </w:pPr>
      <w:r>
        <w:tab/>
        <w:t>As introduced.</w:t>
      </w:r>
    </w:p>
    <w:p w14:paraId="26249E95" w14:textId="1DECD7A0" w:rsidR="002E7962" w:rsidRDefault="002E7962" w:rsidP="002E7962">
      <w:pPr>
        <w:pStyle w:val="bpuNormText"/>
      </w:pPr>
      <w:r>
        <w:rPr>
          <w:noProof/>
        </w:rPr>
        <w:drawing>
          <wp:anchor distT="0" distB="0" distL="114300" distR="114300" simplePos="0" relativeHeight="251659264" behindDoc="1" locked="0" layoutInCell="1" allowOverlap="1" wp14:anchorId="39DE91A5" wp14:editId="7C811E0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57FA632E" w14:textId="77777777" w:rsidR="002E7962" w:rsidRDefault="002E7962" w:rsidP="008916EC">
      <w:pPr>
        <w:pStyle w:val="FronterPage"/>
        <w:tabs>
          <w:tab w:val="clear" w:pos="720"/>
          <w:tab w:val="clear" w:pos="1440"/>
          <w:tab w:val="clear" w:pos="2160"/>
          <w:tab w:val="clear" w:pos="2880"/>
          <w:tab w:val="clear" w:pos="3600"/>
          <w:tab w:val="clear" w:pos="4320"/>
          <w:tab w:val="clear" w:pos="5040"/>
        </w:tabs>
        <w:sectPr w:rsidR="002E7962" w:rsidSect="002E7962">
          <w:type w:val="continuous"/>
          <w:pgSz w:w="12240" w:h="20160" w:code="5"/>
          <w:pgMar w:top="1440" w:right="2275" w:bottom="1440" w:left="2275" w:header="72" w:footer="720" w:gutter="0"/>
          <w:pgNumType w:start="1"/>
          <w:cols w:space="720"/>
          <w:docGrid w:linePitch="360"/>
        </w:sectPr>
      </w:pPr>
    </w:p>
    <w:p w14:paraId="3DF79535" w14:textId="249CD90C" w:rsidR="00686AEB" w:rsidRPr="00677316" w:rsidRDefault="001534BB" w:rsidP="003E47BA">
      <w:pPr>
        <w:pStyle w:val="HangingAnAct"/>
        <w:rPr>
          <w:rStyle w:val="HangingAnActChar"/>
        </w:rPr>
      </w:pPr>
      <w:bookmarkStart w:id="2" w:name="_Hlk44680821"/>
      <w:r>
        <w:rPr>
          <w:rStyle w:val="BillHead"/>
        </w:rPr>
        <w:lastRenderedPageBreak/>
        <w:t>An Act</w:t>
      </w:r>
      <w:r w:rsidR="00686AEB" w:rsidRPr="006B7FA7">
        <w:rPr>
          <w:rStyle w:val="HangingAnActChar"/>
        </w:rPr>
        <w:t xml:space="preserve"> </w:t>
      </w:r>
      <w:r w:rsidR="003A255A">
        <w:t>allocating federal funding to assist food establishments and making an appropriation.</w:t>
      </w:r>
    </w:p>
    <w:p w14:paraId="5E23F24F" w14:textId="77777777" w:rsidR="000B1054" w:rsidRPr="00D71D68" w:rsidRDefault="000B1054" w:rsidP="000B1054"/>
    <w:p w14:paraId="2413BBA9"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2412F8A5" w14:textId="535313C2" w:rsidR="00686AEB" w:rsidRDefault="00686AEB" w:rsidP="00686AEB"/>
    <w:p w14:paraId="03EB61EB" w14:textId="09B786B6" w:rsidR="00586009" w:rsidRPr="00586009" w:rsidRDefault="00586009" w:rsidP="007813C4">
      <w:pPr>
        <w:tabs>
          <w:tab w:val="clear" w:pos="1440"/>
          <w:tab w:val="left" w:pos="1080"/>
        </w:tabs>
      </w:pPr>
      <w:r w:rsidRPr="00586009">
        <w:tab/>
        <w:t>1.</w:t>
      </w:r>
      <w:r w:rsidRPr="00586009">
        <w:tab/>
      </w:r>
      <w:r w:rsidR="007813C4">
        <w:t>a.</w:t>
      </w:r>
      <w:r w:rsidR="007813C4">
        <w:tab/>
      </w:r>
      <w:r w:rsidRPr="00586009">
        <w:t>There is appropriated from the General Fund to the New Jersey Economic Development Authority the sum of $30 million from a portion of those federal block grant funds allocated to the State from the federal “Coronavirus Relief Fund,” established pursuant to the federal “Coronavirus Aid, Relief, and Economic Security Act,” Pub.L.116-136, for use by the authority to provide financial support, by way of loans or grants, to food establishments for the costs associated with business operation interruptions caused by Executive Order No. 158.</w:t>
      </w:r>
    </w:p>
    <w:p w14:paraId="259F60A1" w14:textId="64528605" w:rsidR="00622F2A" w:rsidRPr="00622F2A" w:rsidRDefault="00622F2A" w:rsidP="00622F2A">
      <w:r>
        <w:tab/>
        <w:t>b.</w:t>
      </w:r>
      <w:r>
        <w:tab/>
      </w:r>
      <w:r w:rsidRPr="00622F2A">
        <w:t xml:space="preserve">The </w:t>
      </w:r>
      <w:r>
        <w:t>authority</w:t>
      </w:r>
      <w:r w:rsidRPr="00622F2A">
        <w:t xml:space="preserve"> shall adopt rules and regulations pursuant to the “Administrative Procedure Act,” P.L.1968, c.410 (C.52:14B-1 et seq.), to effectuate the purposes of this act.</w:t>
      </w:r>
    </w:p>
    <w:p w14:paraId="20F380C7" w14:textId="77777777" w:rsidR="00622F2A" w:rsidRPr="00586009" w:rsidRDefault="00622F2A" w:rsidP="00586009"/>
    <w:p w14:paraId="06D998E7" w14:textId="4741DE66" w:rsidR="00686AEB" w:rsidRPr="00AA7880" w:rsidRDefault="00686AEB" w:rsidP="00686AEB">
      <w:r>
        <w:tab/>
      </w:r>
      <w:r w:rsidR="00586009">
        <w:t>2</w:t>
      </w:r>
      <w:r w:rsidR="007813C4">
        <w:t>.</w:t>
      </w:r>
      <w:r w:rsidR="007813C4">
        <w:tab/>
      </w:r>
      <w:r w:rsidR="001534BB">
        <w:t>This act shall take effect</w:t>
      </w:r>
      <w:r w:rsidR="00586009">
        <w:t xml:space="preserve"> immediately.</w:t>
      </w:r>
    </w:p>
    <w:p w14:paraId="64CB89EB" w14:textId="76E2900D" w:rsidR="00686AEB" w:rsidRDefault="00686AEB" w:rsidP="00686AEB"/>
    <w:p w14:paraId="6CBD4A31" w14:textId="77777777" w:rsidR="007813C4" w:rsidRPr="00CE7BD8" w:rsidRDefault="007813C4" w:rsidP="00686AEB"/>
    <w:p w14:paraId="6F76D875" w14:textId="77777777" w:rsidR="00686AEB" w:rsidRPr="00AA7880" w:rsidRDefault="00686AEB" w:rsidP="00686AEB">
      <w:pPr>
        <w:jc w:val="center"/>
      </w:pPr>
      <w:r w:rsidRPr="00D71D68">
        <w:t>STATEMENT</w:t>
      </w:r>
    </w:p>
    <w:p w14:paraId="3D5AE369" w14:textId="24506E24" w:rsidR="00686AEB" w:rsidRDefault="00686AEB" w:rsidP="00686AEB"/>
    <w:p w14:paraId="1448405C" w14:textId="6DB0BB2F" w:rsidR="00586009" w:rsidRPr="00586009" w:rsidRDefault="00586009" w:rsidP="00586009">
      <w:r w:rsidRPr="00586009">
        <w:tab/>
        <w:t xml:space="preserve">This bill </w:t>
      </w:r>
      <w:r w:rsidR="00433987">
        <w:t>appropriates</w:t>
      </w:r>
      <w:r w:rsidRPr="00586009">
        <w:t xml:space="preserve"> $30 million to the </w:t>
      </w:r>
      <w:r w:rsidR="00433987">
        <w:t>New Jersey Economic Development Authority</w:t>
      </w:r>
      <w:r w:rsidRPr="00586009">
        <w:t xml:space="preserve"> from a portion of those federal block grant funds allocated to the State from the federal “Coronavirus Relief Fund,” established pursuant to the federal “Coronavirus Aid, Relief, and Economic Security (CARES) Act,” Pub.L.116-136, for use by the EDA to provide financial support, by way of loans or grants, to food establishments for costs associated with business operation interruptions caused by Executive Order No. 158.</w:t>
      </w:r>
    </w:p>
    <w:p w14:paraId="32D9BF4C" w14:textId="4FC91636" w:rsidR="00586009" w:rsidRPr="00586009" w:rsidRDefault="00586009" w:rsidP="00586009">
      <w:r w:rsidRPr="00586009">
        <w:tab/>
        <w:t>Over the past four months, the State has been confronting the viral disease known as coronavirus 2019 disease (COVID-19), which has necessitated certain emergency measures to curtail its spread.  As part of these measures, on March 21, 2020, the Governor signed Executive Order No. 107, which directed all residents to stay at home until further notice and closed all non-essential businesses to the public.  This order affected thousands of businesses and especially food establishments, some of whom shuttered their doors permanently.  In the months following this order, subsequent orders have been signed lifting these restrictions as cases of COVID-19 have fallen, and since June 15, 2020, food establishments have been able to offer outdoor dining service, which has helped recoup some of their losses.</w:t>
      </w:r>
    </w:p>
    <w:p w14:paraId="668C9116" w14:textId="77777777" w:rsidR="00586009" w:rsidRPr="00586009" w:rsidRDefault="00586009" w:rsidP="00586009">
      <w:r w:rsidRPr="00586009">
        <w:tab/>
        <w:t xml:space="preserve">In light of this progress, on June 26, 2020, the Governor, as part of his administration’s reopening plan, signed Executive Order No. 157, which allowed food establishments to offer indoor dining </w:t>
      </w:r>
      <w:r w:rsidRPr="00586009">
        <w:lastRenderedPageBreak/>
        <w:t>service, with limitations.  This order, originally scheduled to go into effect on July 2, was a source of added relief for food establishments who were struggling financially, even after the reopening of outdoor dining.  Yet, with hospitalizations for COVID-19 having fallen 90 percent since April, and with the State on track to contain the disease, the Governor reversed his decision to reopen indoor dining, citing a rise in COVID-19 cases in other states.  This decision, formalized under Executive Order No. 158, severely affected food establishments who hired additional staff and equipment in anticipation of reopening, and may lead some establishments to close permanently.</w:t>
      </w:r>
    </w:p>
    <w:p w14:paraId="7C37FEEE" w14:textId="439DCA86" w:rsidR="00586009" w:rsidRDefault="00586009">
      <w:r w:rsidRPr="00586009">
        <w:tab/>
        <w:t>Under this bill, $30 million will be allocated to the EDA from the “Coronavirus Relief Fund” in order to financially support food establishments impacted by Executive Order No. 158.  By providing this support, an important part of our State’s economy and culture will be protected.</w:t>
      </w:r>
      <w:bookmarkEnd w:id="2"/>
    </w:p>
    <w:sectPr w:rsidR="00586009" w:rsidSect="002E796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EF878" w14:textId="77777777" w:rsidR="005879EF" w:rsidRDefault="005879EF">
      <w:r>
        <w:separator/>
      </w:r>
    </w:p>
  </w:endnote>
  <w:endnote w:type="continuationSeparator" w:id="0">
    <w:p w14:paraId="7BED37EE" w14:textId="77777777" w:rsidR="005879EF" w:rsidRDefault="0058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2603D" w14:textId="555A910B" w:rsidR="000D22AC" w:rsidRDefault="006E5D69" w:rsidP="006E5D6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5EE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85491" w14:textId="77777777" w:rsidR="00665CBC" w:rsidRPr="0024782F" w:rsidRDefault="00665CBC" w:rsidP="00247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65FE6" w14:textId="77777777" w:rsidR="005879EF" w:rsidRDefault="005879EF">
      <w:r>
        <w:separator/>
      </w:r>
    </w:p>
  </w:footnote>
  <w:footnote w:type="continuationSeparator" w:id="0">
    <w:p w14:paraId="59482C18" w14:textId="77777777" w:rsidR="005879EF" w:rsidRDefault="00587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57CF5" w14:textId="77777777" w:rsidR="00665CBC" w:rsidRDefault="007D04D4">
    <w:pPr>
      <w:pStyle w:val="Header"/>
    </w:pPr>
    <w:r>
      <w:rPr>
        <w:noProof/>
      </w:rPr>
      <w:pict w14:anchorId="2F0EC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3120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49DEF" w14:textId="0A85FCD9" w:rsidR="00665CBC" w:rsidRDefault="00665CBC" w:rsidP="00686AEB">
    <w:pPr>
      <w:pStyle w:val="Header"/>
      <w:jc w:val="center"/>
      <w:rPr>
        <w:rStyle w:val="PageNumber"/>
      </w:rPr>
    </w:pPr>
  </w:p>
  <w:p w14:paraId="5141BA7E" w14:textId="6303D06F" w:rsidR="002E7962" w:rsidRDefault="002E7962" w:rsidP="002E7962">
    <w:pPr>
      <w:pStyle w:val="bpuHeadSpon"/>
    </w:pPr>
    <w:r w:rsidRPr="002E7962">
      <w:rPr>
        <w:rStyle w:val="bpuHeadSponChar"/>
      </w:rPr>
      <w:t>S2704</w:t>
    </w:r>
    <w:r>
      <w:t xml:space="preserve"> SWEENEY, GOPAL</w:t>
    </w:r>
  </w:p>
  <w:p w14:paraId="2460274A" w14:textId="4EF28BC3" w:rsidR="002E7962" w:rsidRDefault="002E7962" w:rsidP="002E7962">
    <w:pPr>
      <w:pStyle w:val="bpuHeadSpon"/>
    </w:pPr>
    <w:r>
      <w:fldChar w:fldCharType="begin"/>
    </w:r>
    <w:r>
      <w:instrText xml:space="preserve"> PAGE  \* MERGEFORMAT </w:instrText>
    </w:r>
    <w:r>
      <w:fldChar w:fldCharType="separate"/>
    </w:r>
    <w:r w:rsidR="007D04D4">
      <w:rPr>
        <w:noProof/>
      </w:rPr>
      <w:t>3</w:t>
    </w:r>
    <w:r>
      <w:fldChar w:fldCharType="end"/>
    </w:r>
  </w:p>
  <w:p w14:paraId="0987CF61" w14:textId="77777777" w:rsidR="002E7962" w:rsidRDefault="002E7962" w:rsidP="002E79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5DC8A" w14:textId="2AB26ECB" w:rsidR="00665CBC" w:rsidRDefault="00665CBC">
    <w:pPr>
      <w:pStyle w:val="Header"/>
    </w:pPr>
  </w:p>
  <w:p w14:paraId="1A5124BC" w14:textId="1DAB139F" w:rsidR="002E7962" w:rsidRDefault="002E7962" w:rsidP="002E7962">
    <w:pPr>
      <w:pStyle w:val="bpuHeadSpon"/>
    </w:pPr>
    <w:r w:rsidRPr="002E7962">
      <w:rPr>
        <w:rStyle w:val="bpuHeadSponChar"/>
      </w:rPr>
      <w:t>S2704</w:t>
    </w:r>
    <w:r>
      <w:t xml:space="preserve"> SWEENEY, GOPAL</w:t>
    </w:r>
  </w:p>
  <w:p w14:paraId="471C6B9D" w14:textId="7C8ED757" w:rsidR="002E7962" w:rsidRDefault="002E7962" w:rsidP="002E7962">
    <w:pPr>
      <w:pStyle w:val="bpuHeadSpon"/>
    </w:pPr>
    <w:r>
      <w:fldChar w:fldCharType="begin"/>
    </w:r>
    <w:r>
      <w:instrText xml:space="preserve"> PAGE  \* MERGEFORMAT </w:instrText>
    </w:r>
    <w:r>
      <w:fldChar w:fldCharType="separate"/>
    </w:r>
    <w:r w:rsidR="007D04D4">
      <w:rPr>
        <w:noProof/>
      </w:rPr>
      <w:t>2</w:t>
    </w:r>
    <w:r>
      <w:fldChar w:fldCharType="end"/>
    </w:r>
  </w:p>
  <w:p w14:paraId="513B5FAF" w14:textId="77777777" w:rsidR="002E7962" w:rsidRDefault="002E7962" w:rsidP="002E79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5A17"/>
    <w:rsid w:val="000160A5"/>
    <w:rsid w:val="0002335B"/>
    <w:rsid w:val="00032D8D"/>
    <w:rsid w:val="0003549A"/>
    <w:rsid w:val="000367AE"/>
    <w:rsid w:val="00043B22"/>
    <w:rsid w:val="00054975"/>
    <w:rsid w:val="00057D20"/>
    <w:rsid w:val="0006197C"/>
    <w:rsid w:val="0006281F"/>
    <w:rsid w:val="0008141C"/>
    <w:rsid w:val="00084085"/>
    <w:rsid w:val="00094A55"/>
    <w:rsid w:val="000A44A7"/>
    <w:rsid w:val="000B1054"/>
    <w:rsid w:val="000B14B0"/>
    <w:rsid w:val="000B3411"/>
    <w:rsid w:val="000C054C"/>
    <w:rsid w:val="000C12C2"/>
    <w:rsid w:val="000D11AF"/>
    <w:rsid w:val="000D22AC"/>
    <w:rsid w:val="000D6255"/>
    <w:rsid w:val="000D6262"/>
    <w:rsid w:val="000D7B4A"/>
    <w:rsid w:val="000E4006"/>
    <w:rsid w:val="000F3DA2"/>
    <w:rsid w:val="000F51FC"/>
    <w:rsid w:val="000F5FDE"/>
    <w:rsid w:val="000F7466"/>
    <w:rsid w:val="0013000E"/>
    <w:rsid w:val="00133F81"/>
    <w:rsid w:val="00135943"/>
    <w:rsid w:val="001534BB"/>
    <w:rsid w:val="001645FB"/>
    <w:rsid w:val="0017269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5F4"/>
    <w:rsid w:val="0024782F"/>
    <w:rsid w:val="00255958"/>
    <w:rsid w:val="00257FA2"/>
    <w:rsid w:val="0026574A"/>
    <w:rsid w:val="002660BB"/>
    <w:rsid w:val="002720E8"/>
    <w:rsid w:val="00274E44"/>
    <w:rsid w:val="00275293"/>
    <w:rsid w:val="002776B0"/>
    <w:rsid w:val="00286C7E"/>
    <w:rsid w:val="00297144"/>
    <w:rsid w:val="002A1029"/>
    <w:rsid w:val="002A3A1A"/>
    <w:rsid w:val="002A4692"/>
    <w:rsid w:val="002A51BA"/>
    <w:rsid w:val="002B2E26"/>
    <w:rsid w:val="002B3FE6"/>
    <w:rsid w:val="002B7105"/>
    <w:rsid w:val="002C2D81"/>
    <w:rsid w:val="002C461E"/>
    <w:rsid w:val="002C6CEC"/>
    <w:rsid w:val="002E09CE"/>
    <w:rsid w:val="002E69D1"/>
    <w:rsid w:val="002E7962"/>
    <w:rsid w:val="002F104F"/>
    <w:rsid w:val="002F3BA6"/>
    <w:rsid w:val="00315320"/>
    <w:rsid w:val="00325776"/>
    <w:rsid w:val="00325E27"/>
    <w:rsid w:val="00330395"/>
    <w:rsid w:val="00333704"/>
    <w:rsid w:val="00336624"/>
    <w:rsid w:val="0034025F"/>
    <w:rsid w:val="00340458"/>
    <w:rsid w:val="0034200F"/>
    <w:rsid w:val="003446A0"/>
    <w:rsid w:val="0034481B"/>
    <w:rsid w:val="00345A2F"/>
    <w:rsid w:val="00350130"/>
    <w:rsid w:val="00354334"/>
    <w:rsid w:val="0036180C"/>
    <w:rsid w:val="00363CF5"/>
    <w:rsid w:val="00364344"/>
    <w:rsid w:val="003702CA"/>
    <w:rsid w:val="00370617"/>
    <w:rsid w:val="00382F1F"/>
    <w:rsid w:val="00391DA4"/>
    <w:rsid w:val="003A255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8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4BD"/>
    <w:rsid w:val="004D47EF"/>
    <w:rsid w:val="004E1F3E"/>
    <w:rsid w:val="004F21BD"/>
    <w:rsid w:val="004F4F1D"/>
    <w:rsid w:val="004F74DD"/>
    <w:rsid w:val="00501317"/>
    <w:rsid w:val="0050495C"/>
    <w:rsid w:val="00505DC9"/>
    <w:rsid w:val="00506E1E"/>
    <w:rsid w:val="00507382"/>
    <w:rsid w:val="00513C81"/>
    <w:rsid w:val="00527BFB"/>
    <w:rsid w:val="00532A32"/>
    <w:rsid w:val="005364C4"/>
    <w:rsid w:val="00540B0B"/>
    <w:rsid w:val="0054460F"/>
    <w:rsid w:val="005536CD"/>
    <w:rsid w:val="00554051"/>
    <w:rsid w:val="00557240"/>
    <w:rsid w:val="005651F3"/>
    <w:rsid w:val="00572184"/>
    <w:rsid w:val="00577A15"/>
    <w:rsid w:val="00580533"/>
    <w:rsid w:val="00582AD5"/>
    <w:rsid w:val="00586009"/>
    <w:rsid w:val="005879EF"/>
    <w:rsid w:val="0059131D"/>
    <w:rsid w:val="005B3F92"/>
    <w:rsid w:val="005B479C"/>
    <w:rsid w:val="005B561E"/>
    <w:rsid w:val="005B7CAB"/>
    <w:rsid w:val="005C07E4"/>
    <w:rsid w:val="005C2124"/>
    <w:rsid w:val="005C336F"/>
    <w:rsid w:val="005C7F3C"/>
    <w:rsid w:val="005E017C"/>
    <w:rsid w:val="005E50C6"/>
    <w:rsid w:val="005F2A97"/>
    <w:rsid w:val="005F399B"/>
    <w:rsid w:val="006019F8"/>
    <w:rsid w:val="006049FD"/>
    <w:rsid w:val="00605B20"/>
    <w:rsid w:val="0061156F"/>
    <w:rsid w:val="00613FF5"/>
    <w:rsid w:val="006155A8"/>
    <w:rsid w:val="00621B94"/>
    <w:rsid w:val="00622F2A"/>
    <w:rsid w:val="00626239"/>
    <w:rsid w:val="00635316"/>
    <w:rsid w:val="00635449"/>
    <w:rsid w:val="006378C5"/>
    <w:rsid w:val="006452FA"/>
    <w:rsid w:val="00645E6A"/>
    <w:rsid w:val="00655650"/>
    <w:rsid w:val="00665CBC"/>
    <w:rsid w:val="00667A5C"/>
    <w:rsid w:val="00677316"/>
    <w:rsid w:val="00686AEB"/>
    <w:rsid w:val="006B7897"/>
    <w:rsid w:val="006B7ABF"/>
    <w:rsid w:val="006B7FA7"/>
    <w:rsid w:val="006C086A"/>
    <w:rsid w:val="006C21C1"/>
    <w:rsid w:val="006C4F0B"/>
    <w:rsid w:val="006C7327"/>
    <w:rsid w:val="006D00E5"/>
    <w:rsid w:val="006D125D"/>
    <w:rsid w:val="006D791B"/>
    <w:rsid w:val="006E2895"/>
    <w:rsid w:val="006E5D69"/>
    <w:rsid w:val="006E5E51"/>
    <w:rsid w:val="006F180D"/>
    <w:rsid w:val="006F4334"/>
    <w:rsid w:val="006F47AF"/>
    <w:rsid w:val="006F6B8A"/>
    <w:rsid w:val="00707CD3"/>
    <w:rsid w:val="00716BB9"/>
    <w:rsid w:val="007256D1"/>
    <w:rsid w:val="007279FD"/>
    <w:rsid w:val="007502CB"/>
    <w:rsid w:val="00752D79"/>
    <w:rsid w:val="00752E20"/>
    <w:rsid w:val="00756EDE"/>
    <w:rsid w:val="00775905"/>
    <w:rsid w:val="007813C4"/>
    <w:rsid w:val="00781B4D"/>
    <w:rsid w:val="007824BF"/>
    <w:rsid w:val="00783B8D"/>
    <w:rsid w:val="00794B94"/>
    <w:rsid w:val="00794BD4"/>
    <w:rsid w:val="007A2F73"/>
    <w:rsid w:val="007A3061"/>
    <w:rsid w:val="007A5A0B"/>
    <w:rsid w:val="007C0E14"/>
    <w:rsid w:val="007C7DE4"/>
    <w:rsid w:val="007D04D4"/>
    <w:rsid w:val="007D40CB"/>
    <w:rsid w:val="007D5796"/>
    <w:rsid w:val="007D59C0"/>
    <w:rsid w:val="007D7D9C"/>
    <w:rsid w:val="007E281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F56"/>
    <w:rsid w:val="008916EC"/>
    <w:rsid w:val="00891E4F"/>
    <w:rsid w:val="00892383"/>
    <w:rsid w:val="008A31C5"/>
    <w:rsid w:val="008A4F9A"/>
    <w:rsid w:val="008B2850"/>
    <w:rsid w:val="008B664D"/>
    <w:rsid w:val="008C79B3"/>
    <w:rsid w:val="008D77BD"/>
    <w:rsid w:val="008E454C"/>
    <w:rsid w:val="008F1E5A"/>
    <w:rsid w:val="00901BDA"/>
    <w:rsid w:val="009121D8"/>
    <w:rsid w:val="00914E19"/>
    <w:rsid w:val="00916F7A"/>
    <w:rsid w:val="00917FE3"/>
    <w:rsid w:val="00926DF4"/>
    <w:rsid w:val="009318C7"/>
    <w:rsid w:val="00931C09"/>
    <w:rsid w:val="009348C2"/>
    <w:rsid w:val="009440D0"/>
    <w:rsid w:val="009523A3"/>
    <w:rsid w:val="00955F65"/>
    <w:rsid w:val="00960958"/>
    <w:rsid w:val="00963A46"/>
    <w:rsid w:val="00964C86"/>
    <w:rsid w:val="00966A3E"/>
    <w:rsid w:val="00971493"/>
    <w:rsid w:val="00971AD9"/>
    <w:rsid w:val="00973069"/>
    <w:rsid w:val="00973523"/>
    <w:rsid w:val="00980766"/>
    <w:rsid w:val="009835D4"/>
    <w:rsid w:val="009865D4"/>
    <w:rsid w:val="00997152"/>
    <w:rsid w:val="009972CD"/>
    <w:rsid w:val="009A0E9C"/>
    <w:rsid w:val="009A45DA"/>
    <w:rsid w:val="009B06D2"/>
    <w:rsid w:val="009B29E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7C0"/>
    <w:rsid w:val="00A305D6"/>
    <w:rsid w:val="00A342C4"/>
    <w:rsid w:val="00A36EEC"/>
    <w:rsid w:val="00A50F6B"/>
    <w:rsid w:val="00A52237"/>
    <w:rsid w:val="00A551D6"/>
    <w:rsid w:val="00A6251B"/>
    <w:rsid w:val="00A6417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751"/>
    <w:rsid w:val="00B0116D"/>
    <w:rsid w:val="00B01173"/>
    <w:rsid w:val="00B02F35"/>
    <w:rsid w:val="00B05A3C"/>
    <w:rsid w:val="00B07100"/>
    <w:rsid w:val="00B1138C"/>
    <w:rsid w:val="00B2574A"/>
    <w:rsid w:val="00B35D8A"/>
    <w:rsid w:val="00B45B34"/>
    <w:rsid w:val="00B56D43"/>
    <w:rsid w:val="00B57047"/>
    <w:rsid w:val="00B61D86"/>
    <w:rsid w:val="00B6342D"/>
    <w:rsid w:val="00B726BD"/>
    <w:rsid w:val="00B732BC"/>
    <w:rsid w:val="00B7565C"/>
    <w:rsid w:val="00B8541D"/>
    <w:rsid w:val="00B85DD0"/>
    <w:rsid w:val="00B90E33"/>
    <w:rsid w:val="00B9676B"/>
    <w:rsid w:val="00BA03EB"/>
    <w:rsid w:val="00BA2EA5"/>
    <w:rsid w:val="00BA364B"/>
    <w:rsid w:val="00BB1190"/>
    <w:rsid w:val="00BB31D0"/>
    <w:rsid w:val="00BB3A11"/>
    <w:rsid w:val="00BB4DDB"/>
    <w:rsid w:val="00BB589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EB1"/>
    <w:rsid w:val="00C46BC1"/>
    <w:rsid w:val="00C5235F"/>
    <w:rsid w:val="00C54CE2"/>
    <w:rsid w:val="00C633B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75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AEC"/>
    <w:rsid w:val="00E15573"/>
    <w:rsid w:val="00E25A5B"/>
    <w:rsid w:val="00E373C7"/>
    <w:rsid w:val="00E4267B"/>
    <w:rsid w:val="00E42F13"/>
    <w:rsid w:val="00E452DF"/>
    <w:rsid w:val="00E543CF"/>
    <w:rsid w:val="00E546FD"/>
    <w:rsid w:val="00E608F1"/>
    <w:rsid w:val="00E611B9"/>
    <w:rsid w:val="00E64B3A"/>
    <w:rsid w:val="00E7144F"/>
    <w:rsid w:val="00E7384C"/>
    <w:rsid w:val="00E73D74"/>
    <w:rsid w:val="00E76A79"/>
    <w:rsid w:val="00E80692"/>
    <w:rsid w:val="00E80C24"/>
    <w:rsid w:val="00E93836"/>
    <w:rsid w:val="00EA7C16"/>
    <w:rsid w:val="00EB0308"/>
    <w:rsid w:val="00EC5281"/>
    <w:rsid w:val="00EC791D"/>
    <w:rsid w:val="00EC7CA6"/>
    <w:rsid w:val="00ED3C5D"/>
    <w:rsid w:val="00ED4553"/>
    <w:rsid w:val="00EE163E"/>
    <w:rsid w:val="00F00D08"/>
    <w:rsid w:val="00F07CD9"/>
    <w:rsid w:val="00F15583"/>
    <w:rsid w:val="00F200EE"/>
    <w:rsid w:val="00F2072D"/>
    <w:rsid w:val="00F22481"/>
    <w:rsid w:val="00F2542E"/>
    <w:rsid w:val="00F27278"/>
    <w:rsid w:val="00F344E3"/>
    <w:rsid w:val="00F34D58"/>
    <w:rsid w:val="00F41A9D"/>
    <w:rsid w:val="00F44314"/>
    <w:rsid w:val="00F4765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E3C"/>
    <w:rsid w:val="00FF50C0"/>
    <w:rsid w:val="00FF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1585DD"/>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6E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EEC"/>
    <w:rPr>
      <w:rFonts w:ascii="Segoe UI" w:hAnsi="Segoe UI" w:cs="Segoe UI"/>
      <w:spacing w:val="4"/>
      <w:sz w:val="18"/>
      <w:szCs w:val="18"/>
    </w:rPr>
  </w:style>
  <w:style w:type="character" w:styleId="LineNumber">
    <w:name w:val="line number"/>
    <w:basedOn w:val="DefaultParagraphFont"/>
    <w:semiHidden/>
    <w:unhideWhenUsed/>
    <w:rsid w:val="002E7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E5DAA-11F4-4AC4-A5F4-15ADA484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3967</Characters>
  <Application>Microsoft Office Word</Application>
  <DocSecurity>0</DocSecurity>
  <Lines>109</Lines>
  <Paragraphs>35</Paragraphs>
  <ScaleCrop>false</ScaleCrop>
  <HeadingPairs>
    <vt:vector size="2" baseType="variant">
      <vt:variant>
        <vt:lpstr>Title</vt:lpstr>
      </vt:variant>
      <vt:variant>
        <vt:i4>1</vt:i4>
      </vt:variant>
    </vt:vector>
  </HeadingPairs>
  <TitlesOfParts>
    <vt:vector size="1" baseType="lpstr">
      <vt:lpstr>S2704</vt:lpstr>
    </vt:vector>
  </TitlesOfParts>
  <Manager>R230</Manager>
  <Company>NJ Office of Legislative Services</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S2704</dc:title>
  <dc:subject>COMMERCE</dc:subject>
  <dc:creator>Senator  SWEENEY, Senator  GOPAL</dc:creator>
  <cp:keywords>S2704|3|CL |318|53|260|F|0|</cp:keywords>
  <dc:description>INTRODUCED JULY 16, 2020</dc:description>
  <cp:lastModifiedBy>Todaro, Vivian</cp:lastModifiedBy>
  <cp:revision>2</cp:revision>
  <cp:lastPrinted>2020-08-31T14:00:00Z</cp:lastPrinted>
  <dcterms:created xsi:type="dcterms:W3CDTF">2020-08-31T14:05:00Z</dcterms:created>
  <dcterms:modified xsi:type="dcterms:W3CDTF">2020-08-31T14:05:00Z</dcterms:modified>
  <cp:category>s.1: Approp.; s.2:Eff. date &amp;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