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B19" w:rsidRDefault="00583B19" w:rsidP="00583B19">
      <w:pPr>
        <w:pStyle w:val="bpuBill"/>
      </w:pPr>
      <w:bookmarkStart w:id="0" w:name="bpuFrontPg"/>
      <w:bookmarkStart w:id="1" w:name="_GoBack"/>
      <w:bookmarkEnd w:id="0"/>
      <w:bookmarkEnd w:id="1"/>
      <w:r>
        <w:t xml:space="preserve">SENATE, No. 2709 </w:t>
      </w:r>
    </w:p>
    <w:p w:rsidR="00583B19" w:rsidRPr="009D38FF" w:rsidRDefault="00583B19" w:rsidP="00583B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019858" r:id="rId7"/>
        </w:object>
      </w:r>
    </w:p>
    <w:p w:rsidR="00583B19" w:rsidRDefault="00583B19" w:rsidP="00583B19">
      <w:pPr>
        <w:pStyle w:val="bpuState"/>
      </w:pPr>
      <w:r>
        <w:t>STATE OF NEW JERSEY</w:t>
      </w:r>
    </w:p>
    <w:p w:rsidR="00583B19" w:rsidRDefault="00583B19" w:rsidP="00583B19">
      <w:pPr>
        <w:pStyle w:val="bpuLegislature"/>
      </w:pPr>
      <w:r>
        <w:t>219th LEGISLATURE</w:t>
      </w:r>
    </w:p>
    <w:p w:rsidR="00583B19" w:rsidRDefault="00583B19" w:rsidP="00583B19">
      <w:pPr>
        <w:pStyle w:val="bpuWpGraphic"/>
      </w:pPr>
      <w:r>
        <w:object w:dxaOrig="8985" w:dyaOrig="255">
          <v:shape id="_x0000_i1026" type="#_x0000_t75" style="width:6in;height:12pt" o:ole="">
            <v:imagedata r:id="rId6" o:title=""/>
          </v:shape>
          <o:OLEObject Type="Embed" ProgID="WPWin6.1" ShapeID="_x0000_i1026" DrawAspect="Content" ObjectID="_1657019859" r:id="rId8"/>
        </w:object>
      </w:r>
      <w:r>
        <w:t xml:space="preserve">  </w:t>
      </w:r>
    </w:p>
    <w:p w:rsidR="00583B19" w:rsidRDefault="00583B19" w:rsidP="00583B19">
      <w:pPr>
        <w:pStyle w:val="bpuIntro"/>
      </w:pPr>
      <w:r>
        <w:t>INTRODUCED JULY 22, 2020</w:t>
      </w:r>
    </w:p>
    <w:p w:rsidR="00583B19" w:rsidRDefault="00583B19" w:rsidP="00583B19">
      <w:pPr>
        <w:pStyle w:val="bpuIntro"/>
      </w:pPr>
    </w:p>
    <w:p w:rsidR="00583B19" w:rsidRDefault="00583B19" w:rsidP="00583B19">
      <w:pPr>
        <w:pStyle w:val="bpuIntro"/>
        <w:sectPr w:rsidR="00583B19" w:rsidSect="00583B19">
          <w:headerReference w:type="even" r:id="rId9"/>
          <w:headerReference w:type="default" r:id="rId10"/>
          <w:pgSz w:w="12240" w:h="20160" w:code="5"/>
          <w:pgMar w:top="2160" w:right="1440" w:bottom="1440" w:left="1440" w:header="72" w:footer="720" w:gutter="0"/>
          <w:pgNumType w:start="1"/>
          <w:cols w:space="720"/>
          <w:docGrid w:linePitch="360"/>
        </w:sectPr>
      </w:pPr>
    </w:p>
    <w:p w:rsidR="00583B19" w:rsidRDefault="00583B19" w:rsidP="00583B19">
      <w:pPr>
        <w:pStyle w:val="bpuIntro"/>
      </w:pPr>
    </w:p>
    <w:p w:rsidR="00583B19" w:rsidRDefault="00583B19" w:rsidP="00583B19">
      <w:pPr>
        <w:pStyle w:val="bpuSponsor"/>
      </w:pPr>
      <w:r>
        <w:t>Sponsored by:</w:t>
      </w:r>
    </w:p>
    <w:p w:rsidR="00583B19" w:rsidRDefault="00583B19" w:rsidP="00583B19">
      <w:pPr>
        <w:pStyle w:val="bpuSponsor"/>
      </w:pPr>
      <w:r>
        <w:t>Senator  JOSEPH P. CRYAN</w:t>
      </w:r>
    </w:p>
    <w:p w:rsidR="00583B19" w:rsidRDefault="00583B19" w:rsidP="00583B19">
      <w:pPr>
        <w:pStyle w:val="bpuSponsor"/>
      </w:pPr>
      <w:r>
        <w:t>District 20 (Union)</w:t>
      </w:r>
    </w:p>
    <w:p w:rsidR="00583B19" w:rsidRDefault="00583B19" w:rsidP="00583B19">
      <w:pPr>
        <w:pStyle w:val="bpuSponsor"/>
      </w:pPr>
    </w:p>
    <w:p w:rsidR="00583B19" w:rsidRDefault="00583B19" w:rsidP="00583B19">
      <w:pPr>
        <w:pStyle w:val="bpuSponsor"/>
      </w:pPr>
    </w:p>
    <w:p w:rsidR="00583B19" w:rsidRDefault="00583B19" w:rsidP="00583B19">
      <w:pPr>
        <w:pStyle w:val="bpuSponsor"/>
      </w:pPr>
    </w:p>
    <w:p w:rsidR="00583B19" w:rsidRDefault="00583B19" w:rsidP="00583B19">
      <w:pPr>
        <w:pStyle w:val="bpuSponsor"/>
      </w:pPr>
    </w:p>
    <w:p w:rsidR="00583B19" w:rsidRDefault="00583B19" w:rsidP="00583B19">
      <w:pPr>
        <w:pStyle w:val="bpuSponsor"/>
      </w:pPr>
      <w:r>
        <w:t>SYNOPSIS</w:t>
      </w:r>
    </w:p>
    <w:p w:rsidR="00583B19" w:rsidRDefault="00583B19" w:rsidP="00583B19">
      <w:pPr>
        <w:pStyle w:val="bpuNormText"/>
      </w:pPr>
      <w:r>
        <w:tab/>
        <w:t xml:space="preserve">Requires school districts to include instruction on certain events involving racial discrimination and social justice as part of implementation of New Jersey Student Learning Standards in Social Studies for middle school students. </w:t>
      </w:r>
    </w:p>
    <w:p w:rsidR="00583B19" w:rsidRDefault="00583B19" w:rsidP="00583B19">
      <w:pPr>
        <w:pStyle w:val="bpuNormText"/>
      </w:pPr>
    </w:p>
    <w:p w:rsidR="00583B19" w:rsidRDefault="00583B19" w:rsidP="00583B19">
      <w:pPr>
        <w:pStyle w:val="bpuSponsor"/>
      </w:pPr>
      <w:r>
        <w:t xml:space="preserve">CURRENT VERSION OF TEXT </w:t>
      </w:r>
    </w:p>
    <w:p w:rsidR="00583B19" w:rsidRDefault="00583B19" w:rsidP="00583B19">
      <w:pPr>
        <w:pStyle w:val="bpuNormText"/>
      </w:pPr>
      <w:r>
        <w:tab/>
        <w:t>As introduced.</w:t>
      </w:r>
    </w:p>
    <w:p w:rsidR="00583B19" w:rsidRDefault="00583B19" w:rsidP="00583B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3B19" w:rsidRDefault="00583B19" w:rsidP="008916EC">
      <w:pPr>
        <w:pStyle w:val="FronterPage"/>
        <w:tabs>
          <w:tab w:val="clear" w:pos="720"/>
          <w:tab w:val="clear" w:pos="1440"/>
          <w:tab w:val="clear" w:pos="2160"/>
          <w:tab w:val="clear" w:pos="2880"/>
          <w:tab w:val="clear" w:pos="3600"/>
          <w:tab w:val="clear" w:pos="4320"/>
          <w:tab w:val="clear" w:pos="5040"/>
        </w:tabs>
        <w:sectPr w:rsidR="00583B19" w:rsidSect="00583B19">
          <w:type w:val="continuous"/>
          <w:pgSz w:w="12240" w:h="20160" w:code="5"/>
          <w:pgMar w:top="1440" w:right="2275" w:bottom="1440" w:left="2275" w:header="72" w:footer="720" w:gutter="0"/>
          <w:pgNumType w:start="1"/>
          <w:cols w:space="720"/>
          <w:docGrid w:linePitch="360"/>
        </w:sectPr>
      </w:pPr>
    </w:p>
    <w:p w:rsidR="00686AEB" w:rsidRPr="00677316" w:rsidRDefault="00D9225A" w:rsidP="003E47BA">
      <w:pPr>
        <w:pStyle w:val="HangingAnAct"/>
        <w:rPr>
          <w:rStyle w:val="HangingAnActChar"/>
        </w:rPr>
      </w:pPr>
      <w:r>
        <w:rPr>
          <w:rStyle w:val="BillHead"/>
        </w:rPr>
        <w:lastRenderedPageBreak/>
        <w:t>An Act</w:t>
      </w:r>
      <w:r w:rsidR="00686AEB" w:rsidRPr="006B7FA7">
        <w:rPr>
          <w:rStyle w:val="HangingAnActChar"/>
        </w:rPr>
        <w:t xml:space="preserve"> </w:t>
      </w:r>
      <w:r w:rsidR="00355834">
        <w:rPr>
          <w:rStyle w:val="HangingAnActChar"/>
        </w:rPr>
        <w:t xml:space="preserve">concerning public school instruction on certain events in United States history and supplementing chapter 35 of Title 18A of the New Jersey Statutes.  </w:t>
      </w:r>
    </w:p>
    <w:p w:rsidR="000B1054" w:rsidRPr="00D71D68" w:rsidRDefault="000B1054" w:rsidP="000B1054"/>
    <w:p w:rsidR="00686AEB" w:rsidRPr="00AA7880" w:rsidRDefault="00686AEB" w:rsidP="00686AEB">
      <w:r>
        <w:tab/>
      </w:r>
      <w:r w:rsidR="00D9225A">
        <w:rPr>
          <w:rStyle w:val="BillHeading2"/>
        </w:rPr>
        <w:t>Be It Enacted</w:t>
      </w:r>
      <w:r>
        <w:rPr>
          <w:rStyle w:val="BillHeading2"/>
        </w:rPr>
        <w:t xml:space="preserve"> </w:t>
      </w:r>
      <w:r w:rsidR="00D9225A">
        <w:rPr>
          <w:rStyle w:val="BillLanguage"/>
        </w:rPr>
        <w:t>by the Senate and General Assembly of the State of New Jersey:</w:t>
      </w:r>
    </w:p>
    <w:p w:rsidR="00686AEB" w:rsidRDefault="00686AEB" w:rsidP="00686AEB"/>
    <w:p w:rsidR="00F52A7E" w:rsidRDefault="003B43D4" w:rsidP="00686AEB">
      <w:r>
        <w:tab/>
        <w:t>1.</w:t>
      </w:r>
      <w:r>
        <w:tab/>
      </w:r>
      <w:r w:rsidR="00355834">
        <w:t xml:space="preserve">a.  </w:t>
      </w:r>
      <w:r w:rsidR="00F52A7E">
        <w:t xml:space="preserve">A board of education shall include instruction on </w:t>
      </w:r>
      <w:r w:rsidR="00E84F5F">
        <w:t>certain events</w:t>
      </w:r>
      <w:r w:rsidR="00C365F1">
        <w:t xml:space="preserve"> in United States history, which involve</w:t>
      </w:r>
      <w:r w:rsidR="00355834">
        <w:t xml:space="preserve"> </w:t>
      </w:r>
      <w:r w:rsidR="00E84F5F">
        <w:t xml:space="preserve">racial discrimination and </w:t>
      </w:r>
      <w:r w:rsidR="005748D5">
        <w:t>social</w:t>
      </w:r>
      <w:r w:rsidR="00E84F5F">
        <w:t xml:space="preserve"> justice</w:t>
      </w:r>
      <w:r w:rsidR="00355834">
        <w:t>,</w:t>
      </w:r>
      <w:r w:rsidR="00E84F5F">
        <w:t xml:space="preserve"> </w:t>
      </w:r>
      <w:r w:rsidR="00D470CD">
        <w:t xml:space="preserve">in an appropriate place in the curriculum of middle school students </w:t>
      </w:r>
      <w:r w:rsidR="006E2FDC">
        <w:t xml:space="preserve">as part of the school district’s implementation of the New Jersey Student Learning Standards in Social Studies.  </w:t>
      </w:r>
      <w:r w:rsidR="00355834">
        <w:t xml:space="preserve">The instruction shall </w:t>
      </w:r>
      <w:r w:rsidR="001D07CE">
        <w:t xml:space="preserve">include </w:t>
      </w:r>
      <w:r w:rsidR="00355834">
        <w:t>information on</w:t>
      </w:r>
      <w:r w:rsidR="00C365F1">
        <w:t xml:space="preserve"> the following events</w:t>
      </w:r>
      <w:r w:rsidR="00355834">
        <w:t xml:space="preserve">: </w:t>
      </w:r>
    </w:p>
    <w:p w:rsidR="00355834" w:rsidRDefault="003B43D4" w:rsidP="00686AEB">
      <w:r>
        <w:tab/>
        <w:t>(1)</w:t>
      </w:r>
      <w:r>
        <w:tab/>
      </w:r>
      <w:r w:rsidR="00355834">
        <w:t>t</w:t>
      </w:r>
      <w:r w:rsidR="0049246A">
        <w:t xml:space="preserve">he death of Emmett Till in 1955, </w:t>
      </w:r>
      <w:r w:rsidR="00355834">
        <w:t>the circumstances surrounding his death</w:t>
      </w:r>
      <w:r w:rsidR="0049246A">
        <w:t>, and the events following his death</w:t>
      </w:r>
      <w:r w:rsidR="001C1832">
        <w:t>, including</w:t>
      </w:r>
      <w:r w:rsidR="001D07CE">
        <w:t xml:space="preserve"> the role his death played as an important catalyst for the Civil Rights Movement</w:t>
      </w:r>
      <w:r w:rsidR="00355834">
        <w:t xml:space="preserve">; </w:t>
      </w:r>
      <w:r w:rsidR="0049246A">
        <w:t xml:space="preserve"> </w:t>
      </w:r>
    </w:p>
    <w:p w:rsidR="00355834" w:rsidRDefault="003B43D4" w:rsidP="00686AEB">
      <w:r>
        <w:tab/>
        <w:t>(2)</w:t>
      </w:r>
      <w:r>
        <w:tab/>
      </w:r>
      <w:r w:rsidR="00355834">
        <w:t xml:space="preserve">the Civil Rights Movement </w:t>
      </w:r>
      <w:r w:rsidR="00D470CD">
        <w:t>in the 1950s and the 1960s;</w:t>
      </w:r>
    </w:p>
    <w:p w:rsidR="00D470CD" w:rsidRDefault="003B43D4" w:rsidP="00686AEB">
      <w:r>
        <w:tab/>
        <w:t>(3)</w:t>
      </w:r>
      <w:r>
        <w:tab/>
      </w:r>
      <w:r w:rsidR="0049246A">
        <w:t xml:space="preserve">civil unrest </w:t>
      </w:r>
      <w:r w:rsidR="00850C67">
        <w:t xml:space="preserve">stemming from racial discrimination </w:t>
      </w:r>
      <w:r w:rsidR="00D470CD">
        <w:t>that occurred during the 1990s</w:t>
      </w:r>
      <w:r w:rsidR="005748D5">
        <w:t xml:space="preserve"> </w:t>
      </w:r>
      <w:r w:rsidR="0049246A">
        <w:t>including, but not limited to, the death of Rodney King an</w:t>
      </w:r>
      <w:r w:rsidR="00D4269C">
        <w:t xml:space="preserve">d the </w:t>
      </w:r>
      <w:r w:rsidR="005748D5">
        <w:t xml:space="preserve">ensuing riots that occurred in </w:t>
      </w:r>
      <w:r w:rsidR="00D4269C">
        <w:t>Los Angeles</w:t>
      </w:r>
      <w:r w:rsidR="005748D5">
        <w:t>, California</w:t>
      </w:r>
      <w:r w:rsidR="00D470CD">
        <w:t>; and</w:t>
      </w:r>
    </w:p>
    <w:p w:rsidR="00D470CD" w:rsidRDefault="003B43D4" w:rsidP="00686AEB">
      <w:r>
        <w:tab/>
        <w:t>(4)</w:t>
      </w:r>
      <w:r>
        <w:tab/>
      </w:r>
      <w:r w:rsidR="00D470CD">
        <w:t xml:space="preserve">the death of </w:t>
      </w:r>
      <w:r w:rsidR="0049246A">
        <w:t>George Floyd</w:t>
      </w:r>
      <w:r w:rsidR="00850C67">
        <w:t xml:space="preserve"> in 2020</w:t>
      </w:r>
      <w:r w:rsidR="00D4269C">
        <w:t xml:space="preserve">, the circumstances surrounding his death, </w:t>
      </w:r>
      <w:r w:rsidR="001C1832">
        <w:t>and the events following his death, including</w:t>
      </w:r>
      <w:r w:rsidR="001D07CE">
        <w:t xml:space="preserve"> the international protests against excessive police force that were triggered as a result of his death</w:t>
      </w:r>
      <w:r w:rsidR="00D4269C">
        <w:t>.</w:t>
      </w:r>
      <w:r w:rsidR="001D07CE">
        <w:t xml:space="preserve">  </w:t>
      </w:r>
    </w:p>
    <w:p w:rsidR="00355834" w:rsidRPr="00355834" w:rsidRDefault="003B43D4" w:rsidP="00355834">
      <w:r>
        <w:tab/>
        <w:t>b.</w:t>
      </w:r>
      <w:r>
        <w:tab/>
      </w:r>
      <w:r w:rsidR="00355834" w:rsidRPr="00355834">
        <w:t>The Commissioner of Education shall provide school districts with age-appropriate sample learning activities and resources designed to enhance students’ overall understanding of</w:t>
      </w:r>
      <w:r w:rsidR="00355834">
        <w:t xml:space="preserve"> the events enumerated in subsection a. of this section</w:t>
      </w:r>
      <w:r w:rsidR="00355834" w:rsidRPr="00355834">
        <w:t>.</w:t>
      </w:r>
    </w:p>
    <w:p w:rsidR="00F52A7E" w:rsidRDefault="00F52A7E" w:rsidP="00686AEB"/>
    <w:p w:rsidR="00686AEB" w:rsidRPr="00AA7880" w:rsidRDefault="00686AEB" w:rsidP="00686AEB">
      <w:r>
        <w:tab/>
      </w:r>
      <w:r w:rsidR="001C1832">
        <w:t>2</w:t>
      </w:r>
      <w:r w:rsidR="003B43D4">
        <w:t>.</w:t>
      </w:r>
      <w:r w:rsidR="003B43D4">
        <w:tab/>
      </w:r>
      <w:r w:rsidR="00D9225A">
        <w:t>This act shall take effect</w:t>
      </w:r>
      <w:r w:rsidR="001C1832">
        <w:t xml:space="preserve"> immediately and shall first apply to the first full school year following the date of enactment.  </w:t>
      </w:r>
    </w:p>
    <w:p w:rsidR="00686AEB" w:rsidRDefault="00686AEB" w:rsidP="00686AEB"/>
    <w:p w:rsidR="005748D5" w:rsidRPr="00CE7BD8" w:rsidRDefault="005748D5" w:rsidP="00686AEB"/>
    <w:p w:rsidR="00686AEB" w:rsidRPr="00AA7880" w:rsidRDefault="00686AEB" w:rsidP="00686AEB">
      <w:pPr>
        <w:jc w:val="center"/>
      </w:pPr>
      <w:r w:rsidRPr="00D71D68">
        <w:t>STATEMENT</w:t>
      </w:r>
    </w:p>
    <w:p w:rsidR="00686AEB" w:rsidRDefault="00686AEB" w:rsidP="00686AEB"/>
    <w:p w:rsidR="00721EBF" w:rsidRDefault="005748D5" w:rsidP="003B43D4">
      <w:r>
        <w:tab/>
        <w:t xml:space="preserve">This bill would require school districts to provide to middle school students instruction on certain events that occurred </w:t>
      </w:r>
      <w:r w:rsidR="00C365F1">
        <w:t>throughout</w:t>
      </w:r>
      <w:r>
        <w:t xml:space="preserve"> United States history, which involve issues around racial discrimination and social justice.  Specifically, the bill would require instruction on: </w:t>
      </w:r>
      <w:r w:rsidRPr="005748D5">
        <w:t>t</w:t>
      </w:r>
      <w:r>
        <w:t>he death of Emmett Till in 1955</w:t>
      </w:r>
      <w:r w:rsidR="00C365F1">
        <w:t xml:space="preserve">; </w:t>
      </w:r>
      <w:r>
        <w:t>the Civil Rights Movement in the 1950s and the 1960s</w:t>
      </w:r>
      <w:r w:rsidR="00C365F1">
        <w:t>;</w:t>
      </w:r>
      <w:r w:rsidR="00850C67">
        <w:t xml:space="preserve"> </w:t>
      </w:r>
      <w:r w:rsidR="00850C67" w:rsidRPr="00850C67">
        <w:t xml:space="preserve">civil unrest </w:t>
      </w:r>
      <w:r w:rsidR="00850C67">
        <w:t xml:space="preserve">stemming from racial discrimination </w:t>
      </w:r>
      <w:r w:rsidR="00850C67" w:rsidRPr="00850C67">
        <w:t>that occurred during the 1990s including, but not limited to, the death of Rodney King and the ensuing riots that occurred in Los Angeles, California; and</w:t>
      </w:r>
      <w:r w:rsidR="00850C67">
        <w:t xml:space="preserve"> the death of George Floyd in 2020.  Under the bill, the </w:t>
      </w:r>
      <w:r w:rsidR="00850C67" w:rsidRPr="00850C67">
        <w:t xml:space="preserve">Commissioner of Education </w:t>
      </w:r>
      <w:r w:rsidR="00850C67">
        <w:t xml:space="preserve">will </w:t>
      </w:r>
      <w:r w:rsidR="00850C67" w:rsidRPr="00850C67">
        <w:lastRenderedPageBreak/>
        <w:t>provide school districts with age-appropriate sample learning activities and resources designed to enhance students’ overall understanding of the</w:t>
      </w:r>
      <w:r w:rsidR="00850C67">
        <w:t>se</w:t>
      </w:r>
      <w:r w:rsidR="00850C67" w:rsidRPr="00850C67">
        <w:t xml:space="preserve"> events.</w:t>
      </w:r>
      <w:r w:rsidR="00721EBF" w:rsidRPr="00721EBF">
        <w:t xml:space="preserve"> </w:t>
      </w:r>
    </w:p>
    <w:sectPr w:rsidR="00721EBF" w:rsidSect="00583B1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D1D" w:rsidRDefault="00EF4D1D">
      <w:r>
        <w:separator/>
      </w:r>
    </w:p>
  </w:endnote>
  <w:endnote w:type="continuationSeparator" w:id="0">
    <w:p w:rsidR="00EF4D1D" w:rsidRDefault="00EF4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D1D" w:rsidRDefault="00EF4D1D">
      <w:r>
        <w:separator/>
      </w:r>
    </w:p>
  </w:footnote>
  <w:footnote w:type="continuationSeparator" w:id="0">
    <w:p w:rsidR="00EF4D1D" w:rsidRDefault="00EF4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46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3B19" w:rsidRDefault="00583B19" w:rsidP="00583B19">
    <w:pPr>
      <w:pStyle w:val="bpuHeadSpon"/>
    </w:pPr>
    <w:r w:rsidRPr="00583B19">
      <w:rPr>
        <w:rStyle w:val="bpuHeadSponChar"/>
      </w:rPr>
      <w:t>S2709</w:t>
    </w:r>
    <w:r>
      <w:t xml:space="preserve"> CRYAN</w:t>
    </w:r>
  </w:p>
  <w:p w:rsidR="00583B19" w:rsidRDefault="00583B19" w:rsidP="00583B19">
    <w:pPr>
      <w:pStyle w:val="bpuHeadSpon"/>
    </w:pPr>
    <w:r>
      <w:fldChar w:fldCharType="begin"/>
    </w:r>
    <w:r>
      <w:instrText xml:space="preserve"> PAGE  \* MERGEFORMAT </w:instrText>
    </w:r>
    <w:r>
      <w:fldChar w:fldCharType="separate"/>
    </w:r>
    <w:r w:rsidR="000D46B8">
      <w:rPr>
        <w:noProof/>
      </w:rPr>
      <w:t>3</w:t>
    </w:r>
    <w:r>
      <w:fldChar w:fldCharType="end"/>
    </w:r>
  </w:p>
  <w:p w:rsidR="00583B19" w:rsidRDefault="00583B19" w:rsidP="00583B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3B19" w:rsidRDefault="00583B19" w:rsidP="00583B19">
    <w:pPr>
      <w:pStyle w:val="bpuHeadSpon"/>
    </w:pPr>
    <w:r w:rsidRPr="00583B19">
      <w:rPr>
        <w:rStyle w:val="bpuHeadSponChar"/>
      </w:rPr>
      <w:t>S2709</w:t>
    </w:r>
    <w:r>
      <w:t xml:space="preserve"> CRYAN</w:t>
    </w:r>
  </w:p>
  <w:p w:rsidR="00583B19" w:rsidRDefault="00583B19" w:rsidP="00583B19">
    <w:pPr>
      <w:pStyle w:val="bpuHeadSpon"/>
    </w:pPr>
    <w:r>
      <w:fldChar w:fldCharType="begin"/>
    </w:r>
    <w:r>
      <w:instrText xml:space="preserve"> PAGE  \* MERGEFORMAT </w:instrText>
    </w:r>
    <w:r>
      <w:fldChar w:fldCharType="separate"/>
    </w:r>
    <w:r w:rsidR="000D46B8">
      <w:rPr>
        <w:noProof/>
      </w:rPr>
      <w:t>2</w:t>
    </w:r>
    <w:r>
      <w:fldChar w:fldCharType="end"/>
    </w:r>
  </w:p>
  <w:p w:rsidR="00583B19" w:rsidRDefault="00583B19" w:rsidP="00583B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D1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6B8"/>
    <w:rsid w:val="000D6255"/>
    <w:rsid w:val="000D6262"/>
    <w:rsid w:val="000D7B4A"/>
    <w:rsid w:val="000E4006"/>
    <w:rsid w:val="000F3DA2"/>
    <w:rsid w:val="000F5FDE"/>
    <w:rsid w:val="000F7466"/>
    <w:rsid w:val="0013000E"/>
    <w:rsid w:val="00133F81"/>
    <w:rsid w:val="00135943"/>
    <w:rsid w:val="001606D0"/>
    <w:rsid w:val="001645FB"/>
    <w:rsid w:val="00173D2B"/>
    <w:rsid w:val="00181676"/>
    <w:rsid w:val="00183603"/>
    <w:rsid w:val="00194E78"/>
    <w:rsid w:val="0019707B"/>
    <w:rsid w:val="00197E8B"/>
    <w:rsid w:val="00197FA4"/>
    <w:rsid w:val="001A161A"/>
    <w:rsid w:val="001A3B79"/>
    <w:rsid w:val="001A66B6"/>
    <w:rsid w:val="001B4716"/>
    <w:rsid w:val="001B4EA4"/>
    <w:rsid w:val="001C1832"/>
    <w:rsid w:val="001C7C52"/>
    <w:rsid w:val="001D07CE"/>
    <w:rsid w:val="001D25F3"/>
    <w:rsid w:val="001D5779"/>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2EC2"/>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834"/>
    <w:rsid w:val="0036180C"/>
    <w:rsid w:val="00363CF5"/>
    <w:rsid w:val="00364344"/>
    <w:rsid w:val="003702CA"/>
    <w:rsid w:val="00370617"/>
    <w:rsid w:val="00382F1F"/>
    <w:rsid w:val="00391DA4"/>
    <w:rsid w:val="003A3C64"/>
    <w:rsid w:val="003A3F83"/>
    <w:rsid w:val="003B43D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46A"/>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EEC"/>
    <w:rsid w:val="00540B0B"/>
    <w:rsid w:val="0054460F"/>
    <w:rsid w:val="005536CD"/>
    <w:rsid w:val="00554051"/>
    <w:rsid w:val="00557240"/>
    <w:rsid w:val="005651F3"/>
    <w:rsid w:val="00572184"/>
    <w:rsid w:val="005748D5"/>
    <w:rsid w:val="00577A15"/>
    <w:rsid w:val="00580533"/>
    <w:rsid w:val="00583B1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4A0"/>
    <w:rsid w:val="006B7897"/>
    <w:rsid w:val="006B7FA7"/>
    <w:rsid w:val="006C086A"/>
    <w:rsid w:val="006C21C1"/>
    <w:rsid w:val="006C7327"/>
    <w:rsid w:val="006D00E5"/>
    <w:rsid w:val="006D791B"/>
    <w:rsid w:val="006E2895"/>
    <w:rsid w:val="006E2FDC"/>
    <w:rsid w:val="006F180D"/>
    <w:rsid w:val="006F4334"/>
    <w:rsid w:val="006F47AF"/>
    <w:rsid w:val="006F6B8A"/>
    <w:rsid w:val="00707CD3"/>
    <w:rsid w:val="00716BB9"/>
    <w:rsid w:val="00721EBF"/>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ED3"/>
    <w:rsid w:val="007F485D"/>
    <w:rsid w:val="007F6050"/>
    <w:rsid w:val="00813627"/>
    <w:rsid w:val="00832816"/>
    <w:rsid w:val="00837109"/>
    <w:rsid w:val="00840365"/>
    <w:rsid w:val="008406A3"/>
    <w:rsid w:val="00841D2C"/>
    <w:rsid w:val="00845F3C"/>
    <w:rsid w:val="008461B8"/>
    <w:rsid w:val="008462F1"/>
    <w:rsid w:val="00847EF1"/>
    <w:rsid w:val="00850C67"/>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5D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5F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74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69C"/>
    <w:rsid w:val="00D470CD"/>
    <w:rsid w:val="00D500E9"/>
    <w:rsid w:val="00D507BC"/>
    <w:rsid w:val="00D6090A"/>
    <w:rsid w:val="00D62FA3"/>
    <w:rsid w:val="00D63B6F"/>
    <w:rsid w:val="00D64A90"/>
    <w:rsid w:val="00D9225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F5F"/>
    <w:rsid w:val="00E93836"/>
    <w:rsid w:val="00EA7C16"/>
    <w:rsid w:val="00EC5281"/>
    <w:rsid w:val="00EC791D"/>
    <w:rsid w:val="00EC7CA6"/>
    <w:rsid w:val="00ED3C5D"/>
    <w:rsid w:val="00ED4553"/>
    <w:rsid w:val="00EF4D1D"/>
    <w:rsid w:val="00F00D08"/>
    <w:rsid w:val="00F15583"/>
    <w:rsid w:val="00F200EE"/>
    <w:rsid w:val="00F22481"/>
    <w:rsid w:val="00F2542E"/>
    <w:rsid w:val="00F27278"/>
    <w:rsid w:val="00F344E3"/>
    <w:rsid w:val="00F34D58"/>
    <w:rsid w:val="00F41A9D"/>
    <w:rsid w:val="00F44314"/>
    <w:rsid w:val="00F452F8"/>
    <w:rsid w:val="00F52A7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243094-740A-4AA4-B521-B07DC488F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83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451</Words>
  <Characters>2490</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S2709</vt:lpstr>
    </vt:vector>
  </TitlesOfParts>
  <Manager>R56</Manager>
  <Company>NJ Office of Legislative Services</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S2709</dc:title>
  <dc:subject>GA20-7976</dc:subject>
  <dc:creator>Senator  CRYAN</dc:creator>
  <cp:keywords>S2709|3|ER |302|21|65|N|0|</cp:keywords>
  <dc:description>INTRODUCED JULY 22, 2020</dc:description>
  <cp:lastModifiedBy>Todaro, Vivian</cp:lastModifiedBy>
  <cp:revision>2</cp:revision>
  <cp:lastPrinted>2020-07-20T18:21:00Z</cp:lastPrinted>
  <dcterms:created xsi:type="dcterms:W3CDTF">2020-07-23T18:31:00Z</dcterms:created>
  <dcterms:modified xsi:type="dcterms:W3CDTF">2020-07-23T18:31:00Z</dcterms:modified>
  <cp:category>s.1: C.18A:35-2.2; s.2: Eff. date to 2020/37.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