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4915"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49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2723</w:t>
      </w:r>
      <w:r w:rsidR="0063703D" w:rsidRPr="00ED5E27">
        <w:rPr>
          <w:b/>
          <w:sz w:val="36"/>
          <w:szCs w:val="36"/>
        </w:rPr>
        <w:t xml:space="preserve"> </w:t>
      </w:r>
    </w:p>
    <w:p w:rsidR="00EF6448" w:rsidRDefault="00EF6448" w:rsidP="00EF6448">
      <w:pPr>
        <w:pStyle w:val="TopofPage1"/>
        <w:rPr>
          <w:sz w:val="24"/>
          <w:szCs w:val="36"/>
        </w:rPr>
      </w:pPr>
    </w:p>
    <w:p w:rsidR="00EF6448" w:rsidRPr="00594533" w:rsidRDefault="00EF6448" w:rsidP="00EF6448">
      <w:pPr>
        <w:pStyle w:val="TopofPage1"/>
        <w:rPr>
          <w:sz w:val="24"/>
          <w:szCs w:val="36"/>
        </w:rPr>
      </w:pPr>
      <w:r>
        <w:rPr>
          <w:sz w:val="24"/>
          <w:szCs w:val="36"/>
        </w:rPr>
        <w:t>with committee amendments</w:t>
      </w:r>
    </w:p>
    <w:p w:rsidR="00EF6448" w:rsidRPr="004721EF" w:rsidRDefault="00EF6448" w:rsidP="00EF6448">
      <w:pPr>
        <w:pStyle w:val="TopofPage1"/>
        <w:rPr>
          <w:sz w:val="24"/>
          <w:szCs w:val="24"/>
        </w:rPr>
      </w:pPr>
    </w:p>
    <w:p w:rsidR="00D33775" w:rsidRDefault="00D33775" w:rsidP="00EF6448">
      <w:pPr>
        <w:tabs>
          <w:tab w:val="left" w:pos="810"/>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4915">
        <w:rPr>
          <w:caps/>
          <w:szCs w:val="24"/>
        </w:rPr>
        <w:t>NOVEMBER 15, 2021</w:t>
      </w:r>
    </w:p>
    <w:p w:rsidR="004144CF" w:rsidRDefault="004144CF" w:rsidP="0083060A"/>
    <w:p w:rsidR="00655CA3" w:rsidRPr="00BB710B" w:rsidRDefault="008351CA" w:rsidP="0083060A">
      <w:r w:rsidRPr="00BB710B">
        <w:tab/>
        <w:t>The Senate State Government, Wagering, Tourism, and Historic Preservation Committee reports favorabl</w:t>
      </w:r>
      <w:r w:rsidR="001863CD" w:rsidRPr="00BB710B">
        <w:t>y Senate Bill No. 2723</w:t>
      </w:r>
      <w:r w:rsidRPr="00BB710B">
        <w:t>.</w:t>
      </w:r>
    </w:p>
    <w:p w:rsidR="008351CA" w:rsidRPr="008351CA" w:rsidRDefault="008351CA" w:rsidP="008351CA">
      <w:r>
        <w:tab/>
      </w:r>
      <w:r w:rsidR="00EF6448">
        <w:t>As amended, t</w:t>
      </w:r>
      <w:r w:rsidRPr="008351CA">
        <w:t>his bill, titled the “</w:t>
      </w:r>
      <w:r>
        <w:t xml:space="preserve">21st </w:t>
      </w:r>
      <w:r w:rsidRPr="008351CA">
        <w:t>Century Integrated Digital Experience Act,” requires the Office of Information Technology and agencies in the Executive Branch of State Government to provide citizens with a modern, digital experience by updating the platforms through which these agencies provide services to business and members of the general public.</w:t>
      </w:r>
    </w:p>
    <w:p w:rsidR="008351CA" w:rsidRPr="008351CA" w:rsidRDefault="008351CA" w:rsidP="008351CA">
      <w:r>
        <w:tab/>
      </w:r>
      <w:r w:rsidRPr="008351CA">
        <w:t>The bill requires each Executive Branch agency to submit, within one year following its enactment, an information technology modernization and improvement plan to the Chief Technology Offic</w:t>
      </w:r>
      <w:r>
        <w:t xml:space="preserve">er for the State of New Jersey. </w:t>
      </w:r>
      <w:r w:rsidRPr="008351CA">
        <w:t xml:space="preserve"> The plan shall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and digitizing gove</w:t>
      </w:r>
      <w:r>
        <w:t>rnment processes and workflows.</w:t>
      </w:r>
    </w:p>
    <w:p w:rsidR="008351CA" w:rsidRPr="008351CA" w:rsidRDefault="008351CA" w:rsidP="008351CA">
      <w:r>
        <w:tab/>
      </w:r>
      <w:r w:rsidRPr="008351CA">
        <w:t>The bill also requires the plan to outline a process to be utilized by the agency to ensure that each agency website intended for public use is mobile-friendly and accessible by persons with disabilities within one year following the submission of each agency’s plan.  Each agency’s plan is to be developed within the limits of fiscal</w:t>
      </w:r>
      <w:r>
        <w:t xml:space="preserve"> and other resources available. </w:t>
      </w:r>
      <w:r w:rsidRPr="008351CA">
        <w:t xml:space="preserve"> Each agency shall make its plan available to the public electronically through a link displayed on its website.</w:t>
      </w:r>
    </w:p>
    <w:p w:rsidR="008351CA" w:rsidRDefault="008351CA" w:rsidP="008351CA">
      <w:r>
        <w:tab/>
      </w:r>
      <w:r w:rsidRPr="008351CA">
        <w:t>The bill requires the Chief Technology Officer to consult with the Chief Innovation Officer in condu</w:t>
      </w:r>
      <w:r>
        <w:t xml:space="preserve">cting certain responsibilities. </w:t>
      </w:r>
      <w:r w:rsidRPr="008351CA">
        <w:t xml:space="preserve"> The bill adds the following responsibilities to the ro</w:t>
      </w:r>
      <w:r>
        <w:t xml:space="preserve">le of Chief Technology Officer: </w:t>
      </w:r>
      <w:r w:rsidRPr="008351CA">
        <w:t xml:space="preserve"> to consult with the New Jersey Information Technology Project Review Board to evaluate the feasibility of using artificial intelligence and machine learning by State agencies to provide public services and the development of data analytics capabilities to enable data-driven policy development by State agencies; and to promulgate a set of metrics to assess each agency’s implementation of a modern digital experience.</w:t>
      </w:r>
    </w:p>
    <w:p w:rsidR="00EF6448" w:rsidRDefault="00EF6448" w:rsidP="00EF6448">
      <w:r>
        <w:lastRenderedPageBreak/>
        <w:tab/>
        <w:t>The amendments make this bill identical to Assembly Bill No. 2614.</w:t>
      </w:r>
    </w:p>
    <w:p w:rsidR="00EF6448" w:rsidRDefault="00EF6448" w:rsidP="008351CA"/>
    <w:p w:rsidR="008B6F80" w:rsidRPr="008B6F80" w:rsidRDefault="008B6F80" w:rsidP="008351CA">
      <w:pPr>
        <w:rPr>
          <w:u w:val="double"/>
        </w:rPr>
      </w:pPr>
      <w:r>
        <w:rPr>
          <w:u w:val="double"/>
        </w:rPr>
        <w:t>COMMITTEE AMENDMENTS:</w:t>
      </w:r>
    </w:p>
    <w:p w:rsidR="008B6F80" w:rsidRDefault="008B6F80" w:rsidP="008351CA">
      <w:r>
        <w:tab/>
        <w:t>The amendments proposed:</w:t>
      </w:r>
    </w:p>
    <w:p w:rsidR="008B6F80" w:rsidRDefault="008B6F80" w:rsidP="008351CA">
      <w:r>
        <w:tab/>
        <w:t>(1)</w:t>
      </w:r>
      <w:r>
        <w:tab/>
        <w:t>provide a definition for cloud computing services;</w:t>
      </w:r>
    </w:p>
    <w:p w:rsidR="008B6F80" w:rsidRDefault="008B6F80" w:rsidP="008351CA">
      <w:r>
        <w:tab/>
        <w:t>(2)</w:t>
      </w:r>
      <w:r>
        <w:tab/>
        <w:t xml:space="preserve">include that the </w:t>
      </w:r>
      <w:r w:rsidRPr="008B6F80">
        <w:t>information technology modernization and improvement plan</w:t>
      </w:r>
      <w:r>
        <w:t xml:space="preserve"> will </w:t>
      </w:r>
      <w:r w:rsidRPr="008B6F80">
        <w:t>outline ways to improve wireless connectivity Statewide, including underserved urban and rural communities, as well as recommendations to expedite the implementation of the necessary infrastructure for wireless connectivity</w:t>
      </w:r>
      <w:r>
        <w:t>;</w:t>
      </w:r>
    </w:p>
    <w:p w:rsidR="008B6F80" w:rsidRDefault="008B6F80" w:rsidP="008351CA">
      <w:r>
        <w:tab/>
        <w:t>(3)</w:t>
      </w:r>
      <w:r>
        <w:tab/>
        <w:t>provide for an annual evaluation of the feasibility of using artificial intelligence, machine learning, and commercial cloud computing services, as well as other emerging technologies; and</w:t>
      </w:r>
    </w:p>
    <w:p w:rsidR="008B6F80" w:rsidRPr="008351CA" w:rsidRDefault="008B6F80" w:rsidP="008351CA">
      <w:r>
        <w:tab/>
        <w:t>(4)</w:t>
      </w:r>
      <w:r>
        <w:tab/>
        <w:t>develop a process to promulgate</w:t>
      </w:r>
      <w:r w:rsidRPr="008B6F80">
        <w:t>, and update no less than every other y</w:t>
      </w:r>
      <w:r>
        <w:t>ear,</w:t>
      </w:r>
      <w:r w:rsidRPr="008B6F80">
        <w:t xml:space="preserve"> a </w:t>
      </w:r>
      <w:r>
        <w:t>set of metrics to assess each State</w:t>
      </w:r>
      <w:r w:rsidRPr="008B6F80">
        <w:t xml:space="preserve"> agency’s implementation</w:t>
      </w:r>
      <w:r>
        <w:t xml:space="preserve"> of a modern digital experience, which </w:t>
      </w:r>
      <w:r w:rsidRPr="008B6F80">
        <w:t>shall b</w:t>
      </w:r>
      <w:r>
        <w:t>e reevaluated every three years.</w:t>
      </w:r>
    </w:p>
    <w:sectPr w:rsidR="008B6F80" w:rsidRPr="008351C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915" w:rsidRDefault="005A4915">
      <w:r>
        <w:separator/>
      </w:r>
    </w:p>
  </w:endnote>
  <w:endnote w:type="continuationSeparator" w:id="0">
    <w:p w:rsidR="005A4915" w:rsidRDefault="005A4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915" w:rsidRDefault="005A4915">
      <w:r>
        <w:separator/>
      </w:r>
    </w:p>
  </w:footnote>
  <w:footnote w:type="continuationSeparator" w:id="0">
    <w:p w:rsidR="005A4915" w:rsidRDefault="005A4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6629" w:rsidP="007C6629">
    <w:pPr>
      <w:pStyle w:val="HeaderPage2"/>
      <w:jc w:val="center"/>
    </w:pPr>
    <w:r>
      <w:fldChar w:fldCharType="begin"/>
    </w:r>
    <w:r>
      <w:instrText xml:space="preserve"> PAGE  \* MERGEFORMAT </w:instrText>
    </w:r>
    <w:r>
      <w:fldChar w:fldCharType="separate"/>
    </w:r>
    <w:r w:rsidR="00A52082">
      <w:rPr>
        <w:noProof/>
      </w:rPr>
      <w:t>2</w:t>
    </w:r>
    <w:r>
      <w:fldChar w:fldCharType="end"/>
    </w:r>
  </w:p>
  <w:p w:rsidR="007C6629" w:rsidRDefault="007C6629" w:rsidP="007C66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9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5CE"/>
    <w:rsid w:val="00065A0E"/>
    <w:rsid w:val="0006664B"/>
    <w:rsid w:val="00067F1C"/>
    <w:rsid w:val="00071658"/>
    <w:rsid w:val="00071678"/>
    <w:rsid w:val="0007575C"/>
    <w:rsid w:val="00077EF2"/>
    <w:rsid w:val="00080402"/>
    <w:rsid w:val="00082DCC"/>
    <w:rsid w:val="000927EF"/>
    <w:rsid w:val="000928AB"/>
    <w:rsid w:val="0009647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3C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5EB"/>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45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4915"/>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629"/>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1C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F8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BA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082"/>
    <w:rsid w:val="00A53B47"/>
    <w:rsid w:val="00A577F9"/>
    <w:rsid w:val="00A654F0"/>
    <w:rsid w:val="00A65CE7"/>
    <w:rsid w:val="00A76504"/>
    <w:rsid w:val="00A863ED"/>
    <w:rsid w:val="00A92210"/>
    <w:rsid w:val="00A92973"/>
    <w:rsid w:val="00A92EFB"/>
    <w:rsid w:val="00AA4F86"/>
    <w:rsid w:val="00AA5E23"/>
    <w:rsid w:val="00AB47F2"/>
    <w:rsid w:val="00AB6A8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10B"/>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E97"/>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DCF"/>
    <w:rsid w:val="00ED5E27"/>
    <w:rsid w:val="00EE2498"/>
    <w:rsid w:val="00EE49E4"/>
    <w:rsid w:val="00EE62FC"/>
    <w:rsid w:val="00EE6D25"/>
    <w:rsid w:val="00EF0439"/>
    <w:rsid w:val="00EF52FC"/>
    <w:rsid w:val="00EF644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A6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088E1C4-2269-4115-83ED-9F2A04E55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86B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6B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35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479</Words>
  <Characters>2788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S2723 STATE GOVERNMENT, WAGERING, TOURISM &amp; HISTORIC PRESERVATION Statement NOVEMBER 15, 2021</vt:lpstr>
    </vt:vector>
  </TitlesOfParts>
  <Manager>R229</Manager>
  <Company>NJ OLS DMU</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S2723 SSG Statement 11/15/21</dc:title>
  <dc:subject/>
  <dc:creator>Senate SSG</dc:creator>
  <cp:keywords>S2723|2|SG |310|0|0|!||</cp:keywords>
  <dc:description/>
  <cp:lastModifiedBy>Bell, Careema</cp:lastModifiedBy>
  <cp:revision>2</cp:revision>
  <cp:lastPrinted>2021-11-12T19:16:00Z</cp:lastPrinted>
  <dcterms:created xsi:type="dcterms:W3CDTF">2021-11-16T17:40:00Z</dcterms:created>
  <dcterms:modified xsi:type="dcterms:W3CDTF">2021-11-16T17:40:00Z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