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C02" w:rsidRDefault="00FF1C02" w:rsidP="00FF1C02">
      <w:pPr>
        <w:pStyle w:val="bpuBill"/>
      </w:pPr>
      <w:bookmarkStart w:id="0" w:name="bpuFrontPg"/>
      <w:bookmarkStart w:id="1" w:name="_GoBack"/>
      <w:bookmarkEnd w:id="0"/>
      <w:bookmarkEnd w:id="1"/>
      <w:r>
        <w:t xml:space="preserve">SENATE, No. 2746 </w:t>
      </w:r>
    </w:p>
    <w:p w:rsidR="00FF1C02" w:rsidRPr="009D38FF" w:rsidRDefault="00FF1C02" w:rsidP="00FF1C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1959" r:id="rId7"/>
        </w:object>
      </w:r>
    </w:p>
    <w:p w:rsidR="00FF1C02" w:rsidRDefault="00FF1C02" w:rsidP="00FF1C02">
      <w:pPr>
        <w:pStyle w:val="bpuState"/>
      </w:pPr>
      <w:r>
        <w:t>STATE OF NEW JERSEY</w:t>
      </w:r>
    </w:p>
    <w:p w:rsidR="00FF1C02" w:rsidRDefault="00FF1C02" w:rsidP="00FF1C02">
      <w:pPr>
        <w:pStyle w:val="bpuLegislature"/>
      </w:pPr>
      <w:r>
        <w:t>219th LEGISLATURE</w:t>
      </w:r>
    </w:p>
    <w:p w:rsidR="00FF1C02" w:rsidRDefault="00FF1C02" w:rsidP="00FF1C02">
      <w:pPr>
        <w:pStyle w:val="bpuWpGraphic"/>
      </w:pPr>
      <w:r>
        <w:object w:dxaOrig="8985" w:dyaOrig="255">
          <v:shape id="_x0000_i1026" type="#_x0000_t75" style="width:6in;height:12pt" o:ole="">
            <v:imagedata r:id="rId6" o:title=""/>
          </v:shape>
          <o:OLEObject Type="Embed" ProgID="WPWin6.1" ShapeID="_x0000_i1026" DrawAspect="Content" ObjectID="_1657461960" r:id="rId8"/>
        </w:object>
      </w:r>
      <w:r>
        <w:t xml:space="preserve">  </w:t>
      </w:r>
    </w:p>
    <w:p w:rsidR="00FF1C02" w:rsidRDefault="00C91CF1" w:rsidP="00FF1C02">
      <w:pPr>
        <w:pStyle w:val="bpuIntro"/>
      </w:pPr>
      <w:r>
        <w:t>INTRODUCED JULY 28</w:t>
      </w:r>
      <w:r w:rsidR="00FF1C02">
        <w:t>, 2020</w:t>
      </w:r>
    </w:p>
    <w:p w:rsidR="00FF1C02" w:rsidRDefault="00FF1C02" w:rsidP="00FF1C02">
      <w:pPr>
        <w:pStyle w:val="bpuIntro"/>
      </w:pPr>
    </w:p>
    <w:p w:rsidR="00FF1C02" w:rsidRDefault="00FF1C02" w:rsidP="00FF1C02">
      <w:pPr>
        <w:pStyle w:val="bpuIntro"/>
        <w:sectPr w:rsidR="00FF1C02" w:rsidSect="00FF1C02">
          <w:headerReference w:type="even" r:id="rId9"/>
          <w:headerReference w:type="default" r:id="rId10"/>
          <w:pgSz w:w="12240" w:h="20160" w:code="5"/>
          <w:pgMar w:top="2160" w:right="1440" w:bottom="1440" w:left="1440" w:header="72" w:footer="720" w:gutter="0"/>
          <w:pgNumType w:start="1"/>
          <w:cols w:space="720"/>
          <w:docGrid w:linePitch="360"/>
        </w:sectPr>
      </w:pPr>
    </w:p>
    <w:p w:rsidR="00FF1C02" w:rsidRDefault="00FF1C02" w:rsidP="00FF1C02">
      <w:pPr>
        <w:pStyle w:val="bpuIntro"/>
      </w:pPr>
    </w:p>
    <w:p w:rsidR="00FF1C02" w:rsidRDefault="00FF1C02" w:rsidP="00FF1C02">
      <w:pPr>
        <w:pStyle w:val="bpuSponsor"/>
      </w:pPr>
      <w:r>
        <w:t>Sponsored by:</w:t>
      </w:r>
    </w:p>
    <w:p w:rsidR="00FF1C02" w:rsidRDefault="00FF1C02" w:rsidP="00FF1C02">
      <w:pPr>
        <w:pStyle w:val="bpuSponsor"/>
      </w:pPr>
      <w:r>
        <w:t>Senator  JOSEPH P. CRYAN</w:t>
      </w:r>
    </w:p>
    <w:p w:rsidR="00FF1C02" w:rsidRDefault="00FF1C02" w:rsidP="00FF1C02">
      <w:pPr>
        <w:pStyle w:val="bpuSponsor"/>
      </w:pPr>
      <w:r>
        <w:t>District 20 (Union)</w:t>
      </w:r>
    </w:p>
    <w:p w:rsidR="00FF1C02" w:rsidRDefault="00FF1C02" w:rsidP="00FF1C02">
      <w:pPr>
        <w:pStyle w:val="bpuSponsor"/>
      </w:pPr>
    </w:p>
    <w:p w:rsidR="00FF1C02" w:rsidRDefault="00FF1C02" w:rsidP="00FF1C02">
      <w:pPr>
        <w:pStyle w:val="bpuSponsor"/>
      </w:pPr>
    </w:p>
    <w:p w:rsidR="00FF1C02" w:rsidRDefault="00FF1C02" w:rsidP="00FF1C02">
      <w:pPr>
        <w:pStyle w:val="bpuSponsor"/>
      </w:pPr>
    </w:p>
    <w:p w:rsidR="00FF1C02" w:rsidRDefault="00FF1C02" w:rsidP="00FF1C02">
      <w:pPr>
        <w:pStyle w:val="bpuSponsor"/>
      </w:pPr>
    </w:p>
    <w:p w:rsidR="00FF1C02" w:rsidRDefault="00FF1C02" w:rsidP="00FF1C02">
      <w:pPr>
        <w:pStyle w:val="bpuSponsor"/>
      </w:pPr>
      <w:r>
        <w:t>SYNOPSIS</w:t>
      </w:r>
    </w:p>
    <w:p w:rsidR="00FF1C02" w:rsidRDefault="00FF1C02" w:rsidP="00FF1C02">
      <w:pPr>
        <w:pStyle w:val="bpuNormText"/>
      </w:pPr>
      <w:r>
        <w:tab/>
        <w:t xml:space="preserve">Makes various changes to tenure of faculty and other professional staff at State and county colleges. </w:t>
      </w:r>
    </w:p>
    <w:p w:rsidR="00FF1C02" w:rsidRDefault="00FF1C02" w:rsidP="00FF1C02">
      <w:pPr>
        <w:pStyle w:val="bpuNormText"/>
      </w:pPr>
    </w:p>
    <w:p w:rsidR="00FF1C02" w:rsidRDefault="00FF1C02" w:rsidP="00FF1C02">
      <w:pPr>
        <w:pStyle w:val="bpuSponsor"/>
      </w:pPr>
      <w:r>
        <w:t xml:space="preserve">CURRENT VERSION OF TEXT </w:t>
      </w:r>
    </w:p>
    <w:p w:rsidR="00FF1C02" w:rsidRDefault="00FF1C02" w:rsidP="00FF1C02">
      <w:pPr>
        <w:pStyle w:val="bpuNormText"/>
      </w:pPr>
      <w:r>
        <w:tab/>
        <w:t>As introduced.</w:t>
      </w:r>
    </w:p>
    <w:p w:rsidR="00FF1C02" w:rsidRDefault="00FF1C02" w:rsidP="00FF1C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F1C02" w:rsidRDefault="00FF1C02" w:rsidP="008916EC">
      <w:pPr>
        <w:pStyle w:val="FronterPage"/>
        <w:tabs>
          <w:tab w:val="clear" w:pos="720"/>
          <w:tab w:val="clear" w:pos="1440"/>
          <w:tab w:val="clear" w:pos="2160"/>
          <w:tab w:val="clear" w:pos="2880"/>
          <w:tab w:val="clear" w:pos="3600"/>
          <w:tab w:val="clear" w:pos="4320"/>
          <w:tab w:val="clear" w:pos="5040"/>
        </w:tabs>
        <w:sectPr w:rsidR="00FF1C02" w:rsidSect="00FF1C02">
          <w:type w:val="continuous"/>
          <w:pgSz w:w="12240" w:h="20160" w:code="5"/>
          <w:pgMar w:top="1440" w:right="2275" w:bottom="1440" w:left="2275" w:header="72" w:footer="720" w:gutter="0"/>
          <w:pgNumType w:start="1"/>
          <w:cols w:space="720"/>
          <w:docGrid w:linePitch="360"/>
        </w:sectPr>
      </w:pPr>
    </w:p>
    <w:p w:rsidR="00EB6294" w:rsidRPr="00677316" w:rsidRDefault="00EB6294" w:rsidP="00EB6294">
      <w:pPr>
        <w:pStyle w:val="HangingAnAct"/>
        <w:rPr>
          <w:rStyle w:val="HangingAnActChar"/>
        </w:rPr>
      </w:pPr>
      <w:r w:rsidRPr="00EB6294">
        <w:rPr>
          <w:rStyle w:val="BillHead"/>
        </w:rPr>
        <w:lastRenderedPageBreak/>
        <w:t>An Act</w:t>
      </w:r>
      <w:r w:rsidRPr="006B7FA7">
        <w:rPr>
          <w:rStyle w:val="HangingAnActChar"/>
        </w:rPr>
        <w:t xml:space="preserve"> </w:t>
      </w:r>
      <w:r>
        <w:rPr>
          <w:rStyle w:val="HangingAnActChar"/>
        </w:rPr>
        <w:t xml:space="preserve">concerning tenure at State and county colleges and amending P.L.1973, c.163 and P.L.2013, c.235. </w:t>
      </w:r>
    </w:p>
    <w:p w:rsidR="00EB6294" w:rsidRPr="00D71D68" w:rsidRDefault="00EB6294" w:rsidP="00EB6294"/>
    <w:p w:rsidR="00EB6294" w:rsidRPr="00D71D68" w:rsidRDefault="00EB6294" w:rsidP="00EB629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B6294" w:rsidRDefault="00EB6294" w:rsidP="00EB6294"/>
    <w:p w:rsidR="00EB6294" w:rsidRDefault="00EB6294" w:rsidP="00EB6294">
      <w:r>
        <w:tab/>
        <w:t>1.</w:t>
      </w:r>
      <w:r>
        <w:tab/>
        <w:t xml:space="preserve">Section 2 of P.L.1973, c.163 (C.18A:60-7) is amended to read as follows: </w:t>
      </w:r>
    </w:p>
    <w:p w:rsidR="00EB6294" w:rsidRDefault="00EB6294" w:rsidP="00EB6294">
      <w:r>
        <w:tab/>
        <w:t>2.</w:t>
      </w:r>
      <w:r>
        <w:tab/>
        <w:t xml:space="preserve">As used in this act, the following words and phrases shall have the following meaning:  </w:t>
      </w:r>
    </w:p>
    <w:p w:rsidR="00EB6294" w:rsidRDefault="00EB6294" w:rsidP="00EB6294">
      <w:r>
        <w:tab/>
        <w:t>a.</w:t>
      </w:r>
      <w:r>
        <w:tab/>
        <w:t xml:space="preserve">"Academic rank" </w:t>
      </w:r>
      <w:r>
        <w:rPr>
          <w:u w:val="single"/>
        </w:rPr>
        <w:t xml:space="preserve">at a county </w:t>
      </w:r>
      <w:r w:rsidRPr="00276012">
        <w:rPr>
          <w:u w:val="single"/>
        </w:rPr>
        <w:t>college</w:t>
      </w:r>
      <w:r>
        <w:t xml:space="preserve"> </w:t>
      </w:r>
      <w:r w:rsidRPr="00276012">
        <w:t>means</w:t>
      </w:r>
      <w:r>
        <w:t xml:space="preserve"> instructor, assistant professor, associate professor</w:t>
      </w:r>
      <w:r>
        <w:rPr>
          <w:u w:val="single"/>
        </w:rPr>
        <w:t>,</w:t>
      </w:r>
      <w:r>
        <w:t xml:space="preserve"> and professor</w:t>
      </w:r>
      <w:r>
        <w:rPr>
          <w:u w:val="single"/>
        </w:rPr>
        <w:t xml:space="preserve">, and at a </w:t>
      </w:r>
      <w:smartTag w:uri="urn:schemas-microsoft-com:office:smarttags" w:element="place">
        <w:r>
          <w:rPr>
            <w:u w:val="single"/>
          </w:rPr>
          <w:t>State college</w:t>
        </w:r>
      </w:smartTag>
      <w:r>
        <w:rPr>
          <w:u w:val="single"/>
        </w:rPr>
        <w:t xml:space="preserve"> means lecturer, instructional specialist, clinical specialist, instructor, assistant professor, associate professor, and professor</w:t>
      </w:r>
      <w:r>
        <w:t xml:space="preserve">.  </w:t>
      </w:r>
    </w:p>
    <w:p w:rsidR="00EB6294" w:rsidRDefault="00EB6294" w:rsidP="00EB6294">
      <w:r>
        <w:tab/>
        <w:t>b.</w:t>
      </w:r>
      <w:r>
        <w:tab/>
        <w:t xml:space="preserve">"Faculty member" means any full-time member of the teaching staff appointed with academic rank.  Other full-time professional persons shall be considered faculty members if they concurrently hold academic rank.  </w:t>
      </w:r>
    </w:p>
    <w:p w:rsidR="00EB6294" w:rsidRDefault="00EB6294" w:rsidP="00EB6294">
      <w:r>
        <w:t>(</w:t>
      </w:r>
      <w:proofErr w:type="spellStart"/>
      <w:r>
        <w:t>cf</w:t>
      </w:r>
      <w:proofErr w:type="spellEnd"/>
      <w:r>
        <w:t>: P.L.1994, c.48, s.73)</w:t>
      </w:r>
    </w:p>
    <w:p w:rsidR="00EB6294" w:rsidRDefault="00EB6294" w:rsidP="00EB6294"/>
    <w:p w:rsidR="00EB6294" w:rsidRDefault="00EB6294" w:rsidP="00EB6294">
      <w:r>
        <w:tab/>
        <w:t>2.</w:t>
      </w:r>
      <w:r>
        <w:tab/>
        <w:t xml:space="preserve">Section 9 of P.L.1973, c.163 (18A:60-14) is amended to read as follows: </w:t>
      </w:r>
    </w:p>
    <w:p w:rsidR="00EB6294" w:rsidRDefault="00EB6294" w:rsidP="00EB6294">
      <w:r>
        <w:tab/>
        <w:t>9.</w:t>
      </w:r>
      <w:r>
        <w:tab/>
        <w:t xml:space="preserve">Members of the professional staff not holding faculty rank may be appointed by a board of trustees for 1-year terms; provided, however, that after employment in a college for 5 consecutive academic years or for the equivalent of 5 academic years within a period of any 6 consecutive academic years, such employees </w:t>
      </w:r>
      <w:r w:rsidRPr="0062379B">
        <w:rPr>
          <w:rFonts w:ascii="Albertus Extra Bold" w:hAnsi="Albertus Extra Bold"/>
          <w:b/>
        </w:rPr>
        <w:t>[</w:t>
      </w:r>
      <w:r>
        <w:t>may</w:t>
      </w:r>
      <w:r w:rsidRPr="0062379B">
        <w:rPr>
          <w:rFonts w:ascii="Albertus Extra Bold" w:hAnsi="Albertus Extra Bold"/>
          <w:b/>
        </w:rPr>
        <w:t>]</w:t>
      </w:r>
      <w:r>
        <w:t xml:space="preserve"> </w:t>
      </w:r>
      <w:r>
        <w:rPr>
          <w:u w:val="single"/>
        </w:rPr>
        <w:t>shall</w:t>
      </w:r>
      <w:r>
        <w:t xml:space="preserve"> be offered contracts of no more than 5 years in length.  During the period of such contracts, such employees shall be subject to dismissal only in the manner prescribed by </w:t>
      </w:r>
      <w:proofErr w:type="spellStart"/>
      <w:r>
        <w:t>subarticle</w:t>
      </w:r>
      <w:proofErr w:type="spellEnd"/>
      <w:r>
        <w:t xml:space="preserve"> B of article 2 of chapter 6 of Title 18A of the New Jersey Statutes, and must be notified by the president not later than 1 year prior to the expiration of such contracts of the renewal or nonrenewal of the contract.</w:t>
      </w:r>
    </w:p>
    <w:p w:rsidR="00EB6294" w:rsidRDefault="00EB6294" w:rsidP="00EB6294">
      <w:r>
        <w:t>(</w:t>
      </w:r>
      <w:proofErr w:type="spellStart"/>
      <w:r>
        <w:t>cf</w:t>
      </w:r>
      <w:proofErr w:type="spellEnd"/>
      <w:r>
        <w:t>: P.L.1979, c.21, s.1)</w:t>
      </w:r>
    </w:p>
    <w:p w:rsidR="00EB6294" w:rsidRDefault="00EB6294" w:rsidP="00EB6294"/>
    <w:p w:rsidR="00EB6294" w:rsidRDefault="00EB6294" w:rsidP="00EB6294">
      <w:r>
        <w:tab/>
        <w:t>3.</w:t>
      </w:r>
      <w:r>
        <w:tab/>
        <w:t xml:space="preserve">Section 2 of P.L.2013, c.235 (C.18A:60-16) is amended to read as follows: </w:t>
      </w:r>
    </w:p>
    <w:p w:rsidR="00EB6294" w:rsidRDefault="00C372A9" w:rsidP="00C372A9">
      <w:pPr>
        <w:tabs>
          <w:tab w:val="clear" w:pos="1440"/>
          <w:tab w:val="left" w:pos="1080"/>
        </w:tabs>
      </w:pPr>
      <w:r>
        <w:tab/>
        <w:t>2.</w:t>
      </w:r>
      <w:r>
        <w:tab/>
        <w:t>a.</w:t>
      </w:r>
      <w:r>
        <w:tab/>
      </w:r>
      <w:r w:rsidR="00EB6294">
        <w:t xml:space="preserve">Faculty members at a State college shall be under tenure in their academic rank, but not in any administrative position, during good behavior, efficiency and satisfactory professional performance, as evidenced by formal evaluation and shall not be dismissed or reduced in compensation except for inefficiency, unsatisfactory professional performance, incapacity or other just cause and then only in the manner prescribed by </w:t>
      </w:r>
      <w:proofErr w:type="spellStart"/>
      <w:r w:rsidR="00EB6294">
        <w:t>subarticle</w:t>
      </w:r>
      <w:proofErr w:type="spellEnd"/>
      <w:r w:rsidR="00EB6294">
        <w:t xml:space="preserve"> B of article 2 of chapter 6 of Title 18A of the New Jersey Statutes, after employment in such college or by such board of trustees for</w:t>
      </w:r>
    </w:p>
    <w:p w:rsidR="00EB6294" w:rsidRDefault="00EB6294" w:rsidP="00EB6294">
      <w:r>
        <w:lastRenderedPageBreak/>
        <w:tab/>
        <w:t>(1)</w:t>
      </w:r>
      <w:r>
        <w:tab/>
        <w:t>6 consecutive calendar years; or</w:t>
      </w:r>
    </w:p>
    <w:p w:rsidR="00EB6294" w:rsidRDefault="00EB6294" w:rsidP="00EB6294">
      <w:r>
        <w:tab/>
        <w:t>(2)</w:t>
      </w:r>
      <w:r>
        <w:tab/>
        <w:t>6 consecutive academic years, together with employment at the beginning of the next academic year; or</w:t>
      </w:r>
    </w:p>
    <w:p w:rsidR="00EB6294" w:rsidRDefault="00EB6294" w:rsidP="00EB6294">
      <w:r>
        <w:tab/>
        <w:t>(3)</w:t>
      </w:r>
      <w:r>
        <w:tab/>
        <w:t>the equivalent of more than 6 academic years within a period of any 7 consecutive academic years.</w:t>
      </w:r>
    </w:p>
    <w:p w:rsidR="00EB6294" w:rsidRDefault="00EB6294" w:rsidP="00EB6294">
      <w:r>
        <w:tab/>
        <w:t>b.</w:t>
      </w:r>
      <w:r>
        <w:tab/>
        <w:t xml:space="preserve">The board of trustees may, upon the hiring of a new faculty member, grant tenure to the member if he was previously under tenure at an accredited four-year institution of higher education.  A State college shall develop procedures regarding the granting of tenure upon hiring to a new faculty member who was previously under tenure at an accredited four-year institution that are consistent with decisions for tenure at the </w:t>
      </w:r>
      <w:smartTag w:uri="urn:schemas-microsoft-com:office:smarttags" w:element="place">
        <w:r>
          <w:t>State college</w:t>
        </w:r>
      </w:smartTag>
      <w:r>
        <w:t>, and shall include faculty members in the development of the procedures.  The number of new faculty members receiving tenure upon hire in an academic year shall be limited to 15% of the total number of new full-time tenure-track faculty members hired at the institution in the prior academic year or one faculty member, whichever is greater.</w:t>
      </w:r>
    </w:p>
    <w:p w:rsidR="00EB6294" w:rsidRPr="00302A48" w:rsidRDefault="00EB6294" w:rsidP="00EB6294">
      <w:r>
        <w:tab/>
      </w:r>
      <w:r>
        <w:rPr>
          <w:u w:val="single"/>
        </w:rPr>
        <w:t xml:space="preserve">A </w:t>
      </w:r>
      <w:smartTag w:uri="urn:schemas-microsoft-com:office:smarttags" w:element="place">
        <w:r>
          <w:rPr>
            <w:u w:val="single"/>
          </w:rPr>
          <w:t>State college</w:t>
        </w:r>
      </w:smartTag>
      <w:r>
        <w:rPr>
          <w:u w:val="single"/>
        </w:rPr>
        <w:t xml:space="preserve"> shall not grant faculty tenure upon hire to a person hired for an administrative position.</w:t>
      </w:r>
      <w:r>
        <w:t xml:space="preserve"> </w:t>
      </w:r>
    </w:p>
    <w:p w:rsidR="00EB6294" w:rsidRDefault="00EB6294" w:rsidP="00EB6294">
      <w:r>
        <w:t>(</w:t>
      </w:r>
      <w:proofErr w:type="spellStart"/>
      <w:r>
        <w:t>cf</w:t>
      </w:r>
      <w:proofErr w:type="spellEnd"/>
      <w:r>
        <w:t xml:space="preserve">: P.L.2013, c.235, s.2) </w:t>
      </w:r>
    </w:p>
    <w:p w:rsidR="00EB6294" w:rsidRDefault="00EB6294" w:rsidP="00EB6294"/>
    <w:p w:rsidR="00EB6294" w:rsidRPr="00AA7880" w:rsidRDefault="00EB6294" w:rsidP="00EB6294">
      <w:r>
        <w:tab/>
        <w:t>4.</w:t>
      </w:r>
      <w:r>
        <w:tab/>
        <w:t>This act shall take effect immediately.</w:t>
      </w:r>
    </w:p>
    <w:p w:rsidR="00EB6294" w:rsidRDefault="00EB6294" w:rsidP="00EB6294"/>
    <w:p w:rsidR="00EB6294" w:rsidRPr="00CE7BD8" w:rsidRDefault="00EB6294" w:rsidP="00EB6294"/>
    <w:p w:rsidR="00EB6294" w:rsidRPr="00AA7880" w:rsidRDefault="00EB6294" w:rsidP="00EB6294">
      <w:pPr>
        <w:jc w:val="center"/>
      </w:pPr>
      <w:r w:rsidRPr="00D71D68">
        <w:t>STATEMENT</w:t>
      </w:r>
    </w:p>
    <w:p w:rsidR="00EB6294" w:rsidRDefault="00EB6294" w:rsidP="00EB6294"/>
    <w:p w:rsidR="00EB6294" w:rsidRDefault="00EB6294" w:rsidP="00EB6294">
      <w:r>
        <w:tab/>
        <w:t>This bill amends “The State and County College Tenure Act,” P.L.1973, c.163 (C.18A:60-6 et seq.) to: (1) confer academic rank at State colleges on three new titles; and (2) require that members of the professional staff under certain situations be offered contracts of no more than five years in length.  The bill also amends P.L.2013,</w:t>
      </w:r>
      <w:r w:rsidR="00C372A9">
        <w:t> </w:t>
      </w:r>
      <w:r>
        <w:t xml:space="preserve">c.235 to provide that a </w:t>
      </w:r>
      <w:smartTag w:uri="urn:schemas-microsoft-com:office:smarttags" w:element="place">
        <w:r>
          <w:t>State college</w:t>
        </w:r>
      </w:smartTag>
      <w:r>
        <w:t xml:space="preserve"> may not grant faculty tenure upon hire to a person hired for an administrative position. </w:t>
      </w:r>
    </w:p>
    <w:p w:rsidR="00EB6294" w:rsidRDefault="00EB6294" w:rsidP="00EB6294">
      <w:r>
        <w:tab/>
        <w:t xml:space="preserve">Under current law, a faculty member is defined as any full-time member of the teaching staff appointed with academic rank.  The titles that receive academic rank currently are: instructor, assistant professor, associate professor, and professor.  This bill would convey academic rank at State colleges on the additional titles of lecturer, instructional specialist, and clinical specialist.  Employees with these titles would then be eligible for tenure. </w:t>
      </w:r>
    </w:p>
    <w:p w:rsidR="00C372A9" w:rsidRDefault="00EB6294" w:rsidP="00C372A9">
      <w:r>
        <w:tab/>
        <w:t xml:space="preserve">State law provides that members of the professional staff not holding faculty rank, who are employed in a college for five consecutive academic years or for the equivalent of five academic years within a period of any six consecutive academic years, may be offered contracts of no more than five years in length.  During this </w:t>
      </w:r>
      <w:r w:rsidR="00C372A9">
        <w:br w:type="page"/>
      </w:r>
    </w:p>
    <w:p w:rsidR="00EB6294" w:rsidRDefault="00EB6294" w:rsidP="00EB6294">
      <w:r>
        <w:lastRenderedPageBreak/>
        <w:t xml:space="preserve">period, the professional staff member receives contractual tenure.  This bill would require colleges to offer contracts of no more than five years to eligible members of the professional staff who are employed for the requisite number of years. </w:t>
      </w:r>
    </w:p>
    <w:p w:rsidR="00EB6294" w:rsidRDefault="00EB6294">
      <w:r>
        <w:tab/>
        <w:t xml:space="preserve">Under current law, a </w:t>
      </w:r>
      <w:smartTag w:uri="urn:schemas-microsoft-com:office:smarttags" w:element="place">
        <w:r>
          <w:t>State college</w:t>
        </w:r>
      </w:smartTag>
      <w:r>
        <w:t xml:space="preserve"> may grant tenure upon hire to a new faculty member if he was previously under tenure at an accredited four-year institution of higher education. This bill provides that faculty tenure upon hire may not be granted to a person hired for an administrative position. </w:t>
      </w:r>
    </w:p>
    <w:sectPr w:rsidR="00EB6294" w:rsidSect="00C372A9">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4E3" w:rsidRDefault="001374E3">
      <w:r>
        <w:separator/>
      </w:r>
    </w:p>
  </w:endnote>
  <w:endnote w:type="continuationSeparator" w:id="0">
    <w:p w:rsidR="001374E3" w:rsidRDefault="00137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FDF" w:rsidRPr="00921C91" w:rsidRDefault="00786F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6FDF" w:rsidRPr="00921C91" w:rsidRDefault="00786FDF">
    <w:pPr>
      <w:pStyle w:val="Footer"/>
      <w:rPr>
        <w:szCs w:val="18"/>
      </w:rPr>
    </w:pPr>
  </w:p>
  <w:p w:rsidR="00786FDF" w:rsidRPr="00921C91" w:rsidRDefault="00786F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6FDF" w:rsidRDefault="00786F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4E3" w:rsidRDefault="001374E3">
      <w:r>
        <w:separator/>
      </w:r>
    </w:p>
  </w:footnote>
  <w:footnote w:type="continuationSeparator" w:id="0">
    <w:p w:rsidR="001374E3" w:rsidRDefault="00137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3F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1C02" w:rsidRDefault="00FF1C02" w:rsidP="00FF1C02">
    <w:pPr>
      <w:pStyle w:val="bpuHeadSpon"/>
    </w:pPr>
    <w:r w:rsidRPr="00FF1C02">
      <w:rPr>
        <w:rStyle w:val="bpuHeadSponChar"/>
      </w:rPr>
      <w:t>S2746</w:t>
    </w:r>
    <w:r>
      <w:t xml:space="preserve"> CRYAN</w:t>
    </w:r>
  </w:p>
  <w:p w:rsidR="00FF1C02" w:rsidRDefault="00FF1C02" w:rsidP="00FF1C02">
    <w:pPr>
      <w:pStyle w:val="bpuHeadSpon"/>
    </w:pPr>
    <w:r>
      <w:fldChar w:fldCharType="begin"/>
    </w:r>
    <w:r>
      <w:instrText xml:space="preserve"> PAGE  \* MERGEFORMAT </w:instrText>
    </w:r>
    <w:r>
      <w:fldChar w:fldCharType="separate"/>
    </w:r>
    <w:r w:rsidR="00773F5C">
      <w:rPr>
        <w:noProof/>
      </w:rPr>
      <w:t>4</w:t>
    </w:r>
    <w:r>
      <w:fldChar w:fldCharType="end"/>
    </w:r>
  </w:p>
  <w:p w:rsidR="00FF1C02" w:rsidRDefault="00FF1C02" w:rsidP="00FF1C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1C02" w:rsidRDefault="00FF1C02" w:rsidP="00FF1C02">
    <w:pPr>
      <w:pStyle w:val="bpuHeadSpon"/>
    </w:pPr>
    <w:r w:rsidRPr="00FF1C02">
      <w:rPr>
        <w:rStyle w:val="bpuHeadSponChar"/>
      </w:rPr>
      <w:t>S2746</w:t>
    </w:r>
    <w:r>
      <w:t xml:space="preserve"> CRYAN</w:t>
    </w:r>
  </w:p>
  <w:p w:rsidR="00FF1C02" w:rsidRDefault="00FF1C02" w:rsidP="00FF1C02">
    <w:pPr>
      <w:pStyle w:val="bpuHeadSpon"/>
    </w:pPr>
    <w:r>
      <w:fldChar w:fldCharType="begin"/>
    </w:r>
    <w:r>
      <w:instrText xml:space="preserve"> PAGE  \* MERGEFORMAT </w:instrText>
    </w:r>
    <w:r>
      <w:fldChar w:fldCharType="separate"/>
    </w:r>
    <w:r w:rsidR="00E110C9">
      <w:rPr>
        <w:noProof/>
      </w:rPr>
      <w:t>2</w:t>
    </w:r>
    <w:r>
      <w:fldChar w:fldCharType="end"/>
    </w:r>
  </w:p>
  <w:p w:rsidR="00FF1C02" w:rsidRDefault="00FF1C02" w:rsidP="00FF1C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4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4E3"/>
    <w:rsid w:val="001645FB"/>
    <w:rsid w:val="00173D2B"/>
    <w:rsid w:val="00181676"/>
    <w:rsid w:val="00183603"/>
    <w:rsid w:val="00187FA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4E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441"/>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F5C"/>
    <w:rsid w:val="00781B4D"/>
    <w:rsid w:val="007824BF"/>
    <w:rsid w:val="00783B8D"/>
    <w:rsid w:val="00786FDF"/>
    <w:rsid w:val="00794B94"/>
    <w:rsid w:val="00794BD4"/>
    <w:rsid w:val="007A220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731"/>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48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2A9"/>
    <w:rsid w:val="00C46BC1"/>
    <w:rsid w:val="00C5235F"/>
    <w:rsid w:val="00C54CE2"/>
    <w:rsid w:val="00C66BF3"/>
    <w:rsid w:val="00C70140"/>
    <w:rsid w:val="00C73CA7"/>
    <w:rsid w:val="00C822F6"/>
    <w:rsid w:val="00C82AC2"/>
    <w:rsid w:val="00C8456C"/>
    <w:rsid w:val="00C91CF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0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294"/>
    <w:rsid w:val="00EC5281"/>
    <w:rsid w:val="00EC791D"/>
    <w:rsid w:val="00EC7CA6"/>
    <w:rsid w:val="00ED3C5D"/>
    <w:rsid w:val="00ED4553"/>
    <w:rsid w:val="00EE2B4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C0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3C67690-15A9-4499-801F-18AB298FA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F1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905</Words>
  <Characters>4715</Characters>
  <Application>Microsoft Office Word</Application>
  <DocSecurity>0</DocSecurity>
  <Lines>125</Lines>
  <Paragraphs>36</Paragraphs>
  <ScaleCrop>false</ScaleCrop>
  <HeadingPairs>
    <vt:vector size="2" baseType="variant">
      <vt:variant>
        <vt:lpstr>Title</vt:lpstr>
      </vt:variant>
      <vt:variant>
        <vt:i4>1</vt:i4>
      </vt:variant>
    </vt:vector>
  </HeadingPairs>
  <TitlesOfParts>
    <vt:vector size="1" baseType="lpstr">
      <vt:lpstr>S2746</vt:lpstr>
    </vt:vector>
  </TitlesOfParts>
  <Manager>R230</Manager>
  <Company>NJ Office of Legislative Services</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S2746</dc:title>
  <dc:subject>20-4747</dc:subject>
  <dc:creator>Senator  CRYAN</dc:creator>
  <cp:keywords>S2746|4|ER |227|0|227|N|0|</cp:keywords>
  <dc:description>INTRODUCED JULY 28, 2020</dc:description>
  <cp:lastModifiedBy>Bektas, Brenda</cp:lastModifiedBy>
  <cp:revision>2</cp:revision>
  <cp:lastPrinted>2005-10-12T19:02:00Z</cp:lastPrinted>
  <dcterms:created xsi:type="dcterms:W3CDTF">2020-07-28T21:19:00Z</dcterms:created>
  <dcterms:modified xsi:type="dcterms:W3CDTF">2020-07-28T21:19:00Z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