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2F6" w:rsidRDefault="009E72F6" w:rsidP="009E72F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240D5" w:rsidRDefault="00A240D5" w:rsidP="00A240D5">
      <w:pPr>
        <w:pStyle w:val="bpuBill"/>
      </w:pPr>
      <w:r>
        <w:t xml:space="preserve">SENATE, No. 2766 </w:t>
      </w:r>
    </w:p>
    <w:p w:rsidR="00A240D5" w:rsidRPr="009D38FF" w:rsidRDefault="00A240D5" w:rsidP="00A240D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0551820" r:id="rId8"/>
        </w:object>
      </w:r>
    </w:p>
    <w:p w:rsidR="00A240D5" w:rsidRDefault="00A240D5" w:rsidP="00A240D5">
      <w:pPr>
        <w:pStyle w:val="bpuState"/>
      </w:pPr>
      <w:r>
        <w:t>STATE OF NEW JERSEY</w:t>
      </w:r>
    </w:p>
    <w:p w:rsidR="00A240D5" w:rsidRDefault="00A240D5" w:rsidP="00A240D5">
      <w:pPr>
        <w:pStyle w:val="bpuLegislature"/>
      </w:pPr>
      <w:r>
        <w:t>219th LEGISLATURE</w:t>
      </w:r>
    </w:p>
    <w:p w:rsidR="00A240D5" w:rsidRDefault="00A240D5" w:rsidP="00A240D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0551821" r:id="rId9"/>
        </w:object>
      </w:r>
      <w:r>
        <w:t xml:space="preserve">  </w:t>
      </w:r>
    </w:p>
    <w:p w:rsidR="00A240D5" w:rsidRDefault="00A240D5" w:rsidP="00A240D5">
      <w:pPr>
        <w:pStyle w:val="bpuIntro"/>
      </w:pPr>
      <w:r>
        <w:t>INTRODUCED AUGUST 3, 2020</w:t>
      </w:r>
    </w:p>
    <w:p w:rsidR="00A240D5" w:rsidRDefault="00A240D5" w:rsidP="00A240D5">
      <w:pPr>
        <w:pStyle w:val="bpuIntro"/>
      </w:pPr>
    </w:p>
    <w:p w:rsidR="00A240D5" w:rsidRDefault="00A240D5" w:rsidP="00A240D5">
      <w:pPr>
        <w:pStyle w:val="bpuIntro"/>
        <w:sectPr w:rsidR="00A240D5" w:rsidSect="00E8223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240D5" w:rsidRDefault="00A240D5" w:rsidP="00A240D5">
      <w:pPr>
        <w:pStyle w:val="bpuIntro"/>
      </w:pPr>
    </w:p>
    <w:p w:rsidR="00A240D5" w:rsidRDefault="00A240D5" w:rsidP="00A240D5">
      <w:pPr>
        <w:pStyle w:val="bpuSponsor"/>
      </w:pPr>
      <w:r>
        <w:t>Sponsored by:</w:t>
      </w:r>
    </w:p>
    <w:p w:rsidR="00A240D5" w:rsidRDefault="00A240D5" w:rsidP="00A240D5">
      <w:pPr>
        <w:pStyle w:val="bpuSponsor"/>
      </w:pPr>
      <w:r>
        <w:t>Senator  STEPHEN M. SWEENEY</w:t>
      </w:r>
    </w:p>
    <w:p w:rsidR="00A240D5" w:rsidRDefault="00A240D5" w:rsidP="00A240D5">
      <w:pPr>
        <w:pStyle w:val="bpuSponsor"/>
      </w:pPr>
      <w:r>
        <w:t>District 3 (Cumberland, Gloucester and Salem)</w:t>
      </w:r>
    </w:p>
    <w:p w:rsidR="00A240D5" w:rsidRDefault="00A240D5" w:rsidP="00A240D5">
      <w:pPr>
        <w:pStyle w:val="bpuSponsor"/>
      </w:pPr>
      <w:r>
        <w:t>Senator  RONALD L. RICE</w:t>
      </w:r>
    </w:p>
    <w:p w:rsidR="00A240D5" w:rsidRDefault="00A240D5" w:rsidP="00A240D5">
      <w:pPr>
        <w:pStyle w:val="bpuSponsor"/>
      </w:pPr>
      <w:r>
        <w:t>District 28 (Essex)</w:t>
      </w:r>
    </w:p>
    <w:p w:rsidR="00A240D5" w:rsidRDefault="00A240D5" w:rsidP="00A240D5">
      <w:pPr>
        <w:pStyle w:val="bpuSponsor"/>
      </w:pPr>
    </w:p>
    <w:p w:rsidR="00786DEE" w:rsidRDefault="00E8223E" w:rsidP="00E8223E">
      <w:pPr>
        <w:pStyle w:val="bpuSponsor"/>
      </w:pPr>
      <w:r>
        <w:t>Co-Sponsored by:</w:t>
      </w:r>
    </w:p>
    <w:p w:rsidR="00E8223E" w:rsidRPr="00E8223E" w:rsidRDefault="00E8223E" w:rsidP="00E8223E">
      <w:pPr>
        <w:pStyle w:val="bpuSponsor"/>
      </w:pPr>
      <w:r w:rsidRPr="00E8223E">
        <w:t xml:space="preserve">Senators Turner, Greenstein, </w:t>
      </w:r>
      <w:proofErr w:type="spellStart"/>
      <w:r w:rsidRPr="00E8223E">
        <w:t>Pou</w:t>
      </w:r>
      <w:proofErr w:type="spellEnd"/>
      <w:r w:rsidRPr="00E8223E">
        <w:t xml:space="preserve"> and Singleton</w:t>
      </w:r>
    </w:p>
    <w:p w:rsidR="00786DEE" w:rsidRDefault="00786DEE" w:rsidP="00786DEE"/>
    <w:p w:rsidR="00E8223E" w:rsidRPr="00786DEE" w:rsidRDefault="00E8223E" w:rsidP="00786DEE"/>
    <w:p w:rsidR="00A240D5" w:rsidRDefault="00A240D5" w:rsidP="00A240D5">
      <w:pPr>
        <w:pStyle w:val="bpuSponsor"/>
      </w:pPr>
    </w:p>
    <w:p w:rsidR="00A240D5" w:rsidRDefault="00A240D5" w:rsidP="00A240D5">
      <w:pPr>
        <w:pStyle w:val="bpuSponsor"/>
      </w:pPr>
    </w:p>
    <w:p w:rsidR="00A240D5" w:rsidRDefault="00A240D5" w:rsidP="00A240D5">
      <w:pPr>
        <w:pStyle w:val="bpuSponsor"/>
      </w:pPr>
      <w:r>
        <w:t>SYNOPSIS</w:t>
      </w:r>
    </w:p>
    <w:p w:rsidR="00A240D5" w:rsidRDefault="00A240D5" w:rsidP="00A240D5">
      <w:pPr>
        <w:pStyle w:val="bpuNormText"/>
      </w:pPr>
      <w:r>
        <w:tab/>
        <w:t xml:space="preserve">Requires Civil Service Commission establish mentoring program for minority civil service law enforcement applicants. </w:t>
      </w:r>
    </w:p>
    <w:p w:rsidR="00A240D5" w:rsidRDefault="00A240D5" w:rsidP="00A240D5">
      <w:pPr>
        <w:pStyle w:val="bpuNormText"/>
      </w:pPr>
    </w:p>
    <w:p w:rsidR="00A240D5" w:rsidRDefault="00A240D5" w:rsidP="00A240D5">
      <w:pPr>
        <w:pStyle w:val="bpuSponsor"/>
      </w:pPr>
      <w:r>
        <w:t xml:space="preserve">CURRENT VERSION OF TEXT </w:t>
      </w:r>
    </w:p>
    <w:p w:rsidR="00A240D5" w:rsidRDefault="009E72F6" w:rsidP="00A240D5">
      <w:pPr>
        <w:pStyle w:val="bpuNormText"/>
      </w:pPr>
      <w:r>
        <w:tab/>
        <w:t>As reported by the Senate Law and Public Safety Committee on August 25, 2020, with amendments.</w:t>
      </w:r>
    </w:p>
    <w:p w:rsidR="00A240D5" w:rsidRDefault="00A240D5" w:rsidP="00A240D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240D5" w:rsidRDefault="00A240D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40D5" w:rsidSect="00A240D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40409" w:rsidRPr="00B375ED" w:rsidRDefault="00E40409" w:rsidP="00E40409">
      <w:pPr>
        <w:pStyle w:val="HangingAnAct"/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C840C6">
        <w:t>requiring the Civil Service Commission to establish a mentoring program to assist certain applicants for civil service employment</w:t>
      </w:r>
      <w:r>
        <w:rPr>
          <w:rFonts w:ascii="Albertus Extra Bold" w:hAnsi="Albertus Extra Bold"/>
          <w:b/>
          <w:vertAlign w:val="superscript"/>
        </w:rPr>
        <w:t>1</w:t>
      </w:r>
      <w:r w:rsidRPr="00B375ED">
        <w:rPr>
          <w:rFonts w:ascii="Albertus Extra Bold" w:hAnsi="Albertus Extra Bold"/>
          <w:b/>
        </w:rPr>
        <w:t>[</w:t>
      </w:r>
      <w:r w:rsidRPr="00C840C6">
        <w:t>,</w:t>
      </w:r>
      <w:r w:rsidRPr="00B375E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C840C6">
        <w:t xml:space="preserve"> and supplementing chapter 7 of Title 11A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65A6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65A6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E2890" w:rsidRDefault="006C2184" w:rsidP="001E2890">
      <w:r>
        <w:tab/>
        <w:t>1.</w:t>
      </w:r>
      <w:r>
        <w:tab/>
      </w:r>
      <w:r w:rsidR="001E2890">
        <w:t xml:space="preserve">a.  </w:t>
      </w:r>
      <w:r w:rsidR="001E2890" w:rsidRPr="00AA27A9">
        <w:t>Notwithstanding any law, rule</w:t>
      </w:r>
      <w:r w:rsidR="001E2890">
        <w:rPr>
          <w:rFonts w:ascii="Albertus Extra Bold" w:hAnsi="Albertus Extra Bold"/>
          <w:b/>
          <w:vertAlign w:val="superscript"/>
        </w:rPr>
        <w:t>1</w:t>
      </w:r>
      <w:r w:rsidR="001E2890">
        <w:rPr>
          <w:u w:val="single"/>
        </w:rPr>
        <w:t>,</w:t>
      </w:r>
      <w:r w:rsidR="001E2890">
        <w:rPr>
          <w:rFonts w:ascii="Albertus Extra Bold" w:hAnsi="Albertus Extra Bold"/>
          <w:b/>
          <w:vertAlign w:val="superscript"/>
        </w:rPr>
        <w:t>1</w:t>
      </w:r>
      <w:r w:rsidR="001E2890" w:rsidRPr="00AA27A9">
        <w:t xml:space="preserve"> or regulation to the contrary</w:t>
      </w:r>
      <w:r w:rsidR="001E2890">
        <w:t xml:space="preserve">, the Civil Service Commission shall establish and maintain a </w:t>
      </w:r>
      <w:r w:rsidR="001E2890" w:rsidRPr="00C840C6">
        <w:t>mentoring program for minority civil service law enforcement applicants</w:t>
      </w:r>
      <w:r w:rsidR="001E2890">
        <w:t xml:space="preserve">.  </w:t>
      </w:r>
    </w:p>
    <w:p w:rsidR="001E2890" w:rsidRDefault="001E2890" w:rsidP="001E2890">
      <w:r>
        <w:tab/>
        <w:t>The purpose of the mentoring program shall be to assist minority law enforcement applicants through the civil service application and selection process</w:t>
      </w:r>
      <w:r>
        <w:rPr>
          <w:rFonts w:ascii="Albertus Extra Bold" w:hAnsi="Albertus Extra Bold"/>
          <w:b/>
          <w:vertAlign w:val="superscript"/>
        </w:rPr>
        <w:t>1</w:t>
      </w:r>
      <w:r w:rsidRPr="00A5500A">
        <w:rPr>
          <w:rFonts w:ascii="Albertus Extra Bold" w:hAnsi="Albertus Extra Bold"/>
          <w:b/>
        </w:rPr>
        <w:t>[</w:t>
      </w:r>
      <w:r>
        <w:t>,</w:t>
      </w:r>
      <w:r w:rsidRPr="00A5500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to help address obstacles unique to their circumstances.  The program may be conducted through </w:t>
      </w:r>
      <w:r w:rsidRPr="00FB0B65">
        <w:t>mentoring projects, including workshops, group discussions, and dissemination of information about</w:t>
      </w:r>
      <w:r>
        <w:t xml:space="preserve"> civil service practices </w:t>
      </w:r>
      <w:r w:rsidRPr="00FB0B65">
        <w:t>which provide assistance in overcoming barriers to employment.</w:t>
      </w:r>
    </w:p>
    <w:p w:rsidR="001E2890" w:rsidRDefault="006C2184" w:rsidP="001E2890">
      <w:r>
        <w:tab/>
        <w:t>b.</w:t>
      </w:r>
      <w:r>
        <w:tab/>
      </w:r>
      <w:r w:rsidR="001E2890">
        <w:t xml:space="preserve">As used in this act: </w:t>
      </w:r>
    </w:p>
    <w:p w:rsidR="001E2890" w:rsidRDefault="001E2890" w:rsidP="001E2890">
      <w:r>
        <w:tab/>
        <w:t xml:space="preserve">“Mentee” means a civil service law enforcement applicant participating in the </w:t>
      </w:r>
      <w:r w:rsidRPr="00C840C6">
        <w:t xml:space="preserve">mentoring program </w:t>
      </w:r>
      <w:r>
        <w:t xml:space="preserve">established pursuant to </w:t>
      </w:r>
      <w:r w:rsidRPr="00A5500A">
        <w:rPr>
          <w:rFonts w:ascii="Albertus Extra Bold" w:hAnsi="Albertus Extra Bold"/>
          <w:b/>
          <w:vertAlign w:val="superscript"/>
        </w:rPr>
        <w:t xml:space="preserve"> 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>
        <w:t>section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subsection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a. of this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>
        <w:t>act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.  </w:t>
      </w:r>
    </w:p>
    <w:p w:rsidR="001E2890" w:rsidRDefault="001E2890" w:rsidP="001E2890">
      <w:r>
        <w:tab/>
      </w:r>
      <w:r w:rsidRPr="00EA090A">
        <w:t>"Mentor" means a volunteer who agrees to par</w:t>
      </w:r>
      <w:r>
        <w:t>ticipate in the mentoring program</w:t>
      </w:r>
      <w:r w:rsidRPr="00C840C6">
        <w:t xml:space="preserve"> established pursuant to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 w:rsidRPr="00C840C6">
        <w:t>section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subsection</w:t>
      </w:r>
      <w:r>
        <w:rPr>
          <w:rFonts w:ascii="Albertus Extra Bold" w:hAnsi="Albertus Extra Bold"/>
          <w:b/>
          <w:vertAlign w:val="superscript"/>
        </w:rPr>
        <w:t>1</w:t>
      </w:r>
      <w:r w:rsidRPr="00C840C6">
        <w:t xml:space="preserve"> a</w:t>
      </w:r>
      <w:r>
        <w:t>.</w:t>
      </w:r>
      <w:r w:rsidRPr="00C840C6">
        <w:t xml:space="preserve"> of this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 w:rsidRPr="00C840C6">
        <w:t>act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.  </w:t>
      </w:r>
      <w:r w:rsidRPr="00EA090A">
        <w:t xml:space="preserve">A mentor may be a current law enforcement officer in good standing who obtained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 w:rsidRPr="00EA090A">
        <w:t>his or her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 w:rsidRPr="00EA090A">
        <w:t xml:space="preserve"> current law enforcement position through the civil service process, a former law enforcement officer who retired or resigned in good standing who obtained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 w:rsidRPr="00EA090A">
        <w:t>his or her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 w:rsidRPr="00EA090A">
        <w:t xml:space="preserve"> law enforcement position through the civil service process</w:t>
      </w:r>
      <w:r>
        <w:t>, or any other person deemed appropriate by the Civil Service Commission</w:t>
      </w:r>
      <w:r w:rsidRPr="00EA090A">
        <w:t xml:space="preserve">.  </w:t>
      </w:r>
    </w:p>
    <w:p w:rsidR="001E2890" w:rsidRDefault="001E2890" w:rsidP="001E2890">
      <w:r w:rsidRPr="006B0773">
        <w:tab/>
      </w:r>
      <w:r w:rsidR="006C2184">
        <w:t>c.</w:t>
      </w:r>
      <w:r w:rsidR="006C2184">
        <w:tab/>
      </w:r>
      <w:r w:rsidRPr="006B0773">
        <w:t xml:space="preserve">The Civil </w:t>
      </w:r>
      <w:r>
        <w:t>S</w:t>
      </w:r>
      <w:r w:rsidRPr="006B0773">
        <w:t xml:space="preserve">ervice Commission shall develop criteria to determine eligibility in the </w:t>
      </w:r>
      <w:r>
        <w:t xml:space="preserve">mentoring </w:t>
      </w:r>
      <w:r w:rsidRPr="006B0773">
        <w:t>program</w:t>
      </w:r>
      <w:r>
        <w:t xml:space="preserve"> as a mentor and as a mentee</w:t>
      </w:r>
      <w:r w:rsidRPr="006B0773">
        <w:t xml:space="preserve">. 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 w:rsidRPr="00623FE6">
        <w:t>No monies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Monies</w:t>
      </w:r>
      <w:r>
        <w:rPr>
          <w:rFonts w:ascii="Albertus Extra Bold" w:hAnsi="Albertus Extra Bold"/>
          <w:b/>
          <w:vertAlign w:val="superscript"/>
        </w:rPr>
        <w:t>1</w:t>
      </w:r>
      <w:r w:rsidRPr="00623FE6">
        <w:t xml:space="preserve"> </w:t>
      </w:r>
      <w:r>
        <w:t xml:space="preserve">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not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623FE6">
        <w:t>be provided to a mentor to participate in the program</w:t>
      </w:r>
      <w:r>
        <w:rPr>
          <w:rFonts w:ascii="Albertus Extra Bold" w:hAnsi="Albertus Extra Bold"/>
          <w:b/>
          <w:vertAlign w:val="superscript"/>
        </w:rPr>
        <w:t>1</w:t>
      </w:r>
      <w:r w:rsidRPr="00B375ED">
        <w:rPr>
          <w:rFonts w:ascii="Albertus Extra Bold" w:hAnsi="Albertus Extra Bold"/>
          <w:b/>
        </w:rPr>
        <w:t>[</w:t>
      </w:r>
      <w:r w:rsidRPr="00623FE6">
        <w:t>,</w:t>
      </w:r>
      <w:r w:rsidRPr="00B375E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623FE6">
        <w:t xml:space="preserve"> and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 w:rsidRPr="00623FE6">
        <w:t>no</w:t>
      </w:r>
      <w:r w:rsidRPr="0027725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623FE6">
        <w:t xml:space="preserve"> fee</w:t>
      </w:r>
      <w:r>
        <w:t>s</w:t>
      </w:r>
      <w:r w:rsidRPr="00623FE6">
        <w:t xml:space="preserve"> </w:t>
      </w:r>
      <w:r>
        <w:t xml:space="preserve">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not</w:t>
      </w:r>
      <w:r>
        <w:rPr>
          <w:rFonts w:ascii="Albertus Extra Bold" w:hAnsi="Albertus Extra Bold"/>
          <w:b/>
          <w:vertAlign w:val="superscript"/>
        </w:rPr>
        <w:t>1</w:t>
      </w:r>
      <w:r w:rsidRPr="00623FE6">
        <w:t xml:space="preserve"> be charged to a mentee to participate in the program.  </w:t>
      </w:r>
      <w:r>
        <w:t>When possible, the mentor shall be of the same racial or ethnic background as the mentee.</w:t>
      </w:r>
    </w:p>
    <w:p w:rsidR="001E2890" w:rsidRDefault="001E2890" w:rsidP="001E2890">
      <w:r>
        <w:tab/>
      </w:r>
      <w:r w:rsidR="006C2184">
        <w:t>d.</w:t>
      </w:r>
      <w:r w:rsidR="006C2184">
        <w:tab/>
      </w:r>
      <w:r>
        <w:t xml:space="preserve">A mentor or mentee may be removed from the program for good cause as determined by the Civil Service Commission.  A mentee shall be removed from the program upon the mentee’s acceptance of an offer of employment.  An applicant may participate in the program as a mentee a maximum of three times </w:t>
      </w:r>
      <w:r>
        <w:lastRenderedPageBreak/>
        <w:t xml:space="preserve">within a </w:t>
      </w:r>
      <w:r>
        <w:rPr>
          <w:rFonts w:ascii="Albertus Extra Bold" w:hAnsi="Albertus Extra Bold"/>
          <w:b/>
          <w:vertAlign w:val="superscript"/>
        </w:rPr>
        <w:t>1</w:t>
      </w:r>
      <w:r w:rsidRPr="0027725D">
        <w:rPr>
          <w:rFonts w:ascii="Albertus Extra Bold" w:hAnsi="Albertus Extra Bold"/>
          <w:b/>
        </w:rPr>
        <w:t>[</w:t>
      </w:r>
      <w:r>
        <w:t>ten</w:t>
      </w:r>
      <w:r w:rsidRPr="002772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10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year period.  After successfully completing the program, a former mentee may be eligible to participate in the program as a mentor.  </w:t>
      </w:r>
    </w:p>
    <w:p w:rsidR="001E2890" w:rsidRDefault="006C2184" w:rsidP="001E2890">
      <w:r>
        <w:tab/>
        <w:t>e.</w:t>
      </w:r>
      <w:r>
        <w:tab/>
      </w:r>
      <w:r w:rsidR="001E2890">
        <w:t>At least once a year, the Civil Service Commission shall review the mentoring program for its efficacy, and make any necessary adjustments to continue to meet the needs and purpose of the program.</w:t>
      </w:r>
    </w:p>
    <w:p w:rsidR="001E2890" w:rsidRPr="002046ED" w:rsidRDefault="006C2184" w:rsidP="001E2890">
      <w:r>
        <w:tab/>
        <w:t>f.</w:t>
      </w:r>
      <w:r>
        <w:tab/>
      </w:r>
      <w:r w:rsidR="001E2890">
        <w:t xml:space="preserve">The Civil Service Commission shall develop rules and regulations to effectuate the purposes of </w:t>
      </w:r>
      <w:r w:rsidR="001E2890">
        <w:rPr>
          <w:rFonts w:ascii="Albertus Extra Bold" w:hAnsi="Albertus Extra Bold"/>
          <w:b/>
          <w:vertAlign w:val="superscript"/>
        </w:rPr>
        <w:t>1</w:t>
      </w:r>
      <w:r w:rsidR="001E2890" w:rsidRPr="0027725D">
        <w:rPr>
          <w:rFonts w:ascii="Albertus Extra Bold" w:hAnsi="Albertus Extra Bold"/>
          <w:b/>
        </w:rPr>
        <w:t>[</w:t>
      </w:r>
      <w:r w:rsidR="001E2890">
        <w:t>this act,</w:t>
      </w:r>
      <w:r w:rsidR="001E2890" w:rsidRPr="0027725D">
        <w:rPr>
          <w:rFonts w:ascii="Albertus Extra Bold" w:hAnsi="Albertus Extra Bold"/>
          <w:b/>
        </w:rPr>
        <w:t>]</w:t>
      </w:r>
      <w:r w:rsidR="001E2890">
        <w:rPr>
          <w:rFonts w:ascii="Albertus Extra Bold" w:hAnsi="Albertus Extra Bold"/>
          <w:b/>
          <w:vertAlign w:val="superscript"/>
        </w:rPr>
        <w:t>1</w:t>
      </w:r>
      <w:r w:rsidR="001E2890">
        <w:t xml:space="preserve"> P.L.   , c.</w:t>
      </w:r>
      <w:r>
        <w:t>     </w:t>
      </w:r>
      <w:r w:rsidR="001E2890">
        <w:rPr>
          <w:rFonts w:ascii="Albertus Extra Bold" w:hAnsi="Albertus Extra Bold"/>
          <w:b/>
          <w:vertAlign w:val="superscript"/>
        </w:rPr>
        <w:t>1</w:t>
      </w:r>
      <w:r w:rsidR="001E2890">
        <w:rPr>
          <w:u w:val="single"/>
        </w:rPr>
        <w:t>(C.     )</w:t>
      </w:r>
      <w:r w:rsidR="001E2890">
        <w:rPr>
          <w:rFonts w:ascii="Albertus Extra Bold" w:hAnsi="Albertus Extra Bold"/>
          <w:b/>
          <w:vertAlign w:val="superscript"/>
        </w:rPr>
        <w:t>1</w:t>
      </w:r>
      <w:r w:rsidR="001E2890">
        <w:t xml:space="preserve"> (pending before the Legislature as this bill).  </w:t>
      </w:r>
    </w:p>
    <w:p w:rsidR="00AB2A0C" w:rsidRDefault="00AB2A0C" w:rsidP="00686AEB"/>
    <w:p w:rsidR="00686AEB" w:rsidRDefault="00AB2A0C" w:rsidP="00686AEB">
      <w:r>
        <w:tab/>
        <w:t>2.</w:t>
      </w:r>
      <w:r w:rsidR="006C2184">
        <w:tab/>
      </w:r>
      <w:r w:rsidR="00B65A60">
        <w:t>This act shall take effect</w:t>
      </w:r>
      <w:r>
        <w:t xml:space="preserve"> </w:t>
      </w:r>
      <w:r w:rsidR="00A9730D">
        <w:t>on the first day of the sixth month ne</w:t>
      </w:r>
      <w:r w:rsidR="00E03339">
        <w:t>x</w:t>
      </w:r>
      <w:r w:rsidR="00A9730D">
        <w:t>t following enactment, except the Civil Service Commission may take any anticipatory administrative action in advance as shall be necessary for the implementation of this act.</w:t>
      </w:r>
    </w:p>
    <w:sectPr w:rsidR="00686AEB" w:rsidSect="006C218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0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57F" w:rsidRDefault="00CC257F">
      <w:r>
        <w:separator/>
      </w:r>
    </w:p>
  </w:endnote>
  <w:endnote w:type="continuationSeparator" w:id="0">
    <w:p w:rsidR="00CC257F" w:rsidRDefault="00CC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DEE" w:rsidRDefault="00E8223E" w:rsidP="00E8223E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2F6" w:rsidRPr="00921C91" w:rsidRDefault="009E72F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E72F6" w:rsidRPr="00921C91" w:rsidRDefault="009E72F6">
    <w:pPr>
      <w:pStyle w:val="Footer"/>
      <w:rPr>
        <w:szCs w:val="18"/>
      </w:rPr>
    </w:pPr>
  </w:p>
  <w:p w:rsidR="009E72F6" w:rsidRPr="00921C91" w:rsidRDefault="009E72F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E72F6" w:rsidRDefault="009E72F6" w:rsidP="00686AEB">
    <w:pPr>
      <w:pStyle w:val="Footer"/>
    </w:pPr>
    <w:r>
      <w:tab/>
      <w:t>Matter enclosed in superscript numerals has been adopted as follows:</w:t>
    </w:r>
  </w:p>
  <w:p w:rsidR="009E72F6" w:rsidRDefault="009E72F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August 25, 2020.</w:t>
    </w:r>
  </w:p>
  <w:p w:rsidR="009E72F6" w:rsidRPr="009E72F6" w:rsidRDefault="009E72F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57F" w:rsidRDefault="00CC257F">
      <w:r>
        <w:separator/>
      </w:r>
    </w:p>
  </w:footnote>
  <w:footnote w:type="continuationSeparator" w:id="0">
    <w:p w:rsidR="00CC257F" w:rsidRDefault="00CC2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15B2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240D5" w:rsidRDefault="00A240D5" w:rsidP="00A240D5">
    <w:pPr>
      <w:pStyle w:val="bpuHeadSpon"/>
    </w:pPr>
    <w:r w:rsidRPr="00A240D5">
      <w:rPr>
        <w:rStyle w:val="bpuHeadSponChar"/>
      </w:rPr>
      <w:t>S2766</w:t>
    </w:r>
    <w:r>
      <w:t xml:space="preserve"> </w:t>
    </w:r>
    <w:r w:rsidR="009E72F6">
      <w:t xml:space="preserve">[1R] </w:t>
    </w:r>
    <w:r>
      <w:t>SWEENEY, RICE</w:t>
    </w:r>
  </w:p>
  <w:p w:rsidR="00A240D5" w:rsidRDefault="00A240D5" w:rsidP="00A240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7B86">
      <w:rPr>
        <w:noProof/>
      </w:rPr>
      <w:t>3</w:t>
    </w:r>
    <w:r>
      <w:fldChar w:fldCharType="end"/>
    </w:r>
  </w:p>
  <w:p w:rsidR="00A240D5" w:rsidRDefault="00A240D5" w:rsidP="00A240D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240D5" w:rsidRDefault="00A240D5" w:rsidP="00A240D5">
    <w:pPr>
      <w:pStyle w:val="bpuHeadSpon"/>
    </w:pPr>
    <w:r w:rsidRPr="00A240D5">
      <w:rPr>
        <w:rStyle w:val="bpuHeadSponChar"/>
      </w:rPr>
      <w:t>S2766</w:t>
    </w:r>
    <w:r>
      <w:t xml:space="preserve"> </w:t>
    </w:r>
    <w:r w:rsidR="009E72F6">
      <w:t xml:space="preserve">[1R] </w:t>
    </w:r>
    <w:r>
      <w:t>SWEENEY, RICE</w:t>
    </w:r>
  </w:p>
  <w:p w:rsidR="00A240D5" w:rsidRDefault="00A240D5" w:rsidP="00A240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5B2E">
      <w:rPr>
        <w:noProof/>
      </w:rPr>
      <w:t>2</w:t>
    </w:r>
    <w:r>
      <w:fldChar w:fldCharType="end"/>
    </w:r>
  </w:p>
  <w:p w:rsidR="00A240D5" w:rsidRDefault="00A240D5" w:rsidP="00A240D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7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50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CDC"/>
    <w:rsid w:val="000E1E70"/>
    <w:rsid w:val="000E4006"/>
    <w:rsid w:val="000F3DA2"/>
    <w:rsid w:val="000F5FDE"/>
    <w:rsid w:val="000F7466"/>
    <w:rsid w:val="00115B2E"/>
    <w:rsid w:val="0013000E"/>
    <w:rsid w:val="00133F81"/>
    <w:rsid w:val="00135943"/>
    <w:rsid w:val="001645FB"/>
    <w:rsid w:val="00166CEE"/>
    <w:rsid w:val="00173D2B"/>
    <w:rsid w:val="00181676"/>
    <w:rsid w:val="00183603"/>
    <w:rsid w:val="0019313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890"/>
    <w:rsid w:val="001E6213"/>
    <w:rsid w:val="001F14C7"/>
    <w:rsid w:val="001F1A4A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7F62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6AE7"/>
    <w:rsid w:val="003702CA"/>
    <w:rsid w:val="00370617"/>
    <w:rsid w:val="00382F1F"/>
    <w:rsid w:val="00391DA4"/>
    <w:rsid w:val="003A3C64"/>
    <w:rsid w:val="003A3F83"/>
    <w:rsid w:val="003B0BB0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019"/>
    <w:rsid w:val="00416C4B"/>
    <w:rsid w:val="0041751E"/>
    <w:rsid w:val="004211E5"/>
    <w:rsid w:val="00422091"/>
    <w:rsid w:val="004311C8"/>
    <w:rsid w:val="0043386C"/>
    <w:rsid w:val="00436F2D"/>
    <w:rsid w:val="00436F5D"/>
    <w:rsid w:val="00441B42"/>
    <w:rsid w:val="00442993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0B81"/>
    <w:rsid w:val="00513C81"/>
    <w:rsid w:val="005233F3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2E1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3FE6"/>
    <w:rsid w:val="00626239"/>
    <w:rsid w:val="00635316"/>
    <w:rsid w:val="00635449"/>
    <w:rsid w:val="006378C5"/>
    <w:rsid w:val="00645E6A"/>
    <w:rsid w:val="00665CBC"/>
    <w:rsid w:val="00667A5C"/>
    <w:rsid w:val="00677316"/>
    <w:rsid w:val="00682CBD"/>
    <w:rsid w:val="00686AEB"/>
    <w:rsid w:val="0069267C"/>
    <w:rsid w:val="006B0773"/>
    <w:rsid w:val="006B28F9"/>
    <w:rsid w:val="006B7897"/>
    <w:rsid w:val="006B7FA7"/>
    <w:rsid w:val="006C086A"/>
    <w:rsid w:val="006C2184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A4B"/>
    <w:rsid w:val="007502CB"/>
    <w:rsid w:val="0075147F"/>
    <w:rsid w:val="00752D79"/>
    <w:rsid w:val="00752E20"/>
    <w:rsid w:val="00756EDE"/>
    <w:rsid w:val="00772F48"/>
    <w:rsid w:val="00781B4D"/>
    <w:rsid w:val="007824BF"/>
    <w:rsid w:val="00782D5E"/>
    <w:rsid w:val="00783B8D"/>
    <w:rsid w:val="00786DEE"/>
    <w:rsid w:val="00794B94"/>
    <w:rsid w:val="00794BD4"/>
    <w:rsid w:val="007A2F73"/>
    <w:rsid w:val="007A3061"/>
    <w:rsid w:val="007A5A0B"/>
    <w:rsid w:val="007B257E"/>
    <w:rsid w:val="007C0E14"/>
    <w:rsid w:val="007C6E48"/>
    <w:rsid w:val="007C7DE4"/>
    <w:rsid w:val="007D40CB"/>
    <w:rsid w:val="007D5796"/>
    <w:rsid w:val="007D59C0"/>
    <w:rsid w:val="007D7D9C"/>
    <w:rsid w:val="007E43E2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E29"/>
    <w:rsid w:val="00866563"/>
    <w:rsid w:val="00867AC2"/>
    <w:rsid w:val="0087056E"/>
    <w:rsid w:val="00875402"/>
    <w:rsid w:val="00884D51"/>
    <w:rsid w:val="008916EC"/>
    <w:rsid w:val="00891E4F"/>
    <w:rsid w:val="008940E6"/>
    <w:rsid w:val="008A31C5"/>
    <w:rsid w:val="008A4F9A"/>
    <w:rsid w:val="008B2850"/>
    <w:rsid w:val="008C79B3"/>
    <w:rsid w:val="008D60B8"/>
    <w:rsid w:val="008D77BD"/>
    <w:rsid w:val="008E454C"/>
    <w:rsid w:val="008F1E5A"/>
    <w:rsid w:val="008F1E87"/>
    <w:rsid w:val="00901BDA"/>
    <w:rsid w:val="009121D8"/>
    <w:rsid w:val="0091299E"/>
    <w:rsid w:val="00916F7A"/>
    <w:rsid w:val="00917FE3"/>
    <w:rsid w:val="009318C7"/>
    <w:rsid w:val="00931C09"/>
    <w:rsid w:val="009348C2"/>
    <w:rsid w:val="009440D0"/>
    <w:rsid w:val="009523A3"/>
    <w:rsid w:val="00952F72"/>
    <w:rsid w:val="00960958"/>
    <w:rsid w:val="00963A46"/>
    <w:rsid w:val="00963B05"/>
    <w:rsid w:val="00966A3E"/>
    <w:rsid w:val="00971493"/>
    <w:rsid w:val="00971AD9"/>
    <w:rsid w:val="00973069"/>
    <w:rsid w:val="00973523"/>
    <w:rsid w:val="00975C46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2F6"/>
    <w:rsid w:val="009F4FAC"/>
    <w:rsid w:val="00A017C0"/>
    <w:rsid w:val="00A04246"/>
    <w:rsid w:val="00A11228"/>
    <w:rsid w:val="00A12D60"/>
    <w:rsid w:val="00A222C2"/>
    <w:rsid w:val="00A240D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5BE7"/>
    <w:rsid w:val="00A96E06"/>
    <w:rsid w:val="00A9730D"/>
    <w:rsid w:val="00AA27A9"/>
    <w:rsid w:val="00AA6197"/>
    <w:rsid w:val="00AA6C70"/>
    <w:rsid w:val="00AB16FD"/>
    <w:rsid w:val="00AB2A0C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A9E"/>
    <w:rsid w:val="00B57047"/>
    <w:rsid w:val="00B61D86"/>
    <w:rsid w:val="00B6342D"/>
    <w:rsid w:val="00B65A60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43A8"/>
    <w:rsid w:val="00C66BF3"/>
    <w:rsid w:val="00C70140"/>
    <w:rsid w:val="00C73CA7"/>
    <w:rsid w:val="00C822F6"/>
    <w:rsid w:val="00C82AC2"/>
    <w:rsid w:val="00C840C6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57F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564"/>
    <w:rsid w:val="00D77F74"/>
    <w:rsid w:val="00D9410B"/>
    <w:rsid w:val="00D9695B"/>
    <w:rsid w:val="00DA2417"/>
    <w:rsid w:val="00DA42C9"/>
    <w:rsid w:val="00DA5585"/>
    <w:rsid w:val="00DB02AC"/>
    <w:rsid w:val="00DB6AA2"/>
    <w:rsid w:val="00DC6251"/>
    <w:rsid w:val="00DD5B56"/>
    <w:rsid w:val="00DE10D1"/>
    <w:rsid w:val="00DE2514"/>
    <w:rsid w:val="00DE49E4"/>
    <w:rsid w:val="00DE6851"/>
    <w:rsid w:val="00DF03EE"/>
    <w:rsid w:val="00DF3069"/>
    <w:rsid w:val="00E01B71"/>
    <w:rsid w:val="00E03339"/>
    <w:rsid w:val="00E05CC9"/>
    <w:rsid w:val="00E15573"/>
    <w:rsid w:val="00E25A5B"/>
    <w:rsid w:val="00E373C7"/>
    <w:rsid w:val="00E40409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23E"/>
    <w:rsid w:val="00E82B46"/>
    <w:rsid w:val="00E93836"/>
    <w:rsid w:val="00EA090A"/>
    <w:rsid w:val="00EA7C16"/>
    <w:rsid w:val="00EB4773"/>
    <w:rsid w:val="00EC5281"/>
    <w:rsid w:val="00EC791D"/>
    <w:rsid w:val="00EC7CA6"/>
    <w:rsid w:val="00ED3C5D"/>
    <w:rsid w:val="00ED4553"/>
    <w:rsid w:val="00F00D08"/>
    <w:rsid w:val="00F05F3B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433"/>
    <w:rsid w:val="00F71A5E"/>
    <w:rsid w:val="00FA0AFC"/>
    <w:rsid w:val="00FA1C82"/>
    <w:rsid w:val="00FA2ED1"/>
    <w:rsid w:val="00FA4A52"/>
    <w:rsid w:val="00FB0B65"/>
    <w:rsid w:val="00FB4045"/>
    <w:rsid w:val="00FB4D8E"/>
    <w:rsid w:val="00FC0D0A"/>
    <w:rsid w:val="00FC1B0B"/>
    <w:rsid w:val="00FD2F97"/>
    <w:rsid w:val="00FD7B86"/>
    <w:rsid w:val="00FE4F0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734790E"/>
  <w15:docId w15:val="{F369673E-7793-4259-BA3B-0D78F009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0C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B2E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2E1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4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DFC07-CB96-4F6B-BD2D-7C60C502D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576</Words>
  <Characters>3112</Characters>
  <Application>Microsoft Office Word</Application>
  <DocSecurity>0</DocSecurity>
  <Lines>90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S2766 1R</vt:lpstr>
    </vt:vector>
  </TitlesOfParts>
  <Manager>R225</Manager>
  <Company>NJ Office of Legislative Services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S2766 1R</dc:title>
  <dc:subject/>
  <dc:creator>Senator  SWEENEY, Senator  RICE</dc:creator>
  <cp:keywords>S2766|3|LP |160|92|253|!|0|</cp:keywords>
  <dc:description>INTRODUCED AUGUST 3, 2020_x000d_
Amended 8/25/20</dc:description>
  <cp:lastModifiedBy>Franks, Denise</cp:lastModifiedBy>
  <cp:revision>2</cp:revision>
  <cp:lastPrinted>2020-09-02T15:36:00Z</cp:lastPrinted>
  <dcterms:created xsi:type="dcterms:W3CDTF">2020-09-02T15:36:00Z</dcterms:created>
  <dcterms:modified xsi:type="dcterms:W3CDTF">2020-09-02T15:36:00Z</dcterms:modified>
  <cp:category>s.1 – C.11A:7-16_x000d_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