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79FB"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F21D61" w:rsidRDefault="005579F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2766</w:t>
      </w:r>
    </w:p>
    <w:p w:rsidR="00AA5E23" w:rsidRPr="003D142C" w:rsidRDefault="0063703D" w:rsidP="00ED5E27">
      <w:pPr>
        <w:pStyle w:val="TopofPage1"/>
        <w:rPr>
          <w:b/>
          <w:sz w:val="24"/>
          <w:szCs w:val="24"/>
        </w:rPr>
      </w:pPr>
      <w:r w:rsidRPr="003D142C">
        <w:rPr>
          <w:b/>
          <w:sz w:val="24"/>
          <w:szCs w:val="24"/>
        </w:rPr>
        <w:t xml:space="preserve"> </w:t>
      </w:r>
    </w:p>
    <w:p w:rsidR="00D33775" w:rsidRDefault="00F21D61" w:rsidP="0007575C">
      <w:pPr>
        <w:pStyle w:val="TopofPage1"/>
        <w:rPr>
          <w:sz w:val="24"/>
          <w:szCs w:val="24"/>
        </w:rPr>
      </w:pPr>
      <w:r>
        <w:rPr>
          <w:sz w:val="24"/>
          <w:szCs w:val="24"/>
        </w:rPr>
        <w:t>with committee amendments</w:t>
      </w:r>
    </w:p>
    <w:p w:rsidR="00F21D61" w:rsidRPr="004721EF" w:rsidRDefault="00F21D6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79FB">
        <w:rPr>
          <w:caps/>
          <w:szCs w:val="24"/>
        </w:rPr>
        <w:t>AUGUST 21, 2020</w:t>
      </w:r>
    </w:p>
    <w:p w:rsidR="004144CF" w:rsidRDefault="004144CF" w:rsidP="0083060A"/>
    <w:p w:rsidR="00F10A5B" w:rsidRDefault="00F10A5B" w:rsidP="00F10A5B">
      <w:r>
        <w:tab/>
      </w:r>
      <w:r w:rsidRPr="00A378B6">
        <w:t>The Senate Law and Public Safety Committee reports favorably and with committee amendments Senate Bill No.</w:t>
      </w:r>
      <w:r>
        <w:t xml:space="preserve"> 2766.</w:t>
      </w:r>
    </w:p>
    <w:p w:rsidR="00B269CD" w:rsidRPr="00B269CD" w:rsidRDefault="00B269CD" w:rsidP="00B269CD">
      <w:pPr>
        <w:rPr>
          <w:spacing w:val="4"/>
          <w:szCs w:val="24"/>
        </w:rPr>
      </w:pPr>
      <w:r>
        <w:tab/>
        <w:t xml:space="preserve">As </w:t>
      </w:r>
      <w:r w:rsidR="00140D3B">
        <w:t xml:space="preserve">amended and </w:t>
      </w:r>
      <w:r>
        <w:t xml:space="preserve">reported by the committee, Senate Bill No. 2766 </w:t>
      </w:r>
      <w:r w:rsidRPr="00B269CD">
        <w:rPr>
          <w:spacing w:val="4"/>
          <w:szCs w:val="24"/>
        </w:rPr>
        <w:t xml:space="preserve">requires the Civil Service Commission to establish and maintain a mentoring program for minority civil service law enforcement applicants.  </w:t>
      </w:r>
    </w:p>
    <w:p w:rsidR="00B269CD" w:rsidRPr="00B269CD" w:rsidRDefault="00B269CD" w:rsidP="00B269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CD">
        <w:rPr>
          <w:spacing w:val="4"/>
          <w:szCs w:val="24"/>
        </w:rPr>
        <w:tab/>
        <w:t xml:space="preserve">The purpose of the mentoring program </w:t>
      </w:r>
      <w:r w:rsidR="00140D3B">
        <w:rPr>
          <w:spacing w:val="4"/>
          <w:szCs w:val="24"/>
        </w:rPr>
        <w:t xml:space="preserve">is </w:t>
      </w:r>
      <w:r w:rsidRPr="00B269CD">
        <w:rPr>
          <w:spacing w:val="4"/>
          <w:szCs w:val="24"/>
        </w:rPr>
        <w:t>to assist minority law enforcement applicants through the civil service app</w:t>
      </w:r>
      <w:r w:rsidR="00497A9C">
        <w:rPr>
          <w:spacing w:val="4"/>
          <w:szCs w:val="24"/>
        </w:rPr>
        <w:t xml:space="preserve">lication and selection process and </w:t>
      </w:r>
      <w:r w:rsidRPr="00B269CD">
        <w:rPr>
          <w:spacing w:val="4"/>
          <w:szCs w:val="24"/>
        </w:rPr>
        <w:t xml:space="preserve">help </w:t>
      </w:r>
      <w:r w:rsidR="00140D3B">
        <w:rPr>
          <w:spacing w:val="4"/>
          <w:szCs w:val="24"/>
        </w:rPr>
        <w:t>them</w:t>
      </w:r>
      <w:r w:rsidR="00497A9C">
        <w:rPr>
          <w:spacing w:val="4"/>
          <w:szCs w:val="24"/>
        </w:rPr>
        <w:t xml:space="preserve"> </w:t>
      </w:r>
      <w:r w:rsidRPr="00B269CD">
        <w:rPr>
          <w:spacing w:val="4"/>
          <w:szCs w:val="24"/>
        </w:rPr>
        <w:t>address obstacles unique to their circumstances.  The program may be conducted through mentoring projects, including workshops, group discussions, and dissemination of information about civil service practices which provide assistance in overcoming barriers to employment.</w:t>
      </w:r>
    </w:p>
    <w:p w:rsidR="00B269CD" w:rsidRPr="00B269CD" w:rsidRDefault="00B269CD" w:rsidP="00B269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CD">
        <w:rPr>
          <w:spacing w:val="4"/>
          <w:szCs w:val="24"/>
        </w:rPr>
        <w:tab/>
        <w:t xml:space="preserve">The commission </w:t>
      </w:r>
      <w:r w:rsidR="00497A9C">
        <w:rPr>
          <w:spacing w:val="4"/>
          <w:szCs w:val="24"/>
        </w:rPr>
        <w:t xml:space="preserve">is required to </w:t>
      </w:r>
      <w:r w:rsidRPr="00B269CD">
        <w:rPr>
          <w:spacing w:val="4"/>
          <w:szCs w:val="24"/>
        </w:rPr>
        <w:t>develop criteria to determine eligibility i</w:t>
      </w:r>
      <w:r w:rsidR="00140D3B">
        <w:rPr>
          <w:spacing w:val="4"/>
          <w:szCs w:val="24"/>
        </w:rPr>
        <w:t>n the program as a mentor and</w:t>
      </w:r>
      <w:r w:rsidRPr="00B269CD">
        <w:rPr>
          <w:spacing w:val="4"/>
          <w:szCs w:val="24"/>
        </w:rPr>
        <w:t xml:space="preserve"> a mentee.  A mentor may be a current or former law enforcement officer in good standing who obtained </w:t>
      </w:r>
      <w:r w:rsidR="00497A9C">
        <w:rPr>
          <w:spacing w:val="4"/>
          <w:szCs w:val="24"/>
        </w:rPr>
        <w:t xml:space="preserve">the </w:t>
      </w:r>
      <w:r w:rsidRPr="00B269CD">
        <w:rPr>
          <w:spacing w:val="4"/>
          <w:szCs w:val="24"/>
        </w:rPr>
        <w:t>law enforcement position throu</w:t>
      </w:r>
      <w:r w:rsidR="00497A9C">
        <w:rPr>
          <w:spacing w:val="4"/>
          <w:szCs w:val="24"/>
        </w:rPr>
        <w:t>gh the civil service process or</w:t>
      </w:r>
      <w:r w:rsidRPr="00B269CD">
        <w:rPr>
          <w:spacing w:val="4"/>
          <w:szCs w:val="24"/>
        </w:rPr>
        <w:t xml:space="preserve"> any other person deemed appropriate by the Civil Service Commission.  </w:t>
      </w:r>
    </w:p>
    <w:p w:rsidR="00B269CD" w:rsidRPr="00B269CD" w:rsidRDefault="00B269CD" w:rsidP="00B269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CD">
        <w:rPr>
          <w:spacing w:val="4"/>
          <w:szCs w:val="24"/>
        </w:rPr>
        <w:tab/>
        <w:t xml:space="preserve">A mentor or mentee may be removed from the mentoring program for good cause as determined by the commission.  A mentee </w:t>
      </w:r>
      <w:r w:rsidR="00497A9C">
        <w:rPr>
          <w:spacing w:val="4"/>
          <w:szCs w:val="24"/>
        </w:rPr>
        <w:t xml:space="preserve">is to be </w:t>
      </w:r>
      <w:r w:rsidRPr="00B269CD">
        <w:rPr>
          <w:spacing w:val="4"/>
          <w:szCs w:val="24"/>
        </w:rPr>
        <w:t>removed from the program upon the mentee’s acceptance of an offer of employment.  An applicant may particip</w:t>
      </w:r>
      <w:r w:rsidR="00140D3B">
        <w:rPr>
          <w:spacing w:val="4"/>
          <w:szCs w:val="24"/>
        </w:rPr>
        <w:t xml:space="preserve">ate in the program as a mentee up to </w:t>
      </w:r>
      <w:r w:rsidR="00497A9C">
        <w:rPr>
          <w:spacing w:val="4"/>
          <w:szCs w:val="24"/>
        </w:rPr>
        <w:t>three times within a 10</w:t>
      </w:r>
      <w:r w:rsidRPr="00B269CD">
        <w:rPr>
          <w:spacing w:val="4"/>
          <w:szCs w:val="24"/>
        </w:rPr>
        <w:t xml:space="preserve"> year period.  A former mentee may be eligible to participate in the program as a mentor.  </w:t>
      </w:r>
    </w:p>
    <w:p w:rsidR="00B269CD" w:rsidRPr="00B269CD" w:rsidRDefault="00497A9C" w:rsidP="00B269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 m</w:t>
      </w:r>
      <w:r w:rsidR="00B269CD" w:rsidRPr="00B269CD">
        <w:rPr>
          <w:spacing w:val="4"/>
          <w:szCs w:val="24"/>
        </w:rPr>
        <w:t xml:space="preserve">entor </w:t>
      </w:r>
      <w:r>
        <w:rPr>
          <w:spacing w:val="4"/>
          <w:szCs w:val="24"/>
        </w:rPr>
        <w:t xml:space="preserve">is not </w:t>
      </w:r>
      <w:r w:rsidR="00B269CD" w:rsidRPr="00B269CD">
        <w:rPr>
          <w:spacing w:val="4"/>
          <w:szCs w:val="24"/>
        </w:rPr>
        <w:t xml:space="preserve">to </w:t>
      </w:r>
      <w:r>
        <w:rPr>
          <w:spacing w:val="4"/>
          <w:szCs w:val="24"/>
        </w:rPr>
        <w:t>receive monies to participate in the program and the mentee is not to be c</w:t>
      </w:r>
      <w:r w:rsidR="00B269CD" w:rsidRPr="00B269CD">
        <w:rPr>
          <w:spacing w:val="4"/>
          <w:szCs w:val="24"/>
        </w:rPr>
        <w:t xml:space="preserve">harged </w:t>
      </w:r>
      <w:r>
        <w:rPr>
          <w:spacing w:val="4"/>
          <w:szCs w:val="24"/>
        </w:rPr>
        <w:t xml:space="preserve">a fee </w:t>
      </w:r>
      <w:r w:rsidR="00B269CD" w:rsidRPr="00B269CD">
        <w:rPr>
          <w:spacing w:val="4"/>
          <w:szCs w:val="24"/>
        </w:rPr>
        <w:t xml:space="preserve">to participate in the program.  </w:t>
      </w:r>
    </w:p>
    <w:p w:rsidR="00B269CD" w:rsidRPr="00B269CD" w:rsidRDefault="00B269CD" w:rsidP="00B269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269CD">
        <w:rPr>
          <w:spacing w:val="4"/>
          <w:szCs w:val="24"/>
        </w:rPr>
        <w:tab/>
      </w:r>
      <w:r w:rsidR="00497A9C">
        <w:rPr>
          <w:spacing w:val="4"/>
          <w:szCs w:val="24"/>
        </w:rPr>
        <w:t>T</w:t>
      </w:r>
      <w:r w:rsidRPr="00B269CD">
        <w:rPr>
          <w:spacing w:val="4"/>
          <w:szCs w:val="24"/>
        </w:rPr>
        <w:t xml:space="preserve">he commission </w:t>
      </w:r>
      <w:r w:rsidR="00497A9C">
        <w:rPr>
          <w:spacing w:val="4"/>
          <w:szCs w:val="24"/>
        </w:rPr>
        <w:t xml:space="preserve">is required to </w:t>
      </w:r>
      <w:r w:rsidRPr="00B269CD">
        <w:rPr>
          <w:spacing w:val="4"/>
          <w:szCs w:val="24"/>
        </w:rPr>
        <w:t>review the program for its effic</w:t>
      </w:r>
      <w:r w:rsidR="00497A9C">
        <w:rPr>
          <w:spacing w:val="4"/>
          <w:szCs w:val="24"/>
        </w:rPr>
        <w:t>acy at least once a year a</w:t>
      </w:r>
      <w:r w:rsidRPr="00B269CD">
        <w:rPr>
          <w:spacing w:val="4"/>
          <w:szCs w:val="24"/>
        </w:rPr>
        <w:t>nd make any necessary adjustments to continue to meet the needs and purpose of the program.</w:t>
      </w:r>
    </w:p>
    <w:p w:rsidR="004B2ABF" w:rsidRDefault="004B2ABF" w:rsidP="0083060A"/>
    <w:p w:rsidR="00F21D61" w:rsidRPr="00F21D61" w:rsidRDefault="00F21D61" w:rsidP="0083060A">
      <w:pPr>
        <w:rPr>
          <w:u w:val="double"/>
        </w:rPr>
      </w:pPr>
      <w:r w:rsidRPr="00F21D61">
        <w:rPr>
          <w:u w:val="double"/>
        </w:rPr>
        <w:t>COMMITTEEE AMENDMENTS:</w:t>
      </w:r>
    </w:p>
    <w:p w:rsidR="00F21D61" w:rsidRDefault="00F21D61" w:rsidP="0083060A">
      <w:r>
        <w:tab/>
        <w:t xml:space="preserve">The committee amended the bill to make technical corrections.  </w:t>
      </w:r>
    </w:p>
    <w:sectPr w:rsidR="00F21D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9FB" w:rsidRDefault="005579FB">
      <w:r>
        <w:separator/>
      </w:r>
    </w:p>
  </w:endnote>
  <w:endnote w:type="continuationSeparator" w:id="0">
    <w:p w:rsidR="005579FB" w:rsidRDefault="00557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9FB" w:rsidRDefault="005579FB">
      <w:r>
        <w:separator/>
      </w:r>
    </w:p>
  </w:footnote>
  <w:footnote w:type="continuationSeparator" w:id="0">
    <w:p w:rsidR="005579FB" w:rsidRDefault="00557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D142C" w:rsidP="003D142C">
    <w:pPr>
      <w:pStyle w:val="HeaderPage2"/>
      <w:jc w:val="center"/>
    </w:pPr>
    <w:r>
      <w:fldChar w:fldCharType="begin"/>
    </w:r>
    <w:r>
      <w:instrText xml:space="preserve"> PAGE  \* MERGEFORMAT </w:instrText>
    </w:r>
    <w:r>
      <w:fldChar w:fldCharType="separate"/>
    </w:r>
    <w:r>
      <w:rPr>
        <w:noProof/>
      </w:rPr>
      <w:t>2</w:t>
    </w:r>
    <w:r>
      <w:fldChar w:fldCharType="end"/>
    </w:r>
  </w:p>
  <w:p w:rsidR="003D142C" w:rsidRDefault="003D142C" w:rsidP="003D14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31A"/>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D3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7AA"/>
    <w:rsid w:val="003A1FF6"/>
    <w:rsid w:val="003A2064"/>
    <w:rsid w:val="003A7D21"/>
    <w:rsid w:val="003B227A"/>
    <w:rsid w:val="003B6728"/>
    <w:rsid w:val="003B74FA"/>
    <w:rsid w:val="003C33AC"/>
    <w:rsid w:val="003C7607"/>
    <w:rsid w:val="003D142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A9C"/>
    <w:rsid w:val="004A1E29"/>
    <w:rsid w:val="004A1E4D"/>
    <w:rsid w:val="004A391C"/>
    <w:rsid w:val="004A7696"/>
    <w:rsid w:val="004B2ABF"/>
    <w:rsid w:val="004B4174"/>
    <w:rsid w:val="004B7F58"/>
    <w:rsid w:val="004C4BCE"/>
    <w:rsid w:val="004C52C2"/>
    <w:rsid w:val="004C73E5"/>
    <w:rsid w:val="004C7D16"/>
    <w:rsid w:val="004D32CB"/>
    <w:rsid w:val="004D39D0"/>
    <w:rsid w:val="004D4716"/>
    <w:rsid w:val="004D618C"/>
    <w:rsid w:val="004E5505"/>
    <w:rsid w:val="004F240B"/>
    <w:rsid w:val="005105E1"/>
    <w:rsid w:val="0052178A"/>
    <w:rsid w:val="00525D56"/>
    <w:rsid w:val="0052722C"/>
    <w:rsid w:val="00527799"/>
    <w:rsid w:val="00530663"/>
    <w:rsid w:val="00531292"/>
    <w:rsid w:val="00550947"/>
    <w:rsid w:val="005579F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9F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FE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87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9C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A1E"/>
    <w:rsid w:val="00CD2D9C"/>
    <w:rsid w:val="00CD5034"/>
    <w:rsid w:val="00CE1E3A"/>
    <w:rsid w:val="00CE5315"/>
    <w:rsid w:val="00CE587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A5B"/>
    <w:rsid w:val="00F140A0"/>
    <w:rsid w:val="00F21D61"/>
    <w:rsid w:val="00F26A91"/>
    <w:rsid w:val="00F30F46"/>
    <w:rsid w:val="00F3289D"/>
    <w:rsid w:val="00F472DE"/>
    <w:rsid w:val="00F62075"/>
    <w:rsid w:val="00F638EA"/>
    <w:rsid w:val="00F649A5"/>
    <w:rsid w:val="00F67A25"/>
    <w:rsid w:val="00F71C29"/>
    <w:rsid w:val="00F822C9"/>
    <w:rsid w:val="00F83890"/>
    <w:rsid w:val="00F83DF2"/>
    <w:rsid w:val="00F844DC"/>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DDD5526-01AF-47D5-8DEC-90A9641B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56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68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322</Words>
  <Characters>1685</Characters>
  <Application>Microsoft Office Word</Application>
  <DocSecurity>0</DocSecurity>
  <Lines>47</Lines>
  <Paragraphs>15</Paragraphs>
  <ScaleCrop>false</ScaleCrop>
  <HeadingPairs>
    <vt:vector size="2" baseType="variant">
      <vt:variant>
        <vt:lpstr>Title</vt:lpstr>
      </vt:variant>
      <vt:variant>
        <vt:i4>1</vt:i4>
      </vt:variant>
    </vt:vector>
  </HeadingPairs>
  <TitlesOfParts>
    <vt:vector size="1" baseType="lpstr">
      <vt:lpstr>S2766 SLP Statement 8/21/20</vt:lpstr>
    </vt:vector>
  </TitlesOfParts>
  <Manager>R225</Manager>
  <Company>NJ OLS DMU</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S2766 SLP Statement 8/21/20</dc:title>
  <dc:subject/>
  <dc:creator>Senate SLP</dc:creator>
  <cp:keywords>S2766|1|LP |160|0|0|!|0|</cp:keywords>
  <dc:description/>
  <cp:lastModifiedBy>Siracusa, Nicole</cp:lastModifiedBy>
  <cp:revision>2</cp:revision>
  <cp:lastPrinted>2020-08-26T15:34:00Z</cp:lastPrinted>
  <dcterms:created xsi:type="dcterms:W3CDTF">2020-08-26T17:36:00Z</dcterms:created>
  <dcterms:modified xsi:type="dcterms:W3CDTF">2020-08-26T17:36:00Z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