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0F0C1" w14:textId="5D1FF3AD" w:rsidR="006B104F" w:rsidRDefault="00200D53" w:rsidP="006B104F">
      <w:pPr>
        <w:pStyle w:val="bpuReprint"/>
      </w:pPr>
      <w:bookmarkStart w:id="0" w:name="_GoBack"/>
      <w:bookmarkEnd w:id="0"/>
      <w:r>
        <w:t>[Second Reprint]</w:t>
      </w:r>
    </w:p>
    <w:p w14:paraId="26729924" w14:textId="7A8775D9" w:rsidR="00EC001C" w:rsidRDefault="00EC001C" w:rsidP="00EC001C">
      <w:pPr>
        <w:pStyle w:val="bpuBill"/>
      </w:pPr>
      <w:r>
        <w:t xml:space="preserve">SENATE, No. 2784 </w:t>
      </w:r>
    </w:p>
    <w:p w14:paraId="1F182D9B" w14:textId="2706EBBD" w:rsidR="00EC001C" w:rsidRPr="009D38FF" w:rsidRDefault="00EC001C" w:rsidP="00EC001C">
      <w:pPr>
        <w:pStyle w:val="bpuWpGraphic"/>
      </w:pPr>
      <w:r>
        <w:object w:dxaOrig="8985" w:dyaOrig="255" w14:anchorId="7D9A64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25548" r:id="rId7"/>
        </w:object>
      </w:r>
    </w:p>
    <w:p w14:paraId="29C3FEBB" w14:textId="77777777" w:rsidR="00EC001C" w:rsidRDefault="00EC001C" w:rsidP="00EC001C">
      <w:pPr>
        <w:pStyle w:val="bpuState"/>
      </w:pPr>
      <w:r>
        <w:t>STATE OF NEW JERSEY</w:t>
      </w:r>
    </w:p>
    <w:p w14:paraId="2F25F022" w14:textId="77777777" w:rsidR="00EC001C" w:rsidRDefault="00EC001C" w:rsidP="00EC001C">
      <w:pPr>
        <w:pStyle w:val="bpuLegislature"/>
      </w:pPr>
      <w:r>
        <w:t>219th LEGISLATURE</w:t>
      </w:r>
    </w:p>
    <w:p w14:paraId="17DCB115" w14:textId="305F1068" w:rsidR="00EC001C" w:rsidRDefault="00EC001C" w:rsidP="00EC001C">
      <w:pPr>
        <w:pStyle w:val="bpuWpGraphic"/>
      </w:pPr>
      <w:r>
        <w:object w:dxaOrig="8985" w:dyaOrig="255" w14:anchorId="5D7A1AB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25549" r:id="rId8"/>
        </w:object>
      </w:r>
      <w:r>
        <w:t xml:space="preserve">  </w:t>
      </w:r>
    </w:p>
    <w:p w14:paraId="43E21FBC" w14:textId="77777777" w:rsidR="00EC001C" w:rsidRDefault="00EC001C" w:rsidP="00EC001C">
      <w:pPr>
        <w:pStyle w:val="bpuIntro"/>
      </w:pPr>
      <w:r>
        <w:t>INTRODUCED JULY 30, 2020</w:t>
      </w:r>
    </w:p>
    <w:p w14:paraId="6F028D1B" w14:textId="77777777" w:rsidR="00EC001C" w:rsidRDefault="00EC001C" w:rsidP="00EC001C">
      <w:pPr>
        <w:pStyle w:val="bpuIntro"/>
      </w:pPr>
    </w:p>
    <w:p w14:paraId="36C70E56" w14:textId="77777777" w:rsidR="00EC001C" w:rsidRDefault="00EC001C" w:rsidP="00EC001C">
      <w:pPr>
        <w:pStyle w:val="bpuIntro"/>
        <w:sectPr w:rsidR="00EC001C" w:rsidSect="009829A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EBE8250" w14:textId="77777777" w:rsidR="00EC001C" w:rsidRDefault="00EC001C" w:rsidP="00EC001C">
      <w:pPr>
        <w:pStyle w:val="bpuIntro"/>
      </w:pPr>
    </w:p>
    <w:p w14:paraId="5BA10167" w14:textId="77777777" w:rsidR="00EC001C" w:rsidRDefault="00EC001C" w:rsidP="00EC001C">
      <w:pPr>
        <w:pStyle w:val="bpuSponsor"/>
      </w:pPr>
      <w:r>
        <w:t>Sponsored by:</w:t>
      </w:r>
    </w:p>
    <w:p w14:paraId="1A000884" w14:textId="77777777" w:rsidR="00EC001C" w:rsidRDefault="00EC001C" w:rsidP="00EC001C">
      <w:pPr>
        <w:pStyle w:val="bpuSponsor"/>
      </w:pPr>
      <w:r>
        <w:t>Senator  JOSEPH P. CRYAN</w:t>
      </w:r>
    </w:p>
    <w:p w14:paraId="6CDC0642" w14:textId="77777777" w:rsidR="00EC001C" w:rsidRDefault="00EC001C" w:rsidP="00EC001C">
      <w:pPr>
        <w:pStyle w:val="bpuSponsor"/>
      </w:pPr>
      <w:r>
        <w:t>District 20 (Union)</w:t>
      </w:r>
    </w:p>
    <w:p w14:paraId="38072784" w14:textId="4910F217" w:rsidR="00EC001C" w:rsidRDefault="00971D8A" w:rsidP="00971D8A">
      <w:pPr>
        <w:pStyle w:val="bpuSponsor"/>
      </w:pPr>
      <w:r>
        <w:t>Senator  PAUL A. SARLO</w:t>
      </w:r>
    </w:p>
    <w:p w14:paraId="2A243885" w14:textId="6C1AD6BD" w:rsidR="00971D8A" w:rsidRDefault="00971D8A" w:rsidP="00971D8A">
      <w:pPr>
        <w:pStyle w:val="bpuSponsor"/>
      </w:pPr>
      <w:r>
        <w:t>District 36 (Bergen and Passaic)</w:t>
      </w:r>
    </w:p>
    <w:p w14:paraId="5CAD10DC" w14:textId="77777777" w:rsidR="00971D8A" w:rsidRPr="00971D8A" w:rsidRDefault="00971D8A" w:rsidP="00971D8A">
      <w:pPr>
        <w:pStyle w:val="bpuSponsor"/>
      </w:pPr>
    </w:p>
    <w:p w14:paraId="2A185328" w14:textId="707CE08A" w:rsidR="00EC001C" w:rsidRDefault="00C17A31" w:rsidP="00C17A31">
      <w:pPr>
        <w:pStyle w:val="bpuSponsor"/>
      </w:pPr>
      <w:r>
        <w:t>Co-Sponsored by:</w:t>
      </w:r>
    </w:p>
    <w:p w14:paraId="01BEFF21" w14:textId="68DF1D89" w:rsidR="00C17A31" w:rsidRDefault="00C17A31" w:rsidP="00C17A31">
      <w:pPr>
        <w:pStyle w:val="bpuSponsor"/>
      </w:pPr>
      <w:r w:rsidRPr="00C17A31">
        <w:t xml:space="preserve">Senators </w:t>
      </w:r>
      <w:proofErr w:type="spellStart"/>
      <w:r w:rsidRPr="00C17A31">
        <w:t>Diegnan</w:t>
      </w:r>
      <w:proofErr w:type="spellEnd"/>
      <w:r w:rsidRPr="00C17A31">
        <w:t xml:space="preserve">, Greenstein, </w:t>
      </w:r>
      <w:proofErr w:type="spellStart"/>
      <w:r w:rsidRPr="00C17A31">
        <w:t>Pou</w:t>
      </w:r>
      <w:proofErr w:type="spellEnd"/>
      <w:r w:rsidRPr="00C17A31">
        <w:t xml:space="preserve"> and Ruiz</w:t>
      </w:r>
    </w:p>
    <w:p w14:paraId="527D0B5A" w14:textId="22295BD5" w:rsidR="00C17A31" w:rsidRDefault="00C17A31" w:rsidP="00C17A31"/>
    <w:p w14:paraId="27B4AF94" w14:textId="77777777" w:rsidR="00C17A31" w:rsidRPr="00C17A31" w:rsidRDefault="00C17A31" w:rsidP="00C17A31"/>
    <w:p w14:paraId="28BD7B37" w14:textId="77777777" w:rsidR="00EC001C" w:rsidRDefault="00EC001C" w:rsidP="00EC001C">
      <w:pPr>
        <w:pStyle w:val="bpuSponsor"/>
      </w:pPr>
    </w:p>
    <w:p w14:paraId="3841B58F" w14:textId="77777777" w:rsidR="00EC001C" w:rsidRDefault="00EC001C" w:rsidP="00EC001C">
      <w:pPr>
        <w:pStyle w:val="bpuSponsor"/>
      </w:pPr>
    </w:p>
    <w:p w14:paraId="669A6492" w14:textId="77777777" w:rsidR="00EC001C" w:rsidRDefault="00EC001C" w:rsidP="00EC001C">
      <w:pPr>
        <w:pStyle w:val="bpuSponsor"/>
      </w:pPr>
      <w:r>
        <w:t>SYNOPSIS</w:t>
      </w:r>
    </w:p>
    <w:p w14:paraId="158AA1DF" w14:textId="77777777" w:rsidR="006D6E4D" w:rsidRPr="000709C7" w:rsidRDefault="00EC001C" w:rsidP="006D6E4D">
      <w:r>
        <w:tab/>
      </w:r>
      <w:r w:rsidR="006D6E4D">
        <w:t>Dedicates personal protective equipment to long-term care facilities, home health agencies, hospice care providers, health care service firms, and certain community-based providers during public health emergency.</w:t>
      </w:r>
    </w:p>
    <w:p w14:paraId="3F2BF0E7" w14:textId="568DB5F7" w:rsidR="00EC001C" w:rsidRDefault="00EC001C" w:rsidP="00EC001C">
      <w:pPr>
        <w:pStyle w:val="bpuNormText"/>
      </w:pPr>
    </w:p>
    <w:p w14:paraId="6010AA69" w14:textId="77777777" w:rsidR="00EC001C" w:rsidRDefault="00EC001C" w:rsidP="00EC001C">
      <w:pPr>
        <w:pStyle w:val="bpuSponsor"/>
      </w:pPr>
      <w:r>
        <w:t xml:space="preserve">CURRENT VERSION OF TEXT </w:t>
      </w:r>
    </w:p>
    <w:p w14:paraId="099A35DF" w14:textId="31C7DADD" w:rsidR="00EC001C" w:rsidRDefault="00200D53" w:rsidP="00EC001C">
      <w:pPr>
        <w:pStyle w:val="bpuNormText"/>
      </w:pPr>
      <w:r>
        <w:tab/>
        <w:t>As amended by the Senate on August 27, 2020.</w:t>
      </w:r>
    </w:p>
    <w:p w14:paraId="289C156B" w14:textId="7C1169C0" w:rsidR="00EC001C" w:rsidRDefault="00EC001C" w:rsidP="00EC00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12DE5D" wp14:editId="28FE8CB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4D9DA48" w14:textId="77777777" w:rsidR="00EC001C" w:rsidRDefault="00EC00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C001C" w:rsidSect="00EC00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CA9B0A8" w14:textId="77777777" w:rsidR="00563B01" w:rsidRDefault="00563B01" w:rsidP="00563B01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 xml:space="preserve">concerning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u w:val="single"/>
        </w:rPr>
        <w:t>the dedication of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personal protective equipment 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rFonts w:ascii="Albertus Extra Bold" w:hAnsi="Albertus Extra Bold"/>
          <w:b/>
          <w:bCs/>
        </w:rPr>
        <w:t>[</w:t>
      </w:r>
      <w:r>
        <w:t>in</w:t>
      </w:r>
      <w:r>
        <w:rPr>
          <w:rFonts w:ascii="Albertus Extra Bold" w:hAnsi="Albertus Extra Bold"/>
          <w:b/>
          <w:bCs/>
        </w:rPr>
        <w:t>]</w:t>
      </w:r>
      <w:r>
        <w:t xml:space="preserve"> </w:t>
      </w:r>
      <w:r>
        <w:rPr>
          <w:u w:val="single"/>
        </w:rPr>
        <w:t>to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long-term care facilities facilities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spacing w:val="0"/>
        </w:rPr>
        <w:t xml:space="preserve"> </w:t>
      </w:r>
      <w:r>
        <w:rPr>
          <w:u w:val="single"/>
        </w:rPr>
        <w:t>and certain community-based providers</w:t>
      </w:r>
      <w:r>
        <w:rPr>
          <w:rFonts w:ascii="Albertus Extra Bold" w:hAnsi="Albertus Extra Bold"/>
          <w:b/>
          <w:bCs/>
          <w:vertAlign w:val="superscript"/>
        </w:rPr>
        <w:t>1</w:t>
      </w:r>
      <w:r>
        <w:t xml:space="preserve"> during a public health emergency and supplementing chapter 13 of Title 26 of the Revised Statutes.</w:t>
      </w:r>
    </w:p>
    <w:p w14:paraId="41555697" w14:textId="77777777" w:rsidR="000B1054" w:rsidRPr="00D71D68" w:rsidRDefault="000B1054" w:rsidP="000B1054"/>
    <w:p w14:paraId="01E7BDCB" w14:textId="77777777" w:rsidR="00686AEB" w:rsidRPr="00AA7880" w:rsidRDefault="00686AEB" w:rsidP="00686AEB">
      <w:r>
        <w:tab/>
      </w:r>
      <w:r w:rsidR="0033671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71D">
        <w:rPr>
          <w:rStyle w:val="BillLanguage"/>
        </w:rPr>
        <w:t>by the Senate and General Assembly of the State of New Jersey:</w:t>
      </w:r>
    </w:p>
    <w:p w14:paraId="516CC7B1" w14:textId="77777777" w:rsidR="00C961A1" w:rsidRDefault="00C961A1" w:rsidP="00686AEB"/>
    <w:p w14:paraId="01AB69B2" w14:textId="77777777" w:rsidR="00630C0C" w:rsidRPr="00F3171E" w:rsidRDefault="00630C0C" w:rsidP="00630C0C">
      <w:pPr>
        <w:rPr>
          <w:u w:val="single"/>
        </w:rPr>
      </w:pPr>
      <w:r>
        <w:tab/>
        <w:t>1.</w:t>
      </w:r>
      <w:r>
        <w:tab/>
        <w:t xml:space="preserve">a.  The Commissioner of Health, in consultation with the Director of the State Office of Emergency Management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 the New Jersey Division of State Police</w:t>
      </w:r>
      <w:r>
        <w:rPr>
          <w:rFonts w:ascii="Albertus Extra Bold" w:hAnsi="Albertus Extra Bold"/>
          <w:b/>
          <w:vertAlign w:val="superscript"/>
        </w:rPr>
        <w:t xml:space="preserve">1 </w:t>
      </w:r>
      <w:r>
        <w:t xml:space="preserve">,  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during a public health emergency,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dedicate a percentage of </w:t>
      </w:r>
      <w:r>
        <w:rPr>
          <w:rFonts w:ascii="Albertus Extra Bold" w:hAnsi="Albertus Extra Bold"/>
          <w:b/>
          <w:vertAlign w:val="superscript"/>
        </w:rPr>
        <w:t>2</w:t>
      </w:r>
      <w:r w:rsidRPr="00253E1D">
        <w:rPr>
          <w:rFonts w:ascii="Albertus Extra Bold" w:hAnsi="Albertus Extra Bold"/>
          <w:b/>
        </w:rPr>
        <w:t>[</w:t>
      </w:r>
      <w:r>
        <w:t>the</w:t>
      </w:r>
      <w:r w:rsidRPr="00253E1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any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personal protective equipment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253E1D">
        <w:rPr>
          <w:rFonts w:ascii="Albertus Extra Bold" w:hAnsi="Albertus Extra Bold"/>
          <w:b/>
        </w:rPr>
        <w:t>[</w:t>
      </w:r>
      <w:r>
        <w:rPr>
          <w:u w:val="single"/>
        </w:rPr>
        <w:t>in</w:t>
      </w:r>
      <w:r w:rsidRPr="00253E1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State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Stockpile’s personal protective equipment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a department, division, agency, office, or other entity of State government may elect to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stockpile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in response to the public health emergency or for any other reason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and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consistent with any federal rules, guidance, and directives as may apply to the distribution of the personal protective equipment,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any personal protective equipment received from the federal </w:t>
      </w:r>
      <w:r>
        <w:rPr>
          <w:rFonts w:ascii="Albertus Extra Bold" w:hAnsi="Albertus Extra Bold"/>
          <w:b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t>“</w:t>
      </w:r>
      <w:r w:rsidRPr="00FC3E7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>Strategic National Stockpile</w:t>
      </w:r>
      <w:r>
        <w:rPr>
          <w:rFonts w:ascii="Albertus Extra Bold" w:hAnsi="Albertus Extra Bold"/>
          <w:b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t>”</w:t>
      </w:r>
      <w:r w:rsidRPr="00FC3E7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:  (1)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 w:rsidRPr="000D7E9C">
        <w:rPr>
          <w:rFonts w:ascii="Albertus Extra Bold" w:hAnsi="Albertus Extra Bold"/>
          <w:b/>
        </w:rPr>
        <w:t>[</w:t>
      </w:r>
      <w:r>
        <w:t>in the State during public health emergencies</w:t>
      </w:r>
      <w:r w:rsidRPr="000D7E9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; (2)</w:t>
      </w:r>
      <w:r w:rsidRPr="000D7E9C">
        <w:rPr>
          <w:u w:val="single"/>
        </w:rPr>
        <w:t xml:space="preserve"> home</w:t>
      </w:r>
      <w:r>
        <w:rPr>
          <w:u w:val="single"/>
        </w:rPr>
        <w:t xml:space="preserve"> health agencies;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(3) hospice care providers; (4) health care service firms;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</w:t>
      </w:r>
      <w:r w:rsidRPr="009211C4">
        <w:t xml:space="preserve"> </w:t>
      </w:r>
      <w:r w:rsidRPr="009211C4">
        <w:rPr>
          <w:rFonts w:ascii="Albertus Extra Bold" w:hAnsi="Albertus Extra Bold"/>
          <w:b/>
          <w:vertAlign w:val="superscript"/>
        </w:rPr>
        <w:t>2</w:t>
      </w:r>
      <w:r w:rsidRPr="009211C4">
        <w:rPr>
          <w:rFonts w:ascii="Albertus Extra Bold" w:hAnsi="Albertus Extra Bold"/>
          <w:b/>
        </w:rPr>
        <w:t>[</w:t>
      </w:r>
      <w:r>
        <w:rPr>
          <w:u w:val="single"/>
        </w:rPr>
        <w:t>(3)</w:t>
      </w:r>
      <w:r w:rsidRPr="002E4B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(5)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community-based providers that employ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or place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direct support professionals in group homes.  The amount of personal protective equipment that is dedicated to long-term care facilities,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programs,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 under this section shall be sufficient to meet the needs of those facilities, agencies, and providers to the greatest extent possible, given the available stockpiled supplies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.  </w:t>
      </w:r>
    </w:p>
    <w:p w14:paraId="280272C9" w14:textId="77777777" w:rsidR="00630C0C" w:rsidRPr="000C586F" w:rsidRDefault="00630C0C" w:rsidP="00630C0C">
      <w:pPr>
        <w:rPr>
          <w:rFonts w:ascii="Albertus Extra Bold" w:hAnsi="Albertus Extra Bold"/>
          <w:b/>
          <w:vertAlign w:val="superscript"/>
        </w:rPr>
      </w:pPr>
      <w:r>
        <w:tab/>
        <w:t>b.</w:t>
      </w:r>
      <w:r>
        <w:tab/>
        <w:t xml:space="preserve">Following a declaration of a public health emergency by the Governor, pursuant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section 3 of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P.L.2005, c.222</w:t>
      </w:r>
      <w:r>
        <w:rPr>
          <w:rFonts w:ascii="Albertus Extra Bold" w:hAnsi="Albertus Extra Bold"/>
          <w:b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t>, s.3</w:t>
      </w:r>
      <w:r w:rsidRPr="00FC3E7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(C.26:13-3)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the commissioner, in consultation with the Director of the State Office of Emergency Management, shall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develop a formula or other methodology to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determine the specific percentage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allocation</w:t>
      </w:r>
      <w:r w:rsidRPr="0044786A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 personal protective equipment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for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to be allocated to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 under this 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</w:t>
      </w:r>
      <w:r>
        <w:rPr>
          <w:rFonts w:ascii="Albertus Extra Bold" w:hAnsi="Albertus Extra Bold"/>
          <w:b/>
          <w:vertAlign w:val="superscript"/>
        </w:rPr>
        <w:t>2</w:t>
      </w:r>
      <w:r w:rsidRPr="001C715C">
        <w:rPr>
          <w:rFonts w:ascii="Albertus Extra Bold" w:hAnsi="Albertus Extra Bold"/>
          <w:b/>
        </w:rPr>
        <w:t>[</w:t>
      </w:r>
      <w:r>
        <w:t>based on</w:t>
      </w:r>
      <w:r w:rsidRPr="001C715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which formula shall account for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nature of the public health emergency, the total number of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patients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 xml:space="preserve">current long-term care facility residents, </w:t>
      </w:r>
      <w:r>
        <w:rPr>
          <w:u w:val="single"/>
        </w:rPr>
        <w:lastRenderedPageBreak/>
        <w:t>home health agency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and health care service firm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consumers,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patients,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residents of community-based group homes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Statewide demand for personal protective equipment</w:t>
      </w:r>
      <w:r>
        <w:t>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and the average rate of personal protective equipment consumption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in</w:t>
      </w:r>
      <w:r w:rsidRPr="0044786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programs,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which rate of consumption may be adjusted to account for nominal consumption rates and surges in consumption rates during the public health emergency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.</w:t>
      </w:r>
    </w:p>
    <w:p w14:paraId="00FA4771" w14:textId="7A49B012" w:rsidR="00630C0C" w:rsidRPr="00936150" w:rsidRDefault="00630C0C" w:rsidP="00630C0C">
      <w:r>
        <w:tab/>
        <w:t>c.</w:t>
      </w:r>
      <w:r>
        <w:tab/>
        <w:t xml:space="preserve">The commissioner shall coordinate with </w:t>
      </w:r>
      <w:r>
        <w:rPr>
          <w:rFonts w:ascii="Albertus Extra Bold" w:hAnsi="Albertus Extra Bold"/>
          <w:b/>
          <w:vertAlign w:val="superscript"/>
        </w:rPr>
        <w:t>2</w:t>
      </w:r>
      <w:r w:rsidRPr="00936150">
        <w:rPr>
          <w:rFonts w:ascii="Albertus Extra Bold" w:hAnsi="Albertus Extra Bold"/>
          <w:b/>
        </w:rPr>
        <w:t>[</w:t>
      </w:r>
      <w:r>
        <w:t>local health departments and</w:t>
      </w:r>
      <w:r w:rsidRPr="00D4631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State Office of Emergency Management,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county coordinators for 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C756E9">
        <w:rPr>
          <w:rFonts w:ascii="Albertus Extra Bold" w:hAnsi="Albertus Extra Bold"/>
          <w:b/>
        </w:rPr>
        <w:t>[</w:t>
      </w:r>
      <w:r>
        <w:rPr>
          <w:rFonts w:cs="Helvetica"/>
          <w:color w:val="000000"/>
          <w:lang w:val="en"/>
        </w:rPr>
        <w:t>New Jersey</w:t>
      </w:r>
      <w:r w:rsidRPr="00C756E9">
        <w:rPr>
          <w:rFonts w:ascii="Albertus Extra Bold" w:hAnsi="Albertus Extra Bold" w:cs="Helvetica"/>
          <w:b/>
          <w:lang w:val="en"/>
        </w:rPr>
        <w:t>]</w:t>
      </w:r>
      <w:r>
        <w:t xml:space="preserve"> </w:t>
      </w:r>
      <w:r>
        <w:rPr>
          <w:u w:val="single"/>
        </w:rPr>
        <w:t>State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rFonts w:cs="Helvetica"/>
          <w:color w:val="000000"/>
          <w:lang w:val="en"/>
        </w:rPr>
        <w:t xml:space="preserve"> Office of Emergency Management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, and the Long-Term Care Emergency Operations Center established pursuant to section 1 of P.L.    , c.</w:t>
      </w:r>
      <w:r w:rsidR="00704E78">
        <w:rPr>
          <w:u w:val="single"/>
        </w:rPr>
        <w:t>   </w:t>
      </w:r>
      <w:r>
        <w:rPr>
          <w:u w:val="single"/>
        </w:rPr>
        <w:t>(C.        ) (pending before the Legislature as Senate Bill No. 2790 and Assembly Bill No. 4476 of 2020-2021)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rFonts w:cs="Helvetica"/>
          <w:color w:val="000000"/>
          <w:lang w:val="en"/>
        </w:rPr>
        <w:t xml:space="preserve"> </w:t>
      </w:r>
      <w:r>
        <w:rPr>
          <w:rFonts w:ascii="Albertus Extra Bold" w:hAnsi="Albertus Extra Bold" w:cs="Helvetica"/>
          <w:b/>
          <w:color w:val="000000"/>
          <w:vertAlign w:val="superscript"/>
          <w:lang w:val="en"/>
        </w:rPr>
        <w:t>1</w:t>
      </w:r>
      <w:r w:rsidRPr="00577943">
        <w:rPr>
          <w:rFonts w:ascii="Albertus Extra Bold" w:hAnsi="Albertus Extra Bold"/>
          <w:b/>
        </w:rPr>
        <w:t>[</w:t>
      </w:r>
      <w:r>
        <w:rPr>
          <w:rFonts w:cs="Helvetica"/>
          <w:color w:val="000000"/>
          <w:lang w:val="en"/>
        </w:rPr>
        <w:t>County Coordinators</w:t>
      </w:r>
      <w:r w:rsidRPr="00577943">
        <w:rPr>
          <w:rFonts w:ascii="Albertus Extra Bold" w:hAnsi="Albertus Extra Bold" w:cs="Helvetica"/>
          <w:b/>
          <w:lang w:val="en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:  </w:t>
      </w:r>
    </w:p>
    <w:p w14:paraId="1C9369EF" w14:textId="77777777" w:rsidR="00630C0C" w:rsidRDefault="00630C0C" w:rsidP="00630C0C">
      <w:r w:rsidRPr="00C569A8">
        <w:tab/>
      </w:r>
      <w:r>
        <w:rPr>
          <w:u w:val="single"/>
        </w:rPr>
        <w:t>(1)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2</w:t>
      </w:r>
      <w:r w:rsidRPr="00815D39">
        <w:rPr>
          <w:rFonts w:ascii="Albertus Extra Bold" w:hAnsi="Albertus Extra Bold"/>
          <w:b/>
        </w:rPr>
        <w:t>[</w:t>
      </w:r>
      <w:r>
        <w:t>collect information on</w:t>
      </w:r>
      <w:r w:rsidRPr="001C715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determine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total number of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patients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current long-term care facility residents, home health agency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and health care service firm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consumers,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patients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residents of community-based group homes</w:t>
      </w:r>
      <w:r>
        <w:rPr>
          <w:rFonts w:ascii="Albertus Extra Bold" w:hAnsi="Albertus Extra Bold"/>
          <w:b/>
          <w:vertAlign w:val="superscript"/>
        </w:rPr>
        <w:t xml:space="preserve">1 </w:t>
      </w:r>
      <w:r>
        <w:t xml:space="preserve">, the current inventory of personal protective equipment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in the State stockpile,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if any,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as well as the inventory that is currently available at each long-term care facility, home health agency,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program, health care service firm,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and the average rate of personal protective equipment consumption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in</w:t>
      </w:r>
      <w:r w:rsidRPr="0044786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long-term care facilities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providers;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</w:t>
      </w:r>
      <w:r>
        <w:rPr>
          <w:rFonts w:ascii="Albertus Extra Bold" w:hAnsi="Albertus Extra Bold"/>
          <w:b/>
          <w:vertAlign w:val="superscript"/>
        </w:rPr>
        <w:t>1</w:t>
      </w:r>
      <w:r w:rsidRPr="00C569A8">
        <w:rPr>
          <w:rFonts w:ascii="Albertus Extra Bold" w:hAnsi="Albertus Extra Bold"/>
          <w:b/>
        </w:rPr>
        <w:t>[</w:t>
      </w:r>
      <w:r>
        <w:t>to</w:t>
      </w:r>
      <w:r w:rsidRPr="00C569A8">
        <w:rPr>
          <w:rFonts w:ascii="Albertus Extra Bold" w:hAnsi="Albertus Extra Bold"/>
          <w:b/>
        </w:rPr>
        <w:t>]</w:t>
      </w:r>
      <w:r>
        <w:t xml:space="preserve"> </w:t>
      </w:r>
    </w:p>
    <w:p w14:paraId="5E53ABEC" w14:textId="77777777" w:rsidR="00630C0C" w:rsidRDefault="00630C0C" w:rsidP="00630C0C">
      <w:r>
        <w:tab/>
      </w:r>
      <w:r>
        <w:rPr>
          <w:u w:val="single"/>
        </w:rPr>
        <w:t>(2)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in coordination with county coordinators for the State Office of Emergency Management or other entities as may be appropriate and available for this purpose,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distribute personal protective equipment to the long-term care facilities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home health agencies,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hospice care providers, health care service firms,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u w:val="single"/>
        </w:rPr>
        <w:t>and community-based providers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based on </w:t>
      </w:r>
      <w:r>
        <w:rPr>
          <w:rFonts w:ascii="Albertus Extra Bold" w:hAnsi="Albertus Extra Bold"/>
          <w:b/>
          <w:vertAlign w:val="superscript"/>
        </w:rPr>
        <w:t>1</w:t>
      </w:r>
      <w:r w:rsidRPr="0044786A">
        <w:rPr>
          <w:rFonts w:ascii="Albertus Extra Bold" w:hAnsi="Albertus Extra Bold"/>
          <w:b/>
        </w:rPr>
        <w:t>[</w:t>
      </w:r>
      <w:r>
        <w:t>a</w:t>
      </w:r>
      <w:r w:rsidRPr="008573F6">
        <w:t xml:space="preserve"> </w:t>
      </w:r>
      <w:r>
        <w:t>facility’s</w:t>
      </w:r>
      <w:r w:rsidRPr="0044786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each entity’s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need and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available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stockpiled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supplies. </w:t>
      </w:r>
    </w:p>
    <w:p w14:paraId="4AF7679F" w14:textId="77777777" w:rsidR="00630C0C" w:rsidRDefault="00630C0C" w:rsidP="00630C0C">
      <w:r>
        <w:tab/>
        <w:t>d.</w:t>
      </w:r>
      <w:r>
        <w:tab/>
        <w:t>As used in this section:</w:t>
      </w:r>
    </w:p>
    <w:p w14:paraId="104F09B1" w14:textId="77777777" w:rsidR="00630C0C" w:rsidRDefault="00630C0C" w:rsidP="00630C0C">
      <w:r>
        <w:tab/>
        <w:t>“Commissioner” means Commissioner of Health.</w:t>
      </w:r>
    </w:p>
    <w:p w14:paraId="4333975A" w14:textId="77777777" w:rsidR="00630C0C" w:rsidRPr="0044786A" w:rsidRDefault="00630C0C" w:rsidP="00630C0C">
      <w:pPr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“Home health agency” means a home health care provider that is certified to participate either as a home health agency under Title XVIII of the Social Security Act, 42 U.S.C.1395 et seq., or as a proprietary agency licensed by the Commissioner of Health.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   </w:t>
      </w:r>
    </w:p>
    <w:p w14:paraId="2D423F8C" w14:textId="77777777" w:rsidR="00630C0C" w:rsidRDefault="00630C0C" w:rsidP="00630C0C">
      <w:r>
        <w:tab/>
      </w:r>
      <w:r w:rsidRPr="0072133B">
        <w:t xml:space="preserve">"Long-term care facility" means a nursing home, assisted living residence, comprehensive personal care home, residential health </w:t>
      </w:r>
      <w:r w:rsidRPr="0072133B">
        <w:lastRenderedPageBreak/>
        <w:t>care facility, or dementia care home licensed pursuant to P.L.1971, c.136 (C.26:2H-1 et seq.).</w:t>
      </w:r>
    </w:p>
    <w:p w14:paraId="618CAE41" w14:textId="77777777" w:rsidR="00630C0C" w:rsidRPr="008A2B44" w:rsidRDefault="00630C0C" w:rsidP="00630C0C">
      <w:pPr>
        <w:rPr>
          <w:sz w:val="23"/>
          <w:szCs w:val="23"/>
        </w:rPr>
      </w:pPr>
      <w:r>
        <w:rPr>
          <w:sz w:val="23"/>
          <w:szCs w:val="23"/>
        </w:rPr>
        <w:tab/>
        <w:t xml:space="preserve">“Personal protective equipment” means any items commonly used to protect an individual from bacterial or viral infections, including, but not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necessarily</w:t>
      </w:r>
      <w:r w:rsidRPr="00577943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limited to, disinfecting wipes, disposable gloves, disposable gowns, face shields,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A45998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facemasks, portable respirators, medical equipment</w:t>
      </w:r>
      <w:r w:rsidRPr="00A45998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N95 face masks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, 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  <w:u w:val="single"/>
        </w:rPr>
        <w:t>surgical masks,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</w:rPr>
        <w:t xml:space="preserve"> or parts thereof.</w:t>
      </w:r>
    </w:p>
    <w:p w14:paraId="6D05EFFE" w14:textId="77777777" w:rsidR="00630C0C" w:rsidRPr="003B4405" w:rsidRDefault="00630C0C" w:rsidP="00630C0C">
      <w:pPr>
        <w:rPr>
          <w:rFonts w:ascii="Albertus Extra Bold" w:hAnsi="Albertus Extra Bold"/>
          <w:b/>
          <w:szCs w:val="23"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2</w:t>
      </w:r>
      <w:r w:rsidRPr="003B4405">
        <w:rPr>
          <w:rFonts w:ascii="Albertus Extra Bold" w:hAnsi="Albertus Extra Bold"/>
          <w:b/>
        </w:rPr>
        <w:t>[</w:t>
      </w:r>
      <w:r>
        <w:t xml:space="preserve">“State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t>Stockpile</w:t>
      </w:r>
      <w:r w:rsidRPr="0057794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stockpile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” means </w:t>
      </w:r>
      <w:r>
        <w:rPr>
          <w:rFonts w:ascii="Albertus Extra Bold" w:hAnsi="Albertus Extra Bold"/>
          <w:b/>
          <w:vertAlign w:val="superscript"/>
        </w:rPr>
        <w:t>1</w:t>
      </w:r>
      <w:r w:rsidRPr="00577943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State managed asset</w:t>
      </w:r>
      <w:r w:rsidRPr="00577943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State-managed stockpile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containing a limited supply of pharmaceuticals and personal protective equipment dedicated for use during a public health emergency.</w:t>
      </w:r>
      <w:r w:rsidRPr="003B4405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</w:p>
    <w:p w14:paraId="17D4D132" w14:textId="77777777" w:rsidR="00630C0C" w:rsidRDefault="00630C0C" w:rsidP="00630C0C">
      <w:pPr>
        <w:rPr>
          <w:sz w:val="23"/>
          <w:szCs w:val="23"/>
        </w:rPr>
      </w:pPr>
      <w:r>
        <w:rPr>
          <w:sz w:val="23"/>
          <w:szCs w:val="23"/>
        </w:rPr>
        <w:tab/>
        <w:t>“Strategic National Stockpile” means the United States' national repository of antibiotics, vaccines, chemical antidotes, antitoxins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  <w:u w:val="single"/>
        </w:rPr>
        <w:t>personal protective equipment, critical medical equipment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>
        <w:rPr>
          <w:sz w:val="23"/>
          <w:szCs w:val="23"/>
        </w:rPr>
        <w:t xml:space="preserve"> and other </w:t>
      </w:r>
      <w:r>
        <w:rPr>
          <w:rFonts w:ascii="Albertus Extra Bold" w:hAnsi="Albertus Extra Bold"/>
          <w:b/>
          <w:szCs w:val="23"/>
          <w:vertAlign w:val="superscript"/>
        </w:rPr>
        <w:t>2</w:t>
      </w:r>
      <w:r w:rsidRPr="00862B91">
        <w:rPr>
          <w:rFonts w:ascii="Albertus Extra Bold" w:hAnsi="Albertus Extra Bold"/>
          <w:b/>
          <w:szCs w:val="23"/>
        </w:rPr>
        <w:t>[</w:t>
      </w:r>
      <w:r>
        <w:rPr>
          <w:sz w:val="23"/>
          <w:szCs w:val="23"/>
        </w:rPr>
        <w:t>critical</w:t>
      </w:r>
      <w:r w:rsidRPr="00862B91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sz w:val="23"/>
          <w:szCs w:val="23"/>
        </w:rPr>
        <w:t xml:space="preserve"> medical equipment and supplies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. In</w:t>
      </w:r>
      <w:r w:rsidRPr="00FC3E70">
        <w:rPr>
          <w:rFonts w:ascii="Albertus Extra Bold" w:hAnsi="Albertus Extra Bold"/>
          <w:b/>
          <w:szCs w:val="23"/>
        </w:rPr>
        <w:t>]</w:t>
      </w:r>
      <w:r>
        <w:rPr>
          <w:u w:val="single"/>
        </w:rPr>
        <w:t>, which, in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the event of a national emergency involving bioterrorism or a natural pandemic,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the Strategic National Stockpile</w:t>
      </w:r>
      <w:r w:rsidRPr="00FC3E70">
        <w:rPr>
          <w:rFonts w:ascii="Albertus Extra Bold" w:hAnsi="Albertus Extra Bold"/>
          <w:b/>
          <w:szCs w:val="23"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 xml:space="preserve"> has the capability to supplement and re-supply local health authorities that may be overwhelmed by the crisis. </w:t>
      </w:r>
    </w:p>
    <w:p w14:paraId="024C5447" w14:textId="26DEB02E" w:rsidR="00303514" w:rsidRDefault="00303514" w:rsidP="006B104F">
      <w:pPr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DBBCD40" w14:textId="32B75CD3" w:rsidR="00215F38" w:rsidRDefault="006B104F" w:rsidP="00686AEB">
      <w:pPr>
        <w:rPr>
          <w:sz w:val="23"/>
          <w:szCs w:val="23"/>
        </w:rPr>
      </w:pPr>
      <w:r>
        <w:rPr>
          <w:sz w:val="23"/>
          <w:szCs w:val="23"/>
        </w:rPr>
        <w:tab/>
        <w:t>2.</w:t>
      </w:r>
      <w:r>
        <w:rPr>
          <w:sz w:val="23"/>
          <w:szCs w:val="23"/>
        </w:rPr>
        <w:tab/>
        <w:t xml:space="preserve">The Commissioner of Health shall adopt rules and regulations pursuant to the “Administrative Procedure Act,” P.L.1968, c.410 (C.52:14B-1 et seq.), to effectuate the purposes of </w:t>
      </w:r>
      <w:r>
        <w:rPr>
          <w:rFonts w:ascii="Albertus Extra Bold" w:hAnsi="Albertus Extra Bold"/>
          <w:b/>
          <w:szCs w:val="23"/>
          <w:vertAlign w:val="superscript"/>
        </w:rPr>
        <w:t>1</w:t>
      </w:r>
      <w:r w:rsidRPr="00FC3E70">
        <w:rPr>
          <w:rFonts w:ascii="Albertus Extra Bold" w:hAnsi="Albertus Extra Bold"/>
          <w:b/>
        </w:rPr>
        <w:t>[</w:t>
      </w:r>
      <w:r>
        <w:rPr>
          <w:sz w:val="23"/>
          <w:szCs w:val="23"/>
        </w:rPr>
        <w:t>P.L.    , c.    , (C.        ) (pending before this Legislature as this bill)</w:t>
      </w:r>
      <w:r w:rsidRPr="00FC3E70">
        <w:rPr>
          <w:rFonts w:ascii="Albertus Extra Bold" w:hAnsi="Albertus Extra Bold"/>
          <w:b/>
          <w:szCs w:val="23"/>
        </w:rPr>
        <w:t>]</w:t>
      </w:r>
      <w:r>
        <w:t xml:space="preserve"> </w:t>
      </w:r>
      <w:r>
        <w:rPr>
          <w:u w:val="single"/>
        </w:rPr>
        <w:t>this act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sz w:val="23"/>
          <w:szCs w:val="23"/>
        </w:rPr>
        <w:t>.</w:t>
      </w:r>
    </w:p>
    <w:p w14:paraId="4549C744" w14:textId="77777777" w:rsidR="00FF1304" w:rsidRPr="00D71D68" w:rsidRDefault="00FF1304" w:rsidP="00686AEB"/>
    <w:p w14:paraId="3A6E45C5" w14:textId="3E0A3F05" w:rsidR="00686AEB" w:rsidRPr="00AA7880" w:rsidRDefault="00686AEB" w:rsidP="00686AEB">
      <w:r>
        <w:tab/>
      </w:r>
      <w:r w:rsidR="00215F38">
        <w:t>3</w:t>
      </w:r>
      <w:r w:rsidR="0033671D">
        <w:t>.</w:t>
      </w:r>
      <w:r w:rsidR="00663519">
        <w:tab/>
      </w:r>
      <w:r w:rsidR="0033671D">
        <w:t>This act shall take effect</w:t>
      </w:r>
      <w:r w:rsidR="00454A11">
        <w:t xml:space="preserve"> immediately.</w:t>
      </w:r>
    </w:p>
    <w:sectPr w:rsidR="00686AEB" w:rsidRPr="00AA7880" w:rsidSect="00704E7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677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870C4" w14:textId="77777777" w:rsidR="00ED7522" w:rsidRDefault="00ED7522">
      <w:r>
        <w:separator/>
      </w:r>
    </w:p>
  </w:endnote>
  <w:endnote w:type="continuationSeparator" w:id="0">
    <w:p w14:paraId="654AC5A5" w14:textId="77777777" w:rsidR="00ED7522" w:rsidRDefault="00ED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D316E" w14:textId="20A1C503" w:rsidR="00971D8A" w:rsidRDefault="009829AA" w:rsidP="009829AA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2F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8C8C2" w14:textId="77777777" w:rsidR="006B104F" w:rsidRPr="00921C91" w:rsidRDefault="006B10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1EA8AF3" w14:textId="77777777" w:rsidR="006B104F" w:rsidRPr="00921C91" w:rsidRDefault="006B104F">
    <w:pPr>
      <w:pStyle w:val="Footer"/>
      <w:rPr>
        <w:szCs w:val="18"/>
      </w:rPr>
    </w:pPr>
  </w:p>
  <w:p w14:paraId="7DE16943" w14:textId="77777777" w:rsidR="006B104F" w:rsidRPr="00921C91" w:rsidRDefault="006B10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74496A72" w14:textId="03C508ED" w:rsidR="006B104F" w:rsidRDefault="006B104F" w:rsidP="00686AEB">
    <w:pPr>
      <w:pStyle w:val="Footer"/>
    </w:pPr>
    <w:r>
      <w:tab/>
      <w:t>Matter enclosed in superscript numerals has been adopted as follows:</w:t>
    </w:r>
  </w:p>
  <w:p w14:paraId="38F4147C" w14:textId="62D14E6C" w:rsidR="006B104F" w:rsidRDefault="006B104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August 25, 2020.</w:t>
    </w:r>
  </w:p>
  <w:p w14:paraId="12BA787A" w14:textId="2F825737" w:rsidR="006B104F" w:rsidRDefault="00200D5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August 27, 2020.</w:t>
    </w:r>
  </w:p>
  <w:p w14:paraId="3658B106" w14:textId="77777777" w:rsidR="00200D53" w:rsidRPr="00200D53" w:rsidRDefault="00200D53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5A564" w14:textId="77777777" w:rsidR="00ED7522" w:rsidRDefault="00ED7522">
      <w:r>
        <w:separator/>
      </w:r>
    </w:p>
  </w:footnote>
  <w:footnote w:type="continuationSeparator" w:id="0">
    <w:p w14:paraId="1D63E991" w14:textId="77777777" w:rsidR="00ED7522" w:rsidRDefault="00ED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400F" w14:textId="77777777" w:rsidR="00665CBC" w:rsidRDefault="00D8256F">
    <w:pPr>
      <w:pStyle w:val="Header"/>
    </w:pPr>
    <w:r>
      <w:rPr>
        <w:noProof/>
      </w:rPr>
      <w:pict w14:anchorId="26204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EED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D4FBD" w14:textId="176944EC" w:rsidR="00665CBC" w:rsidRDefault="00665CBC" w:rsidP="00686AEB">
    <w:pPr>
      <w:pStyle w:val="Header"/>
      <w:jc w:val="center"/>
      <w:rPr>
        <w:rStyle w:val="PageNumber"/>
      </w:rPr>
    </w:pPr>
  </w:p>
  <w:p w14:paraId="3C85D70B" w14:textId="2D3882C5" w:rsidR="00EC001C" w:rsidRDefault="00EC001C" w:rsidP="00EC001C">
    <w:pPr>
      <w:pStyle w:val="bpuHeadSpon"/>
    </w:pPr>
    <w:r w:rsidRPr="00EC001C">
      <w:rPr>
        <w:rStyle w:val="bpuHeadSponChar"/>
      </w:rPr>
      <w:t>S2784</w:t>
    </w:r>
    <w:r>
      <w:t xml:space="preserve"> </w:t>
    </w:r>
    <w:r w:rsidR="00200D53">
      <w:t>[2R]</w:t>
    </w:r>
    <w:r w:rsidR="006B104F">
      <w:t xml:space="preserve"> </w:t>
    </w:r>
    <w:r>
      <w:t>CRYAN</w:t>
    </w:r>
    <w:r w:rsidR="00971D8A">
      <w:t>, SARLO</w:t>
    </w:r>
  </w:p>
  <w:p w14:paraId="41FFC484" w14:textId="1893A16B" w:rsidR="00EC001C" w:rsidRDefault="00EC001C" w:rsidP="00EC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256F">
      <w:rPr>
        <w:noProof/>
      </w:rPr>
      <w:t>4</w:t>
    </w:r>
    <w:r>
      <w:fldChar w:fldCharType="end"/>
    </w:r>
  </w:p>
  <w:p w14:paraId="56069A26" w14:textId="77777777" w:rsidR="00EC001C" w:rsidRDefault="00EC001C" w:rsidP="00EC00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356E" w14:textId="2E63C371" w:rsidR="00665CBC" w:rsidRDefault="00665CBC">
    <w:pPr>
      <w:pStyle w:val="Header"/>
    </w:pPr>
  </w:p>
  <w:p w14:paraId="444DA2E3" w14:textId="180061B8" w:rsidR="00EC001C" w:rsidRDefault="00EC001C" w:rsidP="00EC001C">
    <w:pPr>
      <w:pStyle w:val="bpuHeadSpon"/>
    </w:pPr>
    <w:r w:rsidRPr="00EC001C">
      <w:rPr>
        <w:rStyle w:val="bpuHeadSponChar"/>
      </w:rPr>
      <w:t>S2784</w:t>
    </w:r>
    <w:r>
      <w:t xml:space="preserve"> </w:t>
    </w:r>
    <w:r w:rsidR="00200D53">
      <w:t>[2R]</w:t>
    </w:r>
    <w:r w:rsidR="006B104F">
      <w:t xml:space="preserve"> </w:t>
    </w:r>
    <w:r>
      <w:t>CRYAN</w:t>
    </w:r>
    <w:r w:rsidR="00971D8A">
      <w:t>, SARLO</w:t>
    </w:r>
  </w:p>
  <w:p w14:paraId="7901A023" w14:textId="6CE10852" w:rsidR="00EC001C" w:rsidRDefault="00EC001C" w:rsidP="00EC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256F">
      <w:rPr>
        <w:noProof/>
      </w:rPr>
      <w:t>2</w:t>
    </w:r>
    <w:r>
      <w:fldChar w:fldCharType="end"/>
    </w:r>
  </w:p>
  <w:p w14:paraId="2D40B0E8" w14:textId="77777777" w:rsidR="00EC001C" w:rsidRDefault="00EC001C" w:rsidP="00EC00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A0"/>
    <w:rsid w:val="000051BD"/>
    <w:rsid w:val="00005216"/>
    <w:rsid w:val="000160A5"/>
    <w:rsid w:val="00022508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66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0A5"/>
    <w:rsid w:val="000F3DA2"/>
    <w:rsid w:val="000F5FDE"/>
    <w:rsid w:val="000F7466"/>
    <w:rsid w:val="0013000E"/>
    <w:rsid w:val="00133F81"/>
    <w:rsid w:val="00135943"/>
    <w:rsid w:val="001645FB"/>
    <w:rsid w:val="0017097C"/>
    <w:rsid w:val="00173D2B"/>
    <w:rsid w:val="0017618E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AE7"/>
    <w:rsid w:val="001C7C52"/>
    <w:rsid w:val="001D25F3"/>
    <w:rsid w:val="001E15F1"/>
    <w:rsid w:val="001E16FA"/>
    <w:rsid w:val="001E6213"/>
    <w:rsid w:val="001F14C7"/>
    <w:rsid w:val="001F7405"/>
    <w:rsid w:val="00200D53"/>
    <w:rsid w:val="00203F01"/>
    <w:rsid w:val="00205533"/>
    <w:rsid w:val="00211F25"/>
    <w:rsid w:val="00212B8D"/>
    <w:rsid w:val="00215F38"/>
    <w:rsid w:val="00222983"/>
    <w:rsid w:val="002370D0"/>
    <w:rsid w:val="0024782E"/>
    <w:rsid w:val="00255958"/>
    <w:rsid w:val="00257FA2"/>
    <w:rsid w:val="0026574A"/>
    <w:rsid w:val="002657D9"/>
    <w:rsid w:val="002660BB"/>
    <w:rsid w:val="002720E8"/>
    <w:rsid w:val="00275293"/>
    <w:rsid w:val="002776B0"/>
    <w:rsid w:val="00286C7E"/>
    <w:rsid w:val="00297E3D"/>
    <w:rsid w:val="002A1029"/>
    <w:rsid w:val="002A3A1A"/>
    <w:rsid w:val="002A4692"/>
    <w:rsid w:val="002A51BA"/>
    <w:rsid w:val="002B2E26"/>
    <w:rsid w:val="002B32BC"/>
    <w:rsid w:val="002B3FE6"/>
    <w:rsid w:val="002C2D81"/>
    <w:rsid w:val="002C461E"/>
    <w:rsid w:val="002C6CEC"/>
    <w:rsid w:val="002E09CE"/>
    <w:rsid w:val="002E6146"/>
    <w:rsid w:val="002E69D1"/>
    <w:rsid w:val="002F3BA6"/>
    <w:rsid w:val="00303514"/>
    <w:rsid w:val="00315320"/>
    <w:rsid w:val="00315C11"/>
    <w:rsid w:val="00325776"/>
    <w:rsid w:val="00325E27"/>
    <w:rsid w:val="00330395"/>
    <w:rsid w:val="00333704"/>
    <w:rsid w:val="00336624"/>
    <w:rsid w:val="0033671D"/>
    <w:rsid w:val="0034025F"/>
    <w:rsid w:val="00340458"/>
    <w:rsid w:val="0034200F"/>
    <w:rsid w:val="003446A0"/>
    <w:rsid w:val="0034481B"/>
    <w:rsid w:val="00350130"/>
    <w:rsid w:val="00351C6B"/>
    <w:rsid w:val="00354334"/>
    <w:rsid w:val="0036180C"/>
    <w:rsid w:val="00363CF5"/>
    <w:rsid w:val="00364344"/>
    <w:rsid w:val="003702CA"/>
    <w:rsid w:val="00370617"/>
    <w:rsid w:val="0037602B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CA0"/>
    <w:rsid w:val="0040195A"/>
    <w:rsid w:val="00402DC0"/>
    <w:rsid w:val="00406334"/>
    <w:rsid w:val="00416C4B"/>
    <w:rsid w:val="0041751E"/>
    <w:rsid w:val="004176B6"/>
    <w:rsid w:val="004211E5"/>
    <w:rsid w:val="00422091"/>
    <w:rsid w:val="0043386C"/>
    <w:rsid w:val="00436F2D"/>
    <w:rsid w:val="00436F5D"/>
    <w:rsid w:val="00441B42"/>
    <w:rsid w:val="0045118A"/>
    <w:rsid w:val="00454A11"/>
    <w:rsid w:val="00455D51"/>
    <w:rsid w:val="00456BF9"/>
    <w:rsid w:val="00461057"/>
    <w:rsid w:val="0046739D"/>
    <w:rsid w:val="004704A8"/>
    <w:rsid w:val="00471102"/>
    <w:rsid w:val="00471F18"/>
    <w:rsid w:val="00477EB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202"/>
    <w:rsid w:val="004C6848"/>
    <w:rsid w:val="004C742C"/>
    <w:rsid w:val="004D6FB8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809"/>
    <w:rsid w:val="00527BFB"/>
    <w:rsid w:val="00532A32"/>
    <w:rsid w:val="00540B0B"/>
    <w:rsid w:val="0054460F"/>
    <w:rsid w:val="005536CD"/>
    <w:rsid w:val="00554051"/>
    <w:rsid w:val="00557240"/>
    <w:rsid w:val="00563B01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F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2B7"/>
    <w:rsid w:val="00630C0C"/>
    <w:rsid w:val="00635316"/>
    <w:rsid w:val="00635449"/>
    <w:rsid w:val="006378C5"/>
    <w:rsid w:val="00645E6A"/>
    <w:rsid w:val="00653AB6"/>
    <w:rsid w:val="00663519"/>
    <w:rsid w:val="00665CBC"/>
    <w:rsid w:val="00667A5C"/>
    <w:rsid w:val="00671E92"/>
    <w:rsid w:val="00677316"/>
    <w:rsid w:val="00681EF0"/>
    <w:rsid w:val="00686AEB"/>
    <w:rsid w:val="00691A07"/>
    <w:rsid w:val="00692A25"/>
    <w:rsid w:val="006B104F"/>
    <w:rsid w:val="006B23C9"/>
    <w:rsid w:val="006B7897"/>
    <w:rsid w:val="006B7FA7"/>
    <w:rsid w:val="006C086A"/>
    <w:rsid w:val="006C21C1"/>
    <w:rsid w:val="006C7327"/>
    <w:rsid w:val="006D00E5"/>
    <w:rsid w:val="006D6E4D"/>
    <w:rsid w:val="006D791B"/>
    <w:rsid w:val="006E2895"/>
    <w:rsid w:val="006F180D"/>
    <w:rsid w:val="006F4334"/>
    <w:rsid w:val="006F47AF"/>
    <w:rsid w:val="006F5CD6"/>
    <w:rsid w:val="006F6B8A"/>
    <w:rsid w:val="00704E78"/>
    <w:rsid w:val="00707CD3"/>
    <w:rsid w:val="00716BB9"/>
    <w:rsid w:val="0072133B"/>
    <w:rsid w:val="007256D1"/>
    <w:rsid w:val="007279FD"/>
    <w:rsid w:val="007502CB"/>
    <w:rsid w:val="00752D79"/>
    <w:rsid w:val="00752E20"/>
    <w:rsid w:val="00756EDE"/>
    <w:rsid w:val="00780EE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9C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CFF"/>
    <w:rsid w:val="008A2B44"/>
    <w:rsid w:val="008A31C5"/>
    <w:rsid w:val="008A4F9A"/>
    <w:rsid w:val="008B2850"/>
    <w:rsid w:val="008B613F"/>
    <w:rsid w:val="008C79B3"/>
    <w:rsid w:val="008D77BD"/>
    <w:rsid w:val="008E454C"/>
    <w:rsid w:val="008F1E5A"/>
    <w:rsid w:val="00901BDA"/>
    <w:rsid w:val="009121D8"/>
    <w:rsid w:val="00916F7A"/>
    <w:rsid w:val="00917FE3"/>
    <w:rsid w:val="0092283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D8A"/>
    <w:rsid w:val="00973069"/>
    <w:rsid w:val="00973523"/>
    <w:rsid w:val="00980766"/>
    <w:rsid w:val="009829AA"/>
    <w:rsid w:val="009835D4"/>
    <w:rsid w:val="009865D4"/>
    <w:rsid w:val="00997152"/>
    <w:rsid w:val="009972CD"/>
    <w:rsid w:val="009A0E9C"/>
    <w:rsid w:val="009A45DA"/>
    <w:rsid w:val="009A7A0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FAD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7BA"/>
    <w:rsid w:val="00B2574A"/>
    <w:rsid w:val="00B35D8A"/>
    <w:rsid w:val="00B45B34"/>
    <w:rsid w:val="00B57047"/>
    <w:rsid w:val="00B61D86"/>
    <w:rsid w:val="00B63094"/>
    <w:rsid w:val="00B6342D"/>
    <w:rsid w:val="00B726BD"/>
    <w:rsid w:val="00B732BC"/>
    <w:rsid w:val="00B90E33"/>
    <w:rsid w:val="00B9676B"/>
    <w:rsid w:val="00BA2EA5"/>
    <w:rsid w:val="00BA364B"/>
    <w:rsid w:val="00BB1190"/>
    <w:rsid w:val="00BB2C87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A31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F11"/>
    <w:rsid w:val="00C91E19"/>
    <w:rsid w:val="00C92402"/>
    <w:rsid w:val="00C92867"/>
    <w:rsid w:val="00C93B93"/>
    <w:rsid w:val="00C961A1"/>
    <w:rsid w:val="00CA037D"/>
    <w:rsid w:val="00CA0837"/>
    <w:rsid w:val="00CA2442"/>
    <w:rsid w:val="00CA3118"/>
    <w:rsid w:val="00CA4725"/>
    <w:rsid w:val="00CB6246"/>
    <w:rsid w:val="00CC0A17"/>
    <w:rsid w:val="00CD0F93"/>
    <w:rsid w:val="00CD1BD1"/>
    <w:rsid w:val="00CD528D"/>
    <w:rsid w:val="00CE01E2"/>
    <w:rsid w:val="00CE78BF"/>
    <w:rsid w:val="00CF65EB"/>
    <w:rsid w:val="00CF72AD"/>
    <w:rsid w:val="00D02441"/>
    <w:rsid w:val="00D039F4"/>
    <w:rsid w:val="00D10496"/>
    <w:rsid w:val="00D11173"/>
    <w:rsid w:val="00D1215F"/>
    <w:rsid w:val="00D14D69"/>
    <w:rsid w:val="00D16561"/>
    <w:rsid w:val="00D17FF8"/>
    <w:rsid w:val="00D25F2A"/>
    <w:rsid w:val="00D268AC"/>
    <w:rsid w:val="00D27FF3"/>
    <w:rsid w:val="00D343D0"/>
    <w:rsid w:val="00D36600"/>
    <w:rsid w:val="00D3664D"/>
    <w:rsid w:val="00D500E9"/>
    <w:rsid w:val="00D507BC"/>
    <w:rsid w:val="00D53EF7"/>
    <w:rsid w:val="00D6090A"/>
    <w:rsid w:val="00D62FA3"/>
    <w:rsid w:val="00D63B6F"/>
    <w:rsid w:val="00D64A90"/>
    <w:rsid w:val="00D655B6"/>
    <w:rsid w:val="00D8256F"/>
    <w:rsid w:val="00D9410B"/>
    <w:rsid w:val="00D9695B"/>
    <w:rsid w:val="00D97B74"/>
    <w:rsid w:val="00DA2417"/>
    <w:rsid w:val="00DA5585"/>
    <w:rsid w:val="00DB02AC"/>
    <w:rsid w:val="00DB6AA2"/>
    <w:rsid w:val="00DC730D"/>
    <w:rsid w:val="00DE10D1"/>
    <w:rsid w:val="00DE2514"/>
    <w:rsid w:val="00DE6851"/>
    <w:rsid w:val="00DF03EE"/>
    <w:rsid w:val="00DF624E"/>
    <w:rsid w:val="00E01B71"/>
    <w:rsid w:val="00E05CC9"/>
    <w:rsid w:val="00E062DB"/>
    <w:rsid w:val="00E15573"/>
    <w:rsid w:val="00E25A5B"/>
    <w:rsid w:val="00E272CF"/>
    <w:rsid w:val="00E373C7"/>
    <w:rsid w:val="00E4267B"/>
    <w:rsid w:val="00E42F13"/>
    <w:rsid w:val="00E43901"/>
    <w:rsid w:val="00E452DF"/>
    <w:rsid w:val="00E543CF"/>
    <w:rsid w:val="00E546FD"/>
    <w:rsid w:val="00E608F1"/>
    <w:rsid w:val="00E611B9"/>
    <w:rsid w:val="00E7144F"/>
    <w:rsid w:val="00E73D74"/>
    <w:rsid w:val="00E76A79"/>
    <w:rsid w:val="00E77E4C"/>
    <w:rsid w:val="00E80692"/>
    <w:rsid w:val="00E80C24"/>
    <w:rsid w:val="00E93836"/>
    <w:rsid w:val="00E93B24"/>
    <w:rsid w:val="00E95060"/>
    <w:rsid w:val="00EA3A53"/>
    <w:rsid w:val="00EA7C16"/>
    <w:rsid w:val="00EC001C"/>
    <w:rsid w:val="00EC1CEE"/>
    <w:rsid w:val="00EC3DD9"/>
    <w:rsid w:val="00EC5281"/>
    <w:rsid w:val="00EC791D"/>
    <w:rsid w:val="00EC7CA6"/>
    <w:rsid w:val="00ED3C5D"/>
    <w:rsid w:val="00ED4553"/>
    <w:rsid w:val="00ED7522"/>
    <w:rsid w:val="00F00D08"/>
    <w:rsid w:val="00F110C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FC"/>
    <w:rsid w:val="00F54B9C"/>
    <w:rsid w:val="00F56E96"/>
    <w:rsid w:val="00F573DD"/>
    <w:rsid w:val="00F61E59"/>
    <w:rsid w:val="00F63D99"/>
    <w:rsid w:val="00F6426B"/>
    <w:rsid w:val="00F651B4"/>
    <w:rsid w:val="00F709B3"/>
    <w:rsid w:val="00F71A5E"/>
    <w:rsid w:val="00F767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3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EE5BBC"/>
  <w15:docId w15:val="{C1338FD3-6787-4155-9DA1-68C2642F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454A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A1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A1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54A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4A11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CE01E2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EC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1019</Words>
  <Characters>6165</Characters>
  <Application>Microsoft Office Word</Application>
  <DocSecurity>0</DocSecurity>
  <Lines>146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S2784 2R</vt:lpstr>
    </vt:vector>
  </TitlesOfParts>
  <Manager>R225</Manager>
  <Company>NJ Office of Legislative Services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S2784 2R</dc:title>
  <dc:subject>20-7565</dc:subject>
  <dc:creator>Senator  CRYAN</dc:creator>
  <cp:keywords>S2784|4|HS |259|219|254|!|0|</cp:keywords>
  <dc:description>INTRODUCED JULY 30, 2020_x000d_
AMENDED AUGUST 25, 2020_x000d_
Amended 8/27/20</dc:description>
  <cp:lastModifiedBy>Siracusa, Nicole</cp:lastModifiedBy>
  <cp:revision>2</cp:revision>
  <cp:lastPrinted>2020-08-28T17:12:00Z</cp:lastPrinted>
  <dcterms:created xsi:type="dcterms:W3CDTF">2020-08-28T17:12:00Z</dcterms:created>
  <dcterms:modified xsi:type="dcterms:W3CDTF">2020-08-28T17:12:00Z</dcterms:modified>
  <cp:category>s.1: C.26:13-11.1; s2. APA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