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870" w:rsidRDefault="00B05870" w:rsidP="00B0587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2795 </w:t>
      </w:r>
    </w:p>
    <w:p w:rsidR="00B05870" w:rsidRPr="009D38FF" w:rsidRDefault="00B05870" w:rsidP="00B0587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97969825" r:id="rId7"/>
        </w:object>
      </w:r>
    </w:p>
    <w:p w:rsidR="00B05870" w:rsidRDefault="00B05870" w:rsidP="00B05870">
      <w:pPr>
        <w:pStyle w:val="bpuState"/>
      </w:pPr>
      <w:r>
        <w:t>STATE OF NEW JERSEY</w:t>
      </w:r>
    </w:p>
    <w:p w:rsidR="00B05870" w:rsidRDefault="00B05870" w:rsidP="00B05870">
      <w:pPr>
        <w:pStyle w:val="bpuLegislature"/>
      </w:pPr>
      <w:r>
        <w:t>219th LEGISLATURE</w:t>
      </w:r>
    </w:p>
    <w:p w:rsidR="00B05870" w:rsidRDefault="00B05870" w:rsidP="00B05870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97969826" r:id="rId8"/>
        </w:object>
      </w:r>
      <w:r>
        <w:t xml:space="preserve">  </w:t>
      </w:r>
    </w:p>
    <w:p w:rsidR="00B05870" w:rsidRDefault="00B05870" w:rsidP="00B05870">
      <w:pPr>
        <w:pStyle w:val="bpuIntro"/>
      </w:pPr>
      <w:r>
        <w:t>INTRODUCED AUGUST 3, 2020</w:t>
      </w:r>
    </w:p>
    <w:p w:rsidR="00B05870" w:rsidRDefault="00B05870" w:rsidP="00B05870">
      <w:pPr>
        <w:pStyle w:val="bpuIntro"/>
      </w:pPr>
    </w:p>
    <w:p w:rsidR="00B05870" w:rsidRDefault="00B05870" w:rsidP="00B05870">
      <w:pPr>
        <w:pStyle w:val="bpuIntro"/>
        <w:sectPr w:rsidR="00B05870" w:rsidSect="00806707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B05870" w:rsidRDefault="00B05870" w:rsidP="00B05870">
      <w:pPr>
        <w:pStyle w:val="bpuIntro"/>
      </w:pPr>
    </w:p>
    <w:p w:rsidR="00B05870" w:rsidRDefault="00B05870" w:rsidP="00B05870">
      <w:pPr>
        <w:pStyle w:val="bpuSponsor"/>
      </w:pPr>
      <w:r>
        <w:t>Sponsored by:</w:t>
      </w:r>
    </w:p>
    <w:p w:rsidR="00B05870" w:rsidRDefault="00B05870" w:rsidP="00B05870">
      <w:pPr>
        <w:pStyle w:val="bpuSponsor"/>
      </w:pPr>
      <w:r>
        <w:t>Senator  JOSEPH F. VITALE</w:t>
      </w:r>
    </w:p>
    <w:p w:rsidR="00B05870" w:rsidRDefault="00B05870" w:rsidP="00B05870">
      <w:pPr>
        <w:pStyle w:val="bpuSponsor"/>
      </w:pPr>
      <w:r>
        <w:t>District 19 (Middlesex)</w:t>
      </w:r>
    </w:p>
    <w:p w:rsidR="00B05870" w:rsidRDefault="00E77EBD" w:rsidP="00E77EBD">
      <w:pPr>
        <w:pStyle w:val="bpuSponsor"/>
      </w:pPr>
      <w:r>
        <w:t>Senator  NELLIE POU</w:t>
      </w:r>
    </w:p>
    <w:p w:rsidR="00E77EBD" w:rsidRDefault="00E77EBD" w:rsidP="00E77EBD">
      <w:pPr>
        <w:pStyle w:val="bpuSponsor"/>
      </w:pPr>
      <w:r>
        <w:t>District 35 (Bergen and Passaic)</w:t>
      </w:r>
    </w:p>
    <w:p w:rsidR="00E77EBD" w:rsidRPr="00E77EBD" w:rsidRDefault="00E77EBD" w:rsidP="00E77EBD">
      <w:pPr>
        <w:pStyle w:val="bpuSponsor"/>
      </w:pPr>
    </w:p>
    <w:p w:rsidR="00B05870" w:rsidRDefault="00806707" w:rsidP="00806707">
      <w:pPr>
        <w:pStyle w:val="bpuSponsor"/>
      </w:pPr>
      <w:r>
        <w:t>Co-Sponsored by:</w:t>
      </w:r>
    </w:p>
    <w:p w:rsidR="00806707" w:rsidRDefault="00806707" w:rsidP="00806707">
      <w:pPr>
        <w:pStyle w:val="bpuSponsor"/>
      </w:pPr>
      <w:r w:rsidRPr="00806707">
        <w:t>Senator Stack</w:t>
      </w:r>
    </w:p>
    <w:p w:rsidR="00806707" w:rsidRDefault="00806707" w:rsidP="00806707"/>
    <w:p w:rsidR="00806707" w:rsidRPr="00806707" w:rsidRDefault="00806707" w:rsidP="00806707"/>
    <w:p w:rsidR="00B05870" w:rsidRDefault="00B05870" w:rsidP="00B05870">
      <w:pPr>
        <w:pStyle w:val="bpuSponsor"/>
      </w:pPr>
    </w:p>
    <w:p w:rsidR="00B05870" w:rsidRDefault="00B05870" w:rsidP="00B05870">
      <w:pPr>
        <w:pStyle w:val="bpuSponsor"/>
      </w:pPr>
    </w:p>
    <w:p w:rsidR="00B05870" w:rsidRDefault="00B05870" w:rsidP="00B05870">
      <w:pPr>
        <w:pStyle w:val="bpuSponsor"/>
      </w:pPr>
      <w:r>
        <w:t>SYNOPSIS</w:t>
      </w:r>
    </w:p>
    <w:p w:rsidR="00B05870" w:rsidRDefault="00B05870" w:rsidP="00B05870">
      <w:pPr>
        <w:pStyle w:val="bpuNormText"/>
      </w:pPr>
      <w:r>
        <w:tab/>
        <w:t xml:space="preserve">Requires each nursing home to employ patient advocate. </w:t>
      </w:r>
    </w:p>
    <w:p w:rsidR="00B05870" w:rsidRDefault="00B05870" w:rsidP="00B05870">
      <w:pPr>
        <w:pStyle w:val="bpuNormText"/>
      </w:pPr>
    </w:p>
    <w:p w:rsidR="00B05870" w:rsidRDefault="00B05870" w:rsidP="00B05870">
      <w:pPr>
        <w:pStyle w:val="bpuSponsor"/>
      </w:pPr>
      <w:r>
        <w:t xml:space="preserve">CURRENT VERSION OF TEXT </w:t>
      </w:r>
    </w:p>
    <w:p w:rsidR="00B05870" w:rsidRDefault="00B05870" w:rsidP="00B05870">
      <w:pPr>
        <w:pStyle w:val="bpuNormText"/>
      </w:pPr>
      <w:r>
        <w:tab/>
        <w:t>As introduced.</w:t>
      </w:r>
    </w:p>
    <w:p w:rsidR="00B05870" w:rsidRDefault="00B05870" w:rsidP="00B0587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B05870" w:rsidRDefault="00B0587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05870" w:rsidSect="00B0587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3C51A0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193DD9" w:rsidRPr="00193DD9">
        <w:rPr>
          <w:rStyle w:val="HangingAnActChar"/>
        </w:rPr>
        <w:t>concerning nursing homes and supplementing Title 26 of the Revised Statues.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3C51A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C51A0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193DD9" w:rsidRDefault="00D34264" w:rsidP="00193DD9">
      <w:r>
        <w:tab/>
        <w:t>1.</w:t>
      </w:r>
      <w:r>
        <w:tab/>
      </w:r>
      <w:r w:rsidR="00193DD9">
        <w:t xml:space="preserve">a.  As used in this section, "nursing home" </w:t>
      </w:r>
      <w:r w:rsidR="00193DD9" w:rsidRPr="004406D7">
        <w:t>means a long-term care facility licensed pursuant to P.L.1971, c.136 (C.26:2H-1 et seq.), as well as the distinct part of another health care facility or continuing care retirement community that is licensed to provide skilled nursing care services pursuant to P.L.1971, c.136 (C.26:2H-1 et seq.</w:t>
      </w:r>
      <w:r w:rsidR="00193DD9">
        <w:t>).  For the purposes of this section</w:t>
      </w:r>
      <w:r w:rsidR="00193DD9" w:rsidRPr="004406D7">
        <w:t xml:space="preserve">, nursing home shall not include: </w:t>
      </w:r>
      <w:r w:rsidR="00193DD9">
        <w:t xml:space="preserve"> </w:t>
      </w:r>
      <w:r w:rsidR="00193DD9" w:rsidRPr="004406D7">
        <w:t>an acute care hospital; assisted living facility; comprehensive personal care home; residential health care facility; adult day health care facility; alternate family care program; adult family care program; home health care agency; State psychiatric hospital; county health care facility, including, but not limited to, county geriatric center, county nursing home or other county long-term care facility; the New Jersey Firemen's Home; or a health care facility operated by the Department of Military and Veterans' Affairs.</w:t>
      </w:r>
    </w:p>
    <w:p w:rsidR="00193DD9" w:rsidRDefault="00D34264" w:rsidP="00193DD9">
      <w:r>
        <w:tab/>
        <w:t>b.</w:t>
      </w:r>
      <w:r>
        <w:tab/>
      </w:r>
      <w:r w:rsidR="00193DD9">
        <w:t xml:space="preserve">Each nursing home shall employ a patient advocate on a full-time or part-time basis who is a health care professional or social worker with previous employment in a nursing home.  At the request of a nursing home resident or the family member of a nursing home resident, the patient advocate shall advocate for nursing home residents and negotiate with the nursing home on behalf of nursing home residents. </w:t>
      </w:r>
    </w:p>
    <w:p w:rsidR="00193DD9" w:rsidRDefault="00D34264" w:rsidP="00193DD9">
      <w:r>
        <w:tab/>
        <w:t>c.</w:t>
      </w:r>
      <w:r>
        <w:tab/>
      </w:r>
      <w:r w:rsidR="00193DD9">
        <w:t xml:space="preserve">A patient advocate shall notify </w:t>
      </w:r>
      <w:r w:rsidR="00193DD9" w:rsidRPr="004406D7">
        <w:t>the Office of the State Long-Term Care Ombudsman i</w:t>
      </w:r>
      <w:r w:rsidR="00193DD9">
        <w:t>f a nursing home violates the rights of a nursing home resident.</w:t>
      </w:r>
    </w:p>
    <w:p w:rsidR="00193DD9" w:rsidRDefault="00193DD9" w:rsidP="00193DD9"/>
    <w:p w:rsidR="00193DD9" w:rsidRDefault="00D34264" w:rsidP="00193DD9">
      <w:r>
        <w:tab/>
        <w:t>2.</w:t>
      </w:r>
      <w:r>
        <w:tab/>
      </w:r>
      <w:r w:rsidR="00193DD9">
        <w:t>The Commissioner of Health and the Commissioner of Human Services shall adopt rules and regulations, in accordance with the “Administrative Procedure Act,” P.L.1968, c.410 (C.52:14B-1 et seq.), as are necessary to effectuate the provisions of this act.</w:t>
      </w:r>
    </w:p>
    <w:p w:rsidR="00193DD9" w:rsidRDefault="00193DD9" w:rsidP="00193DD9"/>
    <w:p w:rsidR="00193DD9" w:rsidRPr="00AA7880" w:rsidRDefault="00D34264" w:rsidP="00193DD9">
      <w:r>
        <w:tab/>
        <w:t>3.</w:t>
      </w:r>
      <w:r>
        <w:tab/>
      </w:r>
      <w:r w:rsidR="00193DD9">
        <w:t>This act shall take effect immediately.</w:t>
      </w:r>
    </w:p>
    <w:p w:rsidR="00686AEB" w:rsidRDefault="00686AEB" w:rsidP="00686AEB"/>
    <w:p w:rsidR="00193DD9" w:rsidRPr="00CE7BD8" w:rsidRDefault="00193DD9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193DD9" w:rsidRDefault="00193DD9" w:rsidP="00193DD9">
      <w:r>
        <w:tab/>
        <w:t xml:space="preserve">This bill requires each nursing home to employ a patient advocate.  </w:t>
      </w:r>
    </w:p>
    <w:p w:rsidR="00193DD9" w:rsidRDefault="00193DD9" w:rsidP="00193DD9">
      <w:r>
        <w:tab/>
        <w:t xml:space="preserve">Under the bill, each nursing home is to employ a patient advocate on a full-time or part-time basis who is a health care professional or social worker with previous employment in a nursing home.  At the request of a nursing home resident or the family member of a nursing home resident, the patient advocate is to advocate for nursing home residents and negotiate with the nursing home on behalf of nursing home residents. </w:t>
      </w:r>
    </w:p>
    <w:p w:rsidR="00193DD9" w:rsidRDefault="00193DD9" w:rsidP="00193DD9">
      <w:r>
        <w:tab/>
        <w:t>The bill provides that a patient advocate is to notify the Office of the State Long-Term Care Ombudsman if a nursing home violates the rights of a nursing home resident.</w:t>
      </w:r>
    </w:p>
    <w:sectPr w:rsidR="00193DD9" w:rsidSect="00B05870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6EB" w:rsidRDefault="000476EB">
      <w:r>
        <w:separator/>
      </w:r>
    </w:p>
  </w:endnote>
  <w:endnote w:type="continuationSeparator" w:id="0">
    <w:p w:rsidR="000476EB" w:rsidRDefault="00047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D4B" w:rsidRDefault="00806707" w:rsidP="00806707">
    <w:pPr>
      <w:pStyle w:val="sponUdate"/>
    </w:pPr>
    <w:r>
      <w:t>(Sponsorship Updated As Of: 11/8/2021)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6EB" w:rsidRDefault="000476EB">
      <w:r>
        <w:separator/>
      </w:r>
    </w:p>
  </w:footnote>
  <w:footnote w:type="continuationSeparator" w:id="0">
    <w:p w:rsidR="000476EB" w:rsidRDefault="000476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3209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05870" w:rsidRDefault="00B05870" w:rsidP="00B05870">
    <w:pPr>
      <w:pStyle w:val="bpuHeadSpon"/>
    </w:pPr>
    <w:r w:rsidRPr="00B05870">
      <w:rPr>
        <w:rStyle w:val="bpuHeadSponChar"/>
      </w:rPr>
      <w:t>S2795</w:t>
    </w:r>
    <w:r>
      <w:t xml:space="preserve"> VITALE</w:t>
    </w:r>
    <w:r w:rsidR="00E77EBD">
      <w:t>, POU</w:t>
    </w:r>
  </w:p>
  <w:p w:rsidR="00B05870" w:rsidRDefault="00B05870" w:rsidP="00B0587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844E3">
      <w:rPr>
        <w:noProof/>
      </w:rPr>
      <w:t>3</w:t>
    </w:r>
    <w:r>
      <w:fldChar w:fldCharType="end"/>
    </w:r>
  </w:p>
  <w:p w:rsidR="00B05870" w:rsidRDefault="00B05870" w:rsidP="00B0587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B05870" w:rsidRDefault="00B05870" w:rsidP="00B05870">
    <w:pPr>
      <w:pStyle w:val="bpuHeadSpon"/>
    </w:pPr>
    <w:r w:rsidRPr="00B05870">
      <w:rPr>
        <w:rStyle w:val="bpuHeadSponChar"/>
      </w:rPr>
      <w:t>S2795</w:t>
    </w:r>
    <w:r>
      <w:t xml:space="preserve"> VITALE</w:t>
    </w:r>
    <w:r w:rsidR="00E77EBD">
      <w:t>, POU</w:t>
    </w:r>
  </w:p>
  <w:p w:rsidR="00B05870" w:rsidRDefault="00B05870" w:rsidP="00B0587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844E3">
      <w:rPr>
        <w:noProof/>
      </w:rPr>
      <w:t>2</w:t>
    </w:r>
    <w:r>
      <w:fldChar w:fldCharType="end"/>
    </w:r>
  </w:p>
  <w:p w:rsidR="00B05870" w:rsidRDefault="00B05870" w:rsidP="00B0587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6EB"/>
    <w:rsid w:val="000051BD"/>
    <w:rsid w:val="000160A5"/>
    <w:rsid w:val="0002335B"/>
    <w:rsid w:val="0003549A"/>
    <w:rsid w:val="000367AE"/>
    <w:rsid w:val="00043B22"/>
    <w:rsid w:val="000476EB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09BE"/>
    <w:rsid w:val="001645FB"/>
    <w:rsid w:val="00173D2B"/>
    <w:rsid w:val="00181676"/>
    <w:rsid w:val="00183603"/>
    <w:rsid w:val="00193DD9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5A41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1A0"/>
    <w:rsid w:val="003C5A6B"/>
    <w:rsid w:val="003C7FB2"/>
    <w:rsid w:val="003D24DE"/>
    <w:rsid w:val="003E26D4"/>
    <w:rsid w:val="003E47BA"/>
    <w:rsid w:val="003F3B37"/>
    <w:rsid w:val="0040195A"/>
    <w:rsid w:val="00402DC0"/>
    <w:rsid w:val="004152B0"/>
    <w:rsid w:val="00416B8B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65E7"/>
    <w:rsid w:val="00665CBC"/>
    <w:rsid w:val="00667A5C"/>
    <w:rsid w:val="00677316"/>
    <w:rsid w:val="006844E3"/>
    <w:rsid w:val="00686AEB"/>
    <w:rsid w:val="006A4CC6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3973"/>
    <w:rsid w:val="007F485D"/>
    <w:rsid w:val="007F6050"/>
    <w:rsid w:val="00806707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8706D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870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03A7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97B90"/>
    <w:rsid w:val="00CA037D"/>
    <w:rsid w:val="00CA0837"/>
    <w:rsid w:val="00CA2442"/>
    <w:rsid w:val="00CA4725"/>
    <w:rsid w:val="00CB6246"/>
    <w:rsid w:val="00CC0A17"/>
    <w:rsid w:val="00CC0D4B"/>
    <w:rsid w:val="00CD0F93"/>
    <w:rsid w:val="00CD1BD1"/>
    <w:rsid w:val="00CD528D"/>
    <w:rsid w:val="00CE78BF"/>
    <w:rsid w:val="00CF65EB"/>
    <w:rsid w:val="00CF72AD"/>
    <w:rsid w:val="00D02441"/>
    <w:rsid w:val="00D039F4"/>
    <w:rsid w:val="00D063E0"/>
    <w:rsid w:val="00D10496"/>
    <w:rsid w:val="00D11173"/>
    <w:rsid w:val="00D1215F"/>
    <w:rsid w:val="00D16561"/>
    <w:rsid w:val="00D17FF8"/>
    <w:rsid w:val="00D268AC"/>
    <w:rsid w:val="00D27FF3"/>
    <w:rsid w:val="00D34264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77EBD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4A83"/>
    <w:rsid w:val="00F54B9C"/>
    <w:rsid w:val="00F56E96"/>
    <w:rsid w:val="00F573DD"/>
    <w:rsid w:val="00F61E59"/>
    <w:rsid w:val="00F63D99"/>
    <w:rsid w:val="00F6426B"/>
    <w:rsid w:val="00F709B3"/>
    <w:rsid w:val="00F71A5E"/>
    <w:rsid w:val="00F810C3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27F9303"/>
  <w15:docId w15:val="{89FB7D50-EE6F-4654-8337-E125E989C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F44A83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4152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152B0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B058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472</Words>
  <Characters>2481</Characters>
  <Application>Microsoft Office Word</Application>
  <DocSecurity>0</DocSecurity>
  <Lines>83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S2795</vt:lpstr>
    </vt:vector>
  </TitlesOfParts>
  <Manager>R225</Manager>
  <Company>NJ Office of Legislative Services</Company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S2795</dc:title>
  <dc:subject>20-8753</dc:subject>
  <dc:creator>Senator  VITALE</dc:creator>
  <cp:keywords>S2795|3|HS |263|0|263|N|0|</cp:keywords>
  <dc:description>INTRODUCED AUGUST 3, 2020</dc:description>
  <cp:lastModifiedBy>Todaro, Vivian</cp:lastModifiedBy>
  <cp:revision>2</cp:revision>
  <cp:lastPrinted>2021-11-09T18:30:00Z</cp:lastPrinted>
  <dcterms:created xsi:type="dcterms:W3CDTF">2021-11-09T18:30:00Z</dcterms:created>
  <dcterms:modified xsi:type="dcterms:W3CDTF">2021-11-09T18:30:00Z</dcterms:modified>
  <cp:category>s.1: C.26:2H-158; s.2: T &amp; E; s.3. Effective date and note to s.1 to 2020/57_x000d_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