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88D804" w14:textId="2DD3F64F" w:rsidR="00CC18FF" w:rsidRDefault="00CC18FF" w:rsidP="00CC18FF">
      <w:pPr>
        <w:pStyle w:val="bpuReprint"/>
      </w:pPr>
      <w:bookmarkStart w:id="0" w:name="bpuFrontPg"/>
      <w:bookmarkStart w:id="1" w:name="_GoBack"/>
      <w:bookmarkEnd w:id="0"/>
      <w:bookmarkEnd w:id="1"/>
      <w:r>
        <w:t>[First Reprint]</w:t>
      </w:r>
    </w:p>
    <w:p w14:paraId="62A5F82B" w14:textId="5995090B" w:rsidR="002A18E7" w:rsidRDefault="002A18E7" w:rsidP="002A18E7">
      <w:pPr>
        <w:pStyle w:val="bpuBill"/>
      </w:pPr>
      <w:r>
        <w:t xml:space="preserve">SENATE, No. 2804 </w:t>
      </w:r>
    </w:p>
    <w:p w14:paraId="61D86F97" w14:textId="28F1F85F" w:rsidR="002A18E7" w:rsidRPr="009D38FF" w:rsidRDefault="002A18E7" w:rsidP="002A18E7">
      <w:pPr>
        <w:pStyle w:val="bpuWpGraphic"/>
      </w:pPr>
      <w:r>
        <w:object w:dxaOrig="8985" w:dyaOrig="255" w14:anchorId="473DC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822210" r:id="rId8"/>
        </w:object>
      </w:r>
    </w:p>
    <w:p w14:paraId="34D0BD65" w14:textId="77777777" w:rsidR="002A18E7" w:rsidRDefault="002A18E7" w:rsidP="002A18E7">
      <w:pPr>
        <w:pStyle w:val="bpuState"/>
      </w:pPr>
      <w:r>
        <w:t>STATE OF NEW JERSEY</w:t>
      </w:r>
    </w:p>
    <w:p w14:paraId="36FB7AAE" w14:textId="77777777" w:rsidR="002A18E7" w:rsidRDefault="002A18E7" w:rsidP="002A18E7">
      <w:pPr>
        <w:pStyle w:val="bpuLegislature"/>
      </w:pPr>
      <w:r>
        <w:t>219th LEGISLATURE</w:t>
      </w:r>
    </w:p>
    <w:p w14:paraId="57D4BC0C" w14:textId="164AF0E9" w:rsidR="002A18E7" w:rsidRDefault="002A18E7" w:rsidP="002A18E7">
      <w:pPr>
        <w:pStyle w:val="bpuWpGraphic"/>
      </w:pPr>
      <w:r>
        <w:object w:dxaOrig="8985" w:dyaOrig="255" w14:anchorId="689E26FF">
          <v:shape id="_x0000_i1026" type="#_x0000_t75" style="width:6in;height:11.8pt" o:ole="">
            <v:imagedata r:id="rId7" o:title=""/>
          </v:shape>
          <o:OLEObject Type="Embed" ProgID="WPWin6.1" ShapeID="_x0000_i1026" DrawAspect="Content" ObjectID="_1665822211" r:id="rId9"/>
        </w:object>
      </w:r>
      <w:r>
        <w:t xml:space="preserve">  </w:t>
      </w:r>
    </w:p>
    <w:p w14:paraId="3F438EAD" w14:textId="77777777" w:rsidR="002A18E7" w:rsidRDefault="002A18E7" w:rsidP="002A18E7">
      <w:pPr>
        <w:pStyle w:val="bpuIntro"/>
      </w:pPr>
      <w:r>
        <w:t>INTRODUCED AUGUST 10, 2020</w:t>
      </w:r>
    </w:p>
    <w:p w14:paraId="3764DEE7" w14:textId="77777777" w:rsidR="002A18E7" w:rsidRDefault="002A18E7" w:rsidP="002A18E7">
      <w:pPr>
        <w:pStyle w:val="bpuIntro"/>
      </w:pPr>
    </w:p>
    <w:p w14:paraId="1F866903" w14:textId="77777777" w:rsidR="002A18E7" w:rsidRDefault="002A18E7" w:rsidP="002A18E7">
      <w:pPr>
        <w:pStyle w:val="bpuIntro"/>
        <w:sectPr w:rsidR="002A18E7" w:rsidSect="00A770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8C566E1" w14:textId="77777777" w:rsidR="002A18E7" w:rsidRDefault="002A18E7" w:rsidP="002A18E7">
      <w:pPr>
        <w:pStyle w:val="bpuIntro"/>
      </w:pPr>
    </w:p>
    <w:p w14:paraId="46600D6E" w14:textId="77777777" w:rsidR="002A18E7" w:rsidRDefault="002A18E7" w:rsidP="002A18E7">
      <w:pPr>
        <w:pStyle w:val="bpuSponsor"/>
      </w:pPr>
      <w:r>
        <w:t>Sponsored by:</w:t>
      </w:r>
    </w:p>
    <w:p w14:paraId="01B1E20D" w14:textId="77777777" w:rsidR="002A18E7" w:rsidRDefault="002A18E7" w:rsidP="002A18E7">
      <w:pPr>
        <w:pStyle w:val="bpuSponsor"/>
      </w:pPr>
      <w:r>
        <w:t>Senator  BOB SMITH</w:t>
      </w:r>
    </w:p>
    <w:p w14:paraId="5A590ED7" w14:textId="77777777" w:rsidR="002A18E7" w:rsidRDefault="002A18E7" w:rsidP="002A18E7">
      <w:pPr>
        <w:pStyle w:val="bpuSponsor"/>
      </w:pPr>
      <w:r>
        <w:t>District 17 (Middlesex and Somerset)</w:t>
      </w:r>
    </w:p>
    <w:p w14:paraId="500FB5C7" w14:textId="53A928FD" w:rsidR="002A18E7" w:rsidRDefault="005819D6" w:rsidP="005819D6">
      <w:pPr>
        <w:pStyle w:val="bpuSponsor"/>
      </w:pPr>
      <w:r>
        <w:t>Senator  LINDA R. GREENSTEIN</w:t>
      </w:r>
    </w:p>
    <w:p w14:paraId="1B965977" w14:textId="0D58789E" w:rsidR="005819D6" w:rsidRDefault="005819D6" w:rsidP="005819D6">
      <w:pPr>
        <w:pStyle w:val="bpuSponsor"/>
      </w:pPr>
      <w:r>
        <w:t>District 14 (Mercer and Middlesex)</w:t>
      </w:r>
    </w:p>
    <w:p w14:paraId="6EB08B2B" w14:textId="17AD9B90" w:rsidR="005D022F" w:rsidRPr="005D022F" w:rsidRDefault="005D022F" w:rsidP="005D022F">
      <w:pPr>
        <w:pStyle w:val="bpuSponsor"/>
      </w:pPr>
      <w:r>
        <w:t>Senator  TROY SINGLETON</w:t>
      </w:r>
    </w:p>
    <w:p w14:paraId="3B88BB07" w14:textId="359BD7EE" w:rsidR="005D022F" w:rsidRDefault="005D022F" w:rsidP="005D022F">
      <w:pPr>
        <w:pStyle w:val="bpuSponsor"/>
      </w:pPr>
      <w:r>
        <w:t>District 7 (Burlington)</w:t>
      </w:r>
    </w:p>
    <w:p w14:paraId="1E67F60D" w14:textId="77777777" w:rsidR="0052085B" w:rsidRDefault="0052085B" w:rsidP="0052085B">
      <w:pPr>
        <w:pStyle w:val="bpuSponsor"/>
      </w:pPr>
    </w:p>
    <w:p w14:paraId="774239E5" w14:textId="6E6A2C42" w:rsidR="005D022F" w:rsidRDefault="00A77017" w:rsidP="00A77017">
      <w:pPr>
        <w:pStyle w:val="bpuSponsor"/>
      </w:pPr>
      <w:r>
        <w:t>Co-Sponsored by:</w:t>
      </w:r>
    </w:p>
    <w:p w14:paraId="7A30CFC4" w14:textId="2DCBF103" w:rsidR="00A77017" w:rsidRDefault="00A77017" w:rsidP="00A77017">
      <w:pPr>
        <w:pStyle w:val="bpuSponsor"/>
      </w:pPr>
      <w:r w:rsidRPr="00A77017">
        <w:t xml:space="preserve">Senators </w:t>
      </w:r>
      <w:proofErr w:type="spellStart"/>
      <w:r w:rsidRPr="00A77017">
        <w:t>Diegnan</w:t>
      </w:r>
      <w:proofErr w:type="spellEnd"/>
      <w:r w:rsidRPr="00A77017">
        <w:t xml:space="preserve">, </w:t>
      </w:r>
      <w:proofErr w:type="spellStart"/>
      <w:r w:rsidRPr="00A77017">
        <w:t>Addiego</w:t>
      </w:r>
      <w:proofErr w:type="spellEnd"/>
      <w:r w:rsidRPr="00A77017">
        <w:t xml:space="preserve"> and </w:t>
      </w:r>
      <w:proofErr w:type="spellStart"/>
      <w:r w:rsidRPr="00A77017">
        <w:t>Pou</w:t>
      </w:r>
      <w:proofErr w:type="spellEnd"/>
    </w:p>
    <w:p w14:paraId="03E9CFF8" w14:textId="77777777" w:rsidR="00A77017" w:rsidRPr="00A77017" w:rsidRDefault="00A77017" w:rsidP="00A77017"/>
    <w:p w14:paraId="116B1A3B" w14:textId="77777777" w:rsidR="0052085B" w:rsidRPr="005D022F" w:rsidRDefault="0052085B" w:rsidP="005D022F"/>
    <w:p w14:paraId="540A2A13" w14:textId="77777777" w:rsidR="002A18E7" w:rsidRDefault="002A18E7" w:rsidP="002A18E7">
      <w:pPr>
        <w:pStyle w:val="bpuSponsor"/>
      </w:pPr>
    </w:p>
    <w:p w14:paraId="194597AE" w14:textId="77777777" w:rsidR="002A18E7" w:rsidRDefault="002A18E7" w:rsidP="002A18E7">
      <w:pPr>
        <w:pStyle w:val="bpuSponsor"/>
      </w:pPr>
    </w:p>
    <w:p w14:paraId="7BE64F7E" w14:textId="77777777" w:rsidR="002A18E7" w:rsidRDefault="002A18E7" w:rsidP="002A18E7">
      <w:pPr>
        <w:pStyle w:val="bpuSponsor"/>
      </w:pPr>
      <w:r>
        <w:t>SYNOPSIS</w:t>
      </w:r>
    </w:p>
    <w:p w14:paraId="701D1F4D" w14:textId="77777777" w:rsidR="002A18E7" w:rsidRDefault="002A18E7" w:rsidP="002A18E7">
      <w:pPr>
        <w:pStyle w:val="bpuNormText"/>
      </w:pPr>
      <w:r>
        <w:tab/>
        <w:t xml:space="preserve">Requires BPU to conduct certain analysis and comparison study of electric transmission grid operating in New Jersey. </w:t>
      </w:r>
    </w:p>
    <w:p w14:paraId="3E7691E4" w14:textId="77777777" w:rsidR="002A18E7" w:rsidRDefault="002A18E7" w:rsidP="002A18E7">
      <w:pPr>
        <w:pStyle w:val="bpuNormText"/>
      </w:pPr>
    </w:p>
    <w:p w14:paraId="3362068C" w14:textId="77777777" w:rsidR="002A18E7" w:rsidRDefault="002A18E7" w:rsidP="002A18E7">
      <w:pPr>
        <w:pStyle w:val="bpuSponsor"/>
      </w:pPr>
      <w:r>
        <w:t xml:space="preserve">CURRENT VERSION OF TEXT </w:t>
      </w:r>
    </w:p>
    <w:p w14:paraId="577AB67B" w14:textId="03934947" w:rsidR="002A18E7" w:rsidRDefault="00CC18FF" w:rsidP="002A18E7">
      <w:pPr>
        <w:pStyle w:val="bpuNormText"/>
      </w:pPr>
      <w:r>
        <w:tab/>
        <w:t>As reported by the Senate Environment and Energy Committee on August 17, 2020, with amendments.</w:t>
      </w:r>
    </w:p>
    <w:p w14:paraId="4A68CE74" w14:textId="19B76866" w:rsidR="002A18E7" w:rsidRDefault="002A18E7" w:rsidP="002A18E7">
      <w:pPr>
        <w:pStyle w:val="bpuNormText"/>
      </w:pPr>
      <w:r>
        <w:rPr>
          <w:noProof/>
        </w:rPr>
        <w:drawing>
          <wp:anchor distT="0" distB="0" distL="114300" distR="114300" simplePos="0" relativeHeight="251659264" behindDoc="1" locked="0" layoutInCell="1" allowOverlap="1" wp14:anchorId="2C2CD11F" wp14:editId="39C0C1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8D0DC3" w14:textId="77777777" w:rsidR="002A18E7" w:rsidRDefault="002A18E7" w:rsidP="008916EC">
      <w:pPr>
        <w:pStyle w:val="FronterPage"/>
        <w:tabs>
          <w:tab w:val="clear" w:pos="720"/>
          <w:tab w:val="clear" w:pos="1440"/>
          <w:tab w:val="clear" w:pos="2160"/>
          <w:tab w:val="clear" w:pos="2880"/>
          <w:tab w:val="clear" w:pos="3600"/>
          <w:tab w:val="clear" w:pos="4320"/>
          <w:tab w:val="clear" w:pos="5040"/>
        </w:tabs>
        <w:sectPr w:rsidR="002A18E7" w:rsidSect="002A18E7">
          <w:type w:val="continuous"/>
          <w:pgSz w:w="12240" w:h="20160" w:code="5"/>
          <w:pgMar w:top="1440" w:right="2275" w:bottom="1440" w:left="2275" w:header="72" w:footer="720" w:gutter="0"/>
          <w:pgNumType w:start="1"/>
          <w:cols w:space="720"/>
          <w:docGrid w:linePitch="360"/>
        </w:sectPr>
      </w:pPr>
    </w:p>
    <w:p w14:paraId="079488A5" w14:textId="77777777" w:rsidR="00686AEB" w:rsidRPr="00677316" w:rsidRDefault="000F576A" w:rsidP="003E47BA">
      <w:pPr>
        <w:pStyle w:val="HangingAnAct"/>
        <w:rPr>
          <w:rStyle w:val="HangingAnActChar"/>
        </w:rPr>
      </w:pPr>
      <w:r>
        <w:rPr>
          <w:rStyle w:val="BillHead"/>
        </w:rPr>
        <w:lastRenderedPageBreak/>
        <w:t>An Act</w:t>
      </w:r>
      <w:r w:rsidR="00686AEB" w:rsidRPr="006B7FA7">
        <w:rPr>
          <w:rStyle w:val="HangingAnActChar"/>
        </w:rPr>
        <w:t xml:space="preserve"> </w:t>
      </w:r>
      <w:r w:rsidR="00084FB3" w:rsidRPr="00084FB3">
        <w:rPr>
          <w:rStyle w:val="HangingAnActChar"/>
        </w:rPr>
        <w:t xml:space="preserve">concerning </w:t>
      </w:r>
      <w:r w:rsidR="00013743">
        <w:t>an</w:t>
      </w:r>
      <w:r w:rsidR="00013743" w:rsidRPr="00013743">
        <w:t xml:space="preserve"> </w:t>
      </w:r>
      <w:r w:rsidR="00013743" w:rsidRPr="002635BB">
        <w:t xml:space="preserve">analysis </w:t>
      </w:r>
      <w:r w:rsidR="00013743">
        <w:t>and comparison study</w:t>
      </w:r>
      <w:r w:rsidR="002635BB">
        <w:rPr>
          <w:rStyle w:val="HangingAnActChar"/>
        </w:rPr>
        <w:t xml:space="preserve"> of the </w:t>
      </w:r>
      <w:r w:rsidR="00084FB3" w:rsidRPr="00084FB3">
        <w:rPr>
          <w:rStyle w:val="HangingAnActChar"/>
        </w:rPr>
        <w:t>electric transmission grid operating within this State and supplementing Title 48 of the Revised Statutes.</w:t>
      </w:r>
    </w:p>
    <w:p w14:paraId="684AD9C3" w14:textId="77777777" w:rsidR="000B1054" w:rsidRPr="00D71D68" w:rsidRDefault="000B1054" w:rsidP="000B1054"/>
    <w:p w14:paraId="1A90F40B" w14:textId="3BE8A356" w:rsidR="00686AEB" w:rsidRPr="00AA7880" w:rsidRDefault="000F576A" w:rsidP="003A48AA">
      <w:pPr>
        <w:ind w:left="288"/>
      </w:pPr>
      <w:r>
        <w:rPr>
          <w:rStyle w:val="BillHeading2"/>
        </w:rPr>
        <w:t>Be It Enacted</w:t>
      </w:r>
      <w:r w:rsidR="00686AEB">
        <w:rPr>
          <w:rStyle w:val="BillHeading2"/>
        </w:rPr>
        <w:t xml:space="preserve"> </w:t>
      </w:r>
      <w:r>
        <w:rPr>
          <w:rStyle w:val="BillLanguage"/>
        </w:rPr>
        <w:t>by the Senate and General Assembly of the State of New Jersey:</w:t>
      </w:r>
    </w:p>
    <w:p w14:paraId="45EF1A8B" w14:textId="77777777" w:rsidR="00686AEB" w:rsidRPr="00D71D68" w:rsidRDefault="00686AEB" w:rsidP="00686AEB"/>
    <w:p w14:paraId="7CA56493"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1.</w:t>
      </w:r>
      <w:r w:rsidRPr="00CC18FF">
        <w:rPr>
          <w:spacing w:val="0"/>
        </w:rPr>
        <w:tab/>
        <w:t>a.  The Board of Public Utilities shall conduct a study that analyzes and compares the potential costs and benefit impacts of:</w:t>
      </w:r>
    </w:p>
    <w:p w14:paraId="70104D24"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(1)</w:t>
      </w:r>
      <w:r w:rsidRPr="00CC18FF">
        <w:rPr>
          <w:spacing w:val="0"/>
        </w:rPr>
        <w:tab/>
        <w:t>withdrawing from the regional, high-voltage electric transmission grid operated or managed by PJM Interconnection, L.L.C., the independent system operator of that electric transmission grid, and establishing an electric transmission grid that would operate independently within the State;</w:t>
      </w:r>
    </w:p>
    <w:p w14:paraId="3C6C5417"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(2)</w:t>
      </w:r>
      <w:r w:rsidRPr="00CC18FF">
        <w:rPr>
          <w:spacing w:val="0"/>
        </w:rPr>
        <w:tab/>
        <w:t>withdrawing from the regional, high-voltage electric transmission grid operated or managed by PJM Interconnection, L.L.C. and joining an electric transmission grid that operates within the state of New York;</w:t>
      </w:r>
    </w:p>
    <w:p w14:paraId="22E2D37E"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C18FF">
        <w:rPr>
          <w:spacing w:val="0"/>
        </w:rPr>
        <w:tab/>
        <w:t>(3)</w:t>
      </w:r>
      <w:r w:rsidRPr="00CC18FF">
        <w:rPr>
          <w:spacing w:val="0"/>
        </w:rPr>
        <w:tab/>
        <w:t xml:space="preserve">remaining within the regional, high-voltage electric transmission grid operated or managed by PJM Interconnection, L.L.C.; </w:t>
      </w:r>
      <w:r w:rsidRPr="00CC18FF">
        <w:rPr>
          <w:rFonts w:ascii="Albertus Extra Bold" w:hAnsi="Albertus Extra Bold"/>
          <w:b/>
          <w:vertAlign w:val="superscript"/>
        </w:rPr>
        <w:t>1</w:t>
      </w:r>
      <w:r w:rsidRPr="00CC18FF">
        <w:rPr>
          <w:rFonts w:ascii="Albertus Extra Bold" w:hAnsi="Albertus Extra Bold"/>
          <w:b/>
        </w:rPr>
        <w:t>[</w:t>
      </w:r>
      <w:r w:rsidRPr="00CC18FF">
        <w:rPr>
          <w:spacing w:val="0"/>
        </w:rPr>
        <w:t>and</w:t>
      </w:r>
      <w:r w:rsidRPr="00CC18FF">
        <w:rPr>
          <w:rFonts w:ascii="Albertus Extra Bold" w:hAnsi="Albertus Extra Bold"/>
          <w:b/>
        </w:rPr>
        <w:t>]</w:t>
      </w:r>
      <w:r w:rsidRPr="00CC18FF">
        <w:rPr>
          <w:rFonts w:ascii="Albertus Extra Bold" w:hAnsi="Albertus Extra Bold"/>
          <w:b/>
          <w:vertAlign w:val="superscript"/>
        </w:rPr>
        <w:t>1</w:t>
      </w:r>
    </w:p>
    <w:p w14:paraId="72D85A25"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C18FF">
        <w:rPr>
          <w:spacing w:val="0"/>
        </w:rPr>
        <w:tab/>
        <w:t>(4)</w:t>
      </w:r>
      <w:r w:rsidRPr="00CC18FF">
        <w:rPr>
          <w:spacing w:val="0"/>
        </w:rPr>
        <w:tab/>
        <w:t xml:space="preserve">any other electric transmission grid option that the board may consider to be in the best interest of ratepayers of the State </w:t>
      </w:r>
      <w:r w:rsidRPr="00CC18FF">
        <w:rPr>
          <w:rFonts w:ascii="Albertus Extra Bold" w:hAnsi="Albertus Extra Bold"/>
          <w:b/>
          <w:vertAlign w:val="superscript"/>
        </w:rPr>
        <w:t>1</w:t>
      </w:r>
      <w:r w:rsidRPr="00CC18FF">
        <w:rPr>
          <w:spacing w:val="0"/>
          <w:u w:val="single"/>
        </w:rPr>
        <w:t xml:space="preserve">; and </w:t>
      </w:r>
    </w:p>
    <w:p w14:paraId="71072151"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r>
      <w:r w:rsidRPr="00CC18FF">
        <w:rPr>
          <w:spacing w:val="0"/>
          <w:u w:val="single"/>
        </w:rPr>
        <w:t>(5) utilizing the fixed resource requirement alternative to satisfy the State’s resource adequacy needs and accelerate achievement of the State’s clean energy goals</w:t>
      </w:r>
      <w:r w:rsidRPr="00CC18FF">
        <w:rPr>
          <w:rFonts w:ascii="Albertus Extra Bold" w:hAnsi="Albertus Extra Bold"/>
          <w:b/>
          <w:vertAlign w:val="superscript"/>
        </w:rPr>
        <w:t>1</w:t>
      </w:r>
      <w:r w:rsidRPr="00CC18FF">
        <w:rPr>
          <w:spacing w:val="0"/>
        </w:rPr>
        <w:t>.</w:t>
      </w:r>
    </w:p>
    <w:p w14:paraId="39962593" w14:textId="049DB566"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b.</w:t>
      </w:r>
      <w:r w:rsidRPr="00CC18FF">
        <w:rPr>
          <w:spacing w:val="0"/>
        </w:rPr>
        <w:tab/>
        <w:t>Within one year after the date of enactment of P.L.    , c.    (C.</w:t>
      </w:r>
      <w:r w:rsidR="007E7011">
        <w:rPr>
          <w:spacing w:val="0"/>
        </w:rPr>
        <w:t>        </w:t>
      </w:r>
      <w:r w:rsidRPr="00CC18FF">
        <w:rPr>
          <w:spacing w:val="0"/>
        </w:rPr>
        <w:t>) (pending before the Legislature as this bill), the board shall submit a written report to the Governor and, pursuant to section 2 of P.L.1991, c.164 (C.52:14-19.1), to the Legislature concerning the results of the study conducted pursuant to subsection a. of this section.  In conducting the study, the board shall consider each option with regard to:</w:t>
      </w:r>
    </w:p>
    <w:p w14:paraId="502C49B3"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(1)</w:t>
      </w:r>
      <w:r w:rsidRPr="00CC18FF">
        <w:rPr>
          <w:spacing w:val="0"/>
        </w:rPr>
        <w:tab/>
        <w:t>the costs and benefit impacts to ratepayers, including residential and State and local government customers; and</w:t>
      </w:r>
    </w:p>
    <w:p w14:paraId="4E1434F0"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(2)</w:t>
      </w:r>
      <w:r w:rsidRPr="00CC18FF">
        <w:rPr>
          <w:spacing w:val="0"/>
        </w:rPr>
        <w:tab/>
        <w:t>the costs and benefit impacts on renewable energy production, energy storage, and distributed electric generation in the State.</w:t>
      </w:r>
    </w:p>
    <w:p w14:paraId="783FBE04"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With regard to the first two and the fourth options studied pursuant to subsection a. of this section, the board shall study the costs and benefit impacts on any necessary physical or structural changes to the electric transmission or distribution infrastructure or systems within this State and any necessary regulatory approvals needed for these physical or structural changes.</w:t>
      </w:r>
    </w:p>
    <w:p w14:paraId="40698FB2"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c.</w:t>
      </w:r>
      <w:r w:rsidRPr="00CC18FF">
        <w:rPr>
          <w:spacing w:val="0"/>
        </w:rPr>
        <w:tab/>
        <w:t>The written report shall:</w:t>
      </w:r>
    </w:p>
    <w:p w14:paraId="38085002" w14:textId="4379A154" w:rsid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CC18FF">
        <w:rPr>
          <w:spacing w:val="0"/>
        </w:rPr>
        <w:t xml:space="preserve">summarize the results of the analysis and comparisons </w:t>
      </w:r>
      <w:r>
        <w:rPr>
          <w:spacing w:val="0"/>
        </w:rPr>
        <w:br w:type="page"/>
      </w:r>
    </w:p>
    <w:p w14:paraId="2CBA7D67" w14:textId="26AF8EDC"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conducted pursuant to subsection a. of this section;</w:t>
      </w:r>
    </w:p>
    <w:p w14:paraId="096994D0"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(2)</w:t>
      </w:r>
      <w:r w:rsidRPr="00CC18FF">
        <w:rPr>
          <w:spacing w:val="0"/>
        </w:rPr>
        <w:tab/>
        <w:t>discuss and quantify the potential costs and benefits associated with each option, pursuant to subsection a. of this section; and</w:t>
      </w:r>
    </w:p>
    <w:p w14:paraId="327EB27A" w14:textId="77777777" w:rsidR="00CC18FF" w:rsidRPr="00CC18FF" w:rsidRDefault="00CC18FF" w:rsidP="00CC18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18FF">
        <w:rPr>
          <w:spacing w:val="0"/>
        </w:rPr>
        <w:tab/>
        <w:t>(3)</w:t>
      </w:r>
      <w:r w:rsidRPr="00CC18FF">
        <w:rPr>
          <w:spacing w:val="0"/>
        </w:rPr>
        <w:tab/>
        <w:t>rank the options, pursuant to subsection a. of this section, from the most suitable and beneficial for the State to the least suitable and beneficial for the State.</w:t>
      </w:r>
    </w:p>
    <w:p w14:paraId="51FC3D7E" w14:textId="4191ADAA" w:rsidR="00456579" w:rsidRDefault="00CC18FF" w:rsidP="00CC18FF">
      <w:r w:rsidRPr="00CC18FF">
        <w:rPr>
          <w:spacing w:val="0"/>
        </w:rPr>
        <w:tab/>
        <w:t>d.</w:t>
      </w:r>
      <w:r w:rsidRPr="00CC18FF">
        <w:rPr>
          <w:spacing w:val="0"/>
        </w:rPr>
        <w:tab/>
        <w:t>In conducting the study required by subsection a. of this section, the board shall consult with stakeholders, including, but not limited to, electric power suppliers and electric public utilities, as defined pursuant to section 3 of P.L.1999, c.23 (C.48:3-51), the Federal Energy Regulatory Commission, the North American Electric Reliability Corporation, and public and private entities within and without the State that have conducted studies on the operation of, or otherwise concerning, electric transmission grids.</w:t>
      </w:r>
    </w:p>
    <w:p w14:paraId="54CFDD1E" w14:textId="77777777" w:rsidR="00A36CD7" w:rsidRDefault="00A36CD7" w:rsidP="00686AEB"/>
    <w:p w14:paraId="4562B9A4" w14:textId="77777777" w:rsidR="00686AEB" w:rsidRDefault="00686AEB" w:rsidP="00686AEB">
      <w:r>
        <w:tab/>
      </w:r>
      <w:r w:rsidR="00A36CD7">
        <w:t>2</w:t>
      </w:r>
      <w:r w:rsidR="000F576A">
        <w:t>.</w:t>
      </w:r>
      <w:r w:rsidR="00A36CD7">
        <w:tab/>
      </w:r>
      <w:r w:rsidR="000F576A">
        <w:t>This act shall take effect</w:t>
      </w:r>
      <w:r w:rsidR="00A36CD7">
        <w:t xml:space="preserve"> immediately.</w:t>
      </w:r>
    </w:p>
    <w:sectPr w:rsidR="00686AEB" w:rsidSect="00CC18FF">
      <w:headerReference w:type="default" r:id="rId14"/>
      <w:footerReference w:type="default" r:id="rId15"/>
      <w:headerReference w:type="first" r:id="rId16"/>
      <w:footerReference w:type="first" r:id="rId17"/>
      <w:pgSz w:w="12240" w:h="20160" w:code="5"/>
      <w:pgMar w:top="1440" w:right="2520" w:bottom="1872"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BC8E4F" w14:textId="77777777" w:rsidR="00EB5388" w:rsidRDefault="00EB5388">
      <w:r>
        <w:separator/>
      </w:r>
    </w:p>
  </w:endnote>
  <w:endnote w:type="continuationSeparator" w:id="0">
    <w:p w14:paraId="739D4D0B" w14:textId="77777777" w:rsidR="00EB5388" w:rsidRDefault="00EB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5DA1" w14:textId="558EAE3F" w:rsidR="005819D6" w:rsidRDefault="00A77017" w:rsidP="00A7701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B2E8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14392" w14:textId="77777777" w:rsidR="00CC18FF" w:rsidRPr="00921C91" w:rsidRDefault="00CC18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BEA0403" w14:textId="77777777" w:rsidR="00CC18FF" w:rsidRPr="00921C91" w:rsidRDefault="00CC18FF">
    <w:pPr>
      <w:pStyle w:val="Footer"/>
      <w:rPr>
        <w:szCs w:val="18"/>
      </w:rPr>
    </w:pPr>
  </w:p>
  <w:p w14:paraId="5BA8EE56" w14:textId="77777777" w:rsidR="00CC18FF" w:rsidRPr="00921C91" w:rsidRDefault="00CC18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4A39B79" w14:textId="7F7492FF" w:rsidR="00CC18FF" w:rsidRDefault="00CC18FF" w:rsidP="00686AEB">
    <w:pPr>
      <w:pStyle w:val="Footer"/>
    </w:pPr>
    <w:r>
      <w:tab/>
      <w:t>Matter enclosed in superscript numerals has been adopted as follows:</w:t>
    </w:r>
  </w:p>
  <w:p w14:paraId="36382A23" w14:textId="64EBE768" w:rsidR="00CC18FF" w:rsidRDefault="00CC18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August 17, 2020.</w:t>
    </w:r>
  </w:p>
  <w:p w14:paraId="49196077" w14:textId="77777777" w:rsidR="00CC18FF" w:rsidRPr="00CC18FF" w:rsidRDefault="00CC18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954D9" w14:textId="77777777" w:rsidR="00EB5388" w:rsidRDefault="00EB5388">
      <w:r>
        <w:separator/>
      </w:r>
    </w:p>
  </w:footnote>
  <w:footnote w:type="continuationSeparator" w:id="0">
    <w:p w14:paraId="73348044" w14:textId="77777777" w:rsidR="00EB5388" w:rsidRDefault="00EB5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1916" w14:textId="77777777" w:rsidR="00665CBC" w:rsidRDefault="006075FA">
    <w:pPr>
      <w:pStyle w:val="Header"/>
    </w:pPr>
    <w:r>
      <w:rPr>
        <w:noProof/>
      </w:rPr>
      <w:pict w14:anchorId="5F129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2678D" w14:textId="1D17542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EA8F0" w14:textId="11DCCAA2" w:rsidR="00665CBC" w:rsidRDefault="00665CBC" w:rsidP="00686AEB">
    <w:pPr>
      <w:pStyle w:val="Header"/>
      <w:jc w:val="center"/>
      <w:rPr>
        <w:rStyle w:val="PageNumber"/>
      </w:rPr>
    </w:pPr>
  </w:p>
  <w:p w14:paraId="5E56652B" w14:textId="5F2FD611" w:rsidR="002A18E7" w:rsidRDefault="002A18E7" w:rsidP="002A18E7">
    <w:pPr>
      <w:pStyle w:val="bpuHeadSpon"/>
    </w:pPr>
    <w:r w:rsidRPr="002A18E7">
      <w:rPr>
        <w:rStyle w:val="bpuHeadSponChar"/>
      </w:rPr>
      <w:t>S2804</w:t>
    </w:r>
    <w:r>
      <w:t xml:space="preserve"> </w:t>
    </w:r>
    <w:r w:rsidR="00CC18FF">
      <w:t xml:space="preserve">[1R] </w:t>
    </w:r>
    <w:r>
      <w:t>B.SMITH</w:t>
    </w:r>
    <w:r w:rsidR="005819D6">
      <w:t>, GREENSTEIN</w:t>
    </w:r>
  </w:p>
  <w:p w14:paraId="0824FB0C" w14:textId="10AA6A06" w:rsidR="002A18E7" w:rsidRDefault="002A18E7" w:rsidP="002A18E7">
    <w:pPr>
      <w:pStyle w:val="bpuHeadSpon"/>
    </w:pPr>
    <w:r>
      <w:fldChar w:fldCharType="begin"/>
    </w:r>
    <w:r>
      <w:instrText xml:space="preserve"> PAGE  \* MERGEFORMAT </w:instrText>
    </w:r>
    <w:r>
      <w:fldChar w:fldCharType="separate"/>
    </w:r>
    <w:r w:rsidR="006075FA">
      <w:rPr>
        <w:noProof/>
      </w:rPr>
      <w:t>3</w:t>
    </w:r>
    <w:r>
      <w:fldChar w:fldCharType="end"/>
    </w:r>
  </w:p>
  <w:p w14:paraId="71B811F5" w14:textId="77777777" w:rsidR="002A18E7" w:rsidRDefault="002A18E7" w:rsidP="002A1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CD5F3" w14:textId="6A5EC71D" w:rsidR="00665CBC" w:rsidRDefault="00665CBC">
    <w:pPr>
      <w:pStyle w:val="Header"/>
    </w:pPr>
  </w:p>
  <w:p w14:paraId="51098E3B" w14:textId="5C9E4369" w:rsidR="002A18E7" w:rsidRDefault="002A18E7" w:rsidP="002A18E7">
    <w:pPr>
      <w:pStyle w:val="bpuHeadSpon"/>
    </w:pPr>
    <w:r w:rsidRPr="002A18E7">
      <w:rPr>
        <w:rStyle w:val="bpuHeadSponChar"/>
      </w:rPr>
      <w:t>S2804</w:t>
    </w:r>
    <w:r>
      <w:t xml:space="preserve"> </w:t>
    </w:r>
    <w:r w:rsidR="00CC18FF">
      <w:t xml:space="preserve">[1R] </w:t>
    </w:r>
    <w:r>
      <w:t>B.SMITH</w:t>
    </w:r>
    <w:r w:rsidR="005819D6">
      <w:t>, GREENSTEIN</w:t>
    </w:r>
  </w:p>
  <w:p w14:paraId="1CADA8B8" w14:textId="3AF8477E" w:rsidR="002A18E7" w:rsidRDefault="002A18E7" w:rsidP="002A18E7">
    <w:pPr>
      <w:pStyle w:val="bpuHeadSpon"/>
    </w:pPr>
    <w:r>
      <w:fldChar w:fldCharType="begin"/>
    </w:r>
    <w:r>
      <w:instrText xml:space="preserve"> PAGE  \* MERGEFORMAT </w:instrText>
    </w:r>
    <w:r>
      <w:fldChar w:fldCharType="separate"/>
    </w:r>
    <w:r w:rsidR="006075FA">
      <w:rPr>
        <w:noProof/>
      </w:rPr>
      <w:t>2</w:t>
    </w:r>
    <w:r>
      <w:fldChar w:fldCharType="end"/>
    </w:r>
  </w:p>
  <w:p w14:paraId="01EE3B92" w14:textId="77777777" w:rsidR="002A18E7" w:rsidRDefault="002A18E7" w:rsidP="002A1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388"/>
    <w:rsid w:val="000051BD"/>
    <w:rsid w:val="00006DE1"/>
    <w:rsid w:val="00013743"/>
    <w:rsid w:val="000160A5"/>
    <w:rsid w:val="000230EE"/>
    <w:rsid w:val="0002335B"/>
    <w:rsid w:val="0003549A"/>
    <w:rsid w:val="000367AE"/>
    <w:rsid w:val="00043B22"/>
    <w:rsid w:val="00054975"/>
    <w:rsid w:val="00054D35"/>
    <w:rsid w:val="00057D20"/>
    <w:rsid w:val="0006197C"/>
    <w:rsid w:val="0006281F"/>
    <w:rsid w:val="0008141C"/>
    <w:rsid w:val="00084FB3"/>
    <w:rsid w:val="00094A55"/>
    <w:rsid w:val="000A44A7"/>
    <w:rsid w:val="000A4C43"/>
    <w:rsid w:val="000B1054"/>
    <w:rsid w:val="000B3411"/>
    <w:rsid w:val="000B5B87"/>
    <w:rsid w:val="000C054C"/>
    <w:rsid w:val="000C12C2"/>
    <w:rsid w:val="000D11AF"/>
    <w:rsid w:val="000D6255"/>
    <w:rsid w:val="000D6262"/>
    <w:rsid w:val="000D7B4A"/>
    <w:rsid w:val="000E4006"/>
    <w:rsid w:val="000E5C87"/>
    <w:rsid w:val="000F3A04"/>
    <w:rsid w:val="000F3DA2"/>
    <w:rsid w:val="000F576A"/>
    <w:rsid w:val="000F5FDE"/>
    <w:rsid w:val="000F7466"/>
    <w:rsid w:val="0013000E"/>
    <w:rsid w:val="00133F81"/>
    <w:rsid w:val="00135943"/>
    <w:rsid w:val="001645FB"/>
    <w:rsid w:val="00173D2B"/>
    <w:rsid w:val="00176FD6"/>
    <w:rsid w:val="001804F7"/>
    <w:rsid w:val="00181676"/>
    <w:rsid w:val="00183603"/>
    <w:rsid w:val="00185C83"/>
    <w:rsid w:val="00186004"/>
    <w:rsid w:val="00194E78"/>
    <w:rsid w:val="0019707B"/>
    <w:rsid w:val="00197E8B"/>
    <w:rsid w:val="00197FA4"/>
    <w:rsid w:val="001A161A"/>
    <w:rsid w:val="001A1E02"/>
    <w:rsid w:val="001A37F6"/>
    <w:rsid w:val="001A3B79"/>
    <w:rsid w:val="001A66B6"/>
    <w:rsid w:val="001B4716"/>
    <w:rsid w:val="001B4EA4"/>
    <w:rsid w:val="001C7C52"/>
    <w:rsid w:val="001D25F3"/>
    <w:rsid w:val="001E15F1"/>
    <w:rsid w:val="001E16FA"/>
    <w:rsid w:val="001E449B"/>
    <w:rsid w:val="001E6213"/>
    <w:rsid w:val="001F14C7"/>
    <w:rsid w:val="001F7405"/>
    <w:rsid w:val="001F7D6E"/>
    <w:rsid w:val="00205533"/>
    <w:rsid w:val="00206C49"/>
    <w:rsid w:val="00210283"/>
    <w:rsid w:val="00212B8D"/>
    <w:rsid w:val="00222983"/>
    <w:rsid w:val="002370D0"/>
    <w:rsid w:val="00255958"/>
    <w:rsid w:val="00257FA2"/>
    <w:rsid w:val="002635BB"/>
    <w:rsid w:val="002641FC"/>
    <w:rsid w:val="0026574A"/>
    <w:rsid w:val="002660BB"/>
    <w:rsid w:val="002720E8"/>
    <w:rsid w:val="00275293"/>
    <w:rsid w:val="002776B0"/>
    <w:rsid w:val="00286C7E"/>
    <w:rsid w:val="00292EAB"/>
    <w:rsid w:val="002A1029"/>
    <w:rsid w:val="002A18E7"/>
    <w:rsid w:val="002A3A1A"/>
    <w:rsid w:val="002A4692"/>
    <w:rsid w:val="002A51BA"/>
    <w:rsid w:val="002B2E26"/>
    <w:rsid w:val="002B3FE6"/>
    <w:rsid w:val="002C2D81"/>
    <w:rsid w:val="002C461E"/>
    <w:rsid w:val="002C6CEC"/>
    <w:rsid w:val="002E09CE"/>
    <w:rsid w:val="002E69D1"/>
    <w:rsid w:val="002F238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C04"/>
    <w:rsid w:val="003A3C64"/>
    <w:rsid w:val="003A3F83"/>
    <w:rsid w:val="003A48AA"/>
    <w:rsid w:val="003C43EF"/>
    <w:rsid w:val="003C5A6B"/>
    <w:rsid w:val="003C7FB2"/>
    <w:rsid w:val="003D24DE"/>
    <w:rsid w:val="003E26D4"/>
    <w:rsid w:val="003E38CC"/>
    <w:rsid w:val="003E47BA"/>
    <w:rsid w:val="003F3B37"/>
    <w:rsid w:val="0040195A"/>
    <w:rsid w:val="00402DC0"/>
    <w:rsid w:val="00416C4B"/>
    <w:rsid w:val="0041751E"/>
    <w:rsid w:val="004211E5"/>
    <w:rsid w:val="00422091"/>
    <w:rsid w:val="0043386C"/>
    <w:rsid w:val="00436F2D"/>
    <w:rsid w:val="00436F5D"/>
    <w:rsid w:val="00441B42"/>
    <w:rsid w:val="0045118A"/>
    <w:rsid w:val="004558C9"/>
    <w:rsid w:val="00455D51"/>
    <w:rsid w:val="0045657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A86"/>
    <w:rsid w:val="004F21BD"/>
    <w:rsid w:val="004F4F1D"/>
    <w:rsid w:val="004F74DD"/>
    <w:rsid w:val="00501317"/>
    <w:rsid w:val="0050495C"/>
    <w:rsid w:val="00505094"/>
    <w:rsid w:val="00505DC9"/>
    <w:rsid w:val="00506E1E"/>
    <w:rsid w:val="00510B90"/>
    <w:rsid w:val="00513C81"/>
    <w:rsid w:val="0052085B"/>
    <w:rsid w:val="00527BFB"/>
    <w:rsid w:val="00532A32"/>
    <w:rsid w:val="00540B0B"/>
    <w:rsid w:val="0054460F"/>
    <w:rsid w:val="00547C0E"/>
    <w:rsid w:val="005536CD"/>
    <w:rsid w:val="00554051"/>
    <w:rsid w:val="00557240"/>
    <w:rsid w:val="005651F3"/>
    <w:rsid w:val="00572184"/>
    <w:rsid w:val="00577A15"/>
    <w:rsid w:val="00580533"/>
    <w:rsid w:val="005819D6"/>
    <w:rsid w:val="0059131D"/>
    <w:rsid w:val="005B3F92"/>
    <w:rsid w:val="005B479C"/>
    <w:rsid w:val="005B561E"/>
    <w:rsid w:val="005C07E4"/>
    <w:rsid w:val="005C2124"/>
    <w:rsid w:val="005C336F"/>
    <w:rsid w:val="005C481C"/>
    <w:rsid w:val="005C7F3C"/>
    <w:rsid w:val="005D022F"/>
    <w:rsid w:val="005E017C"/>
    <w:rsid w:val="005E50C6"/>
    <w:rsid w:val="005F2A97"/>
    <w:rsid w:val="005F399B"/>
    <w:rsid w:val="006019F8"/>
    <w:rsid w:val="00601EAD"/>
    <w:rsid w:val="00605B20"/>
    <w:rsid w:val="006075FA"/>
    <w:rsid w:val="0061156F"/>
    <w:rsid w:val="00613FF5"/>
    <w:rsid w:val="006155A8"/>
    <w:rsid w:val="00621B94"/>
    <w:rsid w:val="00626239"/>
    <w:rsid w:val="00633FF8"/>
    <w:rsid w:val="00635316"/>
    <w:rsid w:val="00635449"/>
    <w:rsid w:val="006378C5"/>
    <w:rsid w:val="006429B8"/>
    <w:rsid w:val="00645E6A"/>
    <w:rsid w:val="00665CBC"/>
    <w:rsid w:val="00667A5C"/>
    <w:rsid w:val="00677316"/>
    <w:rsid w:val="00686AEB"/>
    <w:rsid w:val="006B7897"/>
    <w:rsid w:val="006B7FA7"/>
    <w:rsid w:val="006C086A"/>
    <w:rsid w:val="006C1D9F"/>
    <w:rsid w:val="006C21C1"/>
    <w:rsid w:val="006C693B"/>
    <w:rsid w:val="006C7327"/>
    <w:rsid w:val="006D00E5"/>
    <w:rsid w:val="006D791B"/>
    <w:rsid w:val="006E2895"/>
    <w:rsid w:val="006F180D"/>
    <w:rsid w:val="006F4334"/>
    <w:rsid w:val="006F47AF"/>
    <w:rsid w:val="006F6B8A"/>
    <w:rsid w:val="00707CD3"/>
    <w:rsid w:val="00716BB9"/>
    <w:rsid w:val="007256D1"/>
    <w:rsid w:val="007279FD"/>
    <w:rsid w:val="0074597F"/>
    <w:rsid w:val="007502CB"/>
    <w:rsid w:val="00752D79"/>
    <w:rsid w:val="00752E20"/>
    <w:rsid w:val="00756EDE"/>
    <w:rsid w:val="0077332C"/>
    <w:rsid w:val="007768E8"/>
    <w:rsid w:val="00780C32"/>
    <w:rsid w:val="00781B4D"/>
    <w:rsid w:val="007824BF"/>
    <w:rsid w:val="00783B8D"/>
    <w:rsid w:val="00794B94"/>
    <w:rsid w:val="00794BD4"/>
    <w:rsid w:val="007A2F73"/>
    <w:rsid w:val="007A3061"/>
    <w:rsid w:val="007A5A0B"/>
    <w:rsid w:val="007B355C"/>
    <w:rsid w:val="007C0E14"/>
    <w:rsid w:val="007C7DE4"/>
    <w:rsid w:val="007D40CB"/>
    <w:rsid w:val="007D5796"/>
    <w:rsid w:val="007D59C0"/>
    <w:rsid w:val="007D7D9C"/>
    <w:rsid w:val="007E7011"/>
    <w:rsid w:val="007F485D"/>
    <w:rsid w:val="007F5287"/>
    <w:rsid w:val="007F6050"/>
    <w:rsid w:val="00807F5D"/>
    <w:rsid w:val="00813627"/>
    <w:rsid w:val="00817EF8"/>
    <w:rsid w:val="00832816"/>
    <w:rsid w:val="00837109"/>
    <w:rsid w:val="00840365"/>
    <w:rsid w:val="008406A3"/>
    <w:rsid w:val="00841D2C"/>
    <w:rsid w:val="00843494"/>
    <w:rsid w:val="00845F3C"/>
    <w:rsid w:val="008461B8"/>
    <w:rsid w:val="008462F1"/>
    <w:rsid w:val="00847EF1"/>
    <w:rsid w:val="008538FA"/>
    <w:rsid w:val="008573B0"/>
    <w:rsid w:val="00866563"/>
    <w:rsid w:val="00867AC2"/>
    <w:rsid w:val="0087056E"/>
    <w:rsid w:val="00875402"/>
    <w:rsid w:val="00876102"/>
    <w:rsid w:val="00884D51"/>
    <w:rsid w:val="008916EC"/>
    <w:rsid w:val="00891E4F"/>
    <w:rsid w:val="008A31C5"/>
    <w:rsid w:val="008A43D6"/>
    <w:rsid w:val="008A4F9A"/>
    <w:rsid w:val="008B2850"/>
    <w:rsid w:val="008B307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4CE"/>
    <w:rsid w:val="00966A3E"/>
    <w:rsid w:val="00971493"/>
    <w:rsid w:val="00971AD9"/>
    <w:rsid w:val="00973069"/>
    <w:rsid w:val="00973523"/>
    <w:rsid w:val="00976AA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D49"/>
    <w:rsid w:val="00A16885"/>
    <w:rsid w:val="00A222C2"/>
    <w:rsid w:val="00A305D6"/>
    <w:rsid w:val="00A342C4"/>
    <w:rsid w:val="00A36CD7"/>
    <w:rsid w:val="00A42673"/>
    <w:rsid w:val="00A50F6B"/>
    <w:rsid w:val="00A52237"/>
    <w:rsid w:val="00A52D7E"/>
    <w:rsid w:val="00A551D6"/>
    <w:rsid w:val="00A6251B"/>
    <w:rsid w:val="00A6754E"/>
    <w:rsid w:val="00A70F58"/>
    <w:rsid w:val="00A72987"/>
    <w:rsid w:val="00A72B05"/>
    <w:rsid w:val="00A7346B"/>
    <w:rsid w:val="00A7701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906"/>
    <w:rsid w:val="00B1138C"/>
    <w:rsid w:val="00B2574A"/>
    <w:rsid w:val="00B35D8A"/>
    <w:rsid w:val="00B45B34"/>
    <w:rsid w:val="00B56174"/>
    <w:rsid w:val="00B57047"/>
    <w:rsid w:val="00B61D86"/>
    <w:rsid w:val="00B6342D"/>
    <w:rsid w:val="00B72473"/>
    <w:rsid w:val="00B726BD"/>
    <w:rsid w:val="00B72A20"/>
    <w:rsid w:val="00B732BC"/>
    <w:rsid w:val="00B90E33"/>
    <w:rsid w:val="00B9676B"/>
    <w:rsid w:val="00BA2EA5"/>
    <w:rsid w:val="00BA364B"/>
    <w:rsid w:val="00BB1190"/>
    <w:rsid w:val="00BB31D0"/>
    <w:rsid w:val="00BB3A11"/>
    <w:rsid w:val="00BB4DDB"/>
    <w:rsid w:val="00BB5D79"/>
    <w:rsid w:val="00BB5F02"/>
    <w:rsid w:val="00BC7892"/>
    <w:rsid w:val="00BD7155"/>
    <w:rsid w:val="00BE24D6"/>
    <w:rsid w:val="00BE7EFA"/>
    <w:rsid w:val="00BF06AD"/>
    <w:rsid w:val="00BF1F92"/>
    <w:rsid w:val="00BF2C67"/>
    <w:rsid w:val="00C04F4D"/>
    <w:rsid w:val="00C12E48"/>
    <w:rsid w:val="00C13D14"/>
    <w:rsid w:val="00C13D9E"/>
    <w:rsid w:val="00C15F53"/>
    <w:rsid w:val="00C222ED"/>
    <w:rsid w:val="00C23F09"/>
    <w:rsid w:val="00C25356"/>
    <w:rsid w:val="00C328D0"/>
    <w:rsid w:val="00C46BC1"/>
    <w:rsid w:val="00C5235F"/>
    <w:rsid w:val="00C54CE2"/>
    <w:rsid w:val="00C66BF3"/>
    <w:rsid w:val="00C70140"/>
    <w:rsid w:val="00C73CA7"/>
    <w:rsid w:val="00C822F6"/>
    <w:rsid w:val="00C82AC2"/>
    <w:rsid w:val="00C8456C"/>
    <w:rsid w:val="00C90A39"/>
    <w:rsid w:val="00C91E19"/>
    <w:rsid w:val="00C92402"/>
    <w:rsid w:val="00C92867"/>
    <w:rsid w:val="00C93B93"/>
    <w:rsid w:val="00CA037D"/>
    <w:rsid w:val="00CA0837"/>
    <w:rsid w:val="00CA2442"/>
    <w:rsid w:val="00CA272D"/>
    <w:rsid w:val="00CA4725"/>
    <w:rsid w:val="00CB6246"/>
    <w:rsid w:val="00CC0A17"/>
    <w:rsid w:val="00CC18FF"/>
    <w:rsid w:val="00CD0F93"/>
    <w:rsid w:val="00CD1BD1"/>
    <w:rsid w:val="00CD528D"/>
    <w:rsid w:val="00CD7A20"/>
    <w:rsid w:val="00CE78BF"/>
    <w:rsid w:val="00CF65EB"/>
    <w:rsid w:val="00CF72AD"/>
    <w:rsid w:val="00D02441"/>
    <w:rsid w:val="00D02715"/>
    <w:rsid w:val="00D039F4"/>
    <w:rsid w:val="00D10496"/>
    <w:rsid w:val="00D11173"/>
    <w:rsid w:val="00D1215F"/>
    <w:rsid w:val="00D16561"/>
    <w:rsid w:val="00D17FF8"/>
    <w:rsid w:val="00D20DE6"/>
    <w:rsid w:val="00D268AC"/>
    <w:rsid w:val="00D27FF3"/>
    <w:rsid w:val="00D343D0"/>
    <w:rsid w:val="00D3636E"/>
    <w:rsid w:val="00D3664D"/>
    <w:rsid w:val="00D500E9"/>
    <w:rsid w:val="00D507BC"/>
    <w:rsid w:val="00D6090A"/>
    <w:rsid w:val="00D62FA3"/>
    <w:rsid w:val="00D63B6F"/>
    <w:rsid w:val="00D64A90"/>
    <w:rsid w:val="00D77352"/>
    <w:rsid w:val="00D9410B"/>
    <w:rsid w:val="00D9695B"/>
    <w:rsid w:val="00DA2417"/>
    <w:rsid w:val="00DA5585"/>
    <w:rsid w:val="00DB02AC"/>
    <w:rsid w:val="00DB6AA2"/>
    <w:rsid w:val="00DE10D1"/>
    <w:rsid w:val="00DE2514"/>
    <w:rsid w:val="00DE6851"/>
    <w:rsid w:val="00DF03EE"/>
    <w:rsid w:val="00DF709B"/>
    <w:rsid w:val="00E01B71"/>
    <w:rsid w:val="00E05CC9"/>
    <w:rsid w:val="00E11102"/>
    <w:rsid w:val="00E15573"/>
    <w:rsid w:val="00E229A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F8"/>
    <w:rsid w:val="00EA7C16"/>
    <w:rsid w:val="00EB5388"/>
    <w:rsid w:val="00EC5281"/>
    <w:rsid w:val="00EC791D"/>
    <w:rsid w:val="00EC7CA6"/>
    <w:rsid w:val="00ED3C5D"/>
    <w:rsid w:val="00ED4553"/>
    <w:rsid w:val="00EF2F2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600"/>
    <w:rsid w:val="00FA0AFC"/>
    <w:rsid w:val="00FA16C5"/>
    <w:rsid w:val="00FA1C82"/>
    <w:rsid w:val="00FA2ED1"/>
    <w:rsid w:val="00FA4A52"/>
    <w:rsid w:val="00FB4045"/>
    <w:rsid w:val="00FB4D8E"/>
    <w:rsid w:val="00FC0D0A"/>
    <w:rsid w:val="00FC1B0B"/>
    <w:rsid w:val="00FC799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C64BC"/>
  <w15:docId w15:val="{208CFF32-4955-4F82-A6EE-C8F0155B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72473"/>
    <w:rPr>
      <w:sz w:val="16"/>
      <w:szCs w:val="16"/>
    </w:rPr>
  </w:style>
  <w:style w:type="paragraph" w:styleId="CommentText">
    <w:name w:val="annotation text"/>
    <w:basedOn w:val="Normal"/>
    <w:link w:val="CommentTextChar"/>
    <w:semiHidden/>
    <w:unhideWhenUsed/>
    <w:rsid w:val="00B72473"/>
    <w:pPr>
      <w:spacing w:line="240" w:lineRule="auto"/>
    </w:pPr>
    <w:rPr>
      <w:sz w:val="20"/>
      <w:szCs w:val="20"/>
    </w:rPr>
  </w:style>
  <w:style w:type="character" w:customStyle="1" w:styleId="CommentTextChar">
    <w:name w:val="Comment Text Char"/>
    <w:basedOn w:val="DefaultParagraphFont"/>
    <w:link w:val="CommentText"/>
    <w:semiHidden/>
    <w:rsid w:val="00B72473"/>
    <w:rPr>
      <w:spacing w:val="4"/>
    </w:rPr>
  </w:style>
  <w:style w:type="paragraph" w:styleId="CommentSubject">
    <w:name w:val="annotation subject"/>
    <w:basedOn w:val="CommentText"/>
    <w:next w:val="CommentText"/>
    <w:link w:val="CommentSubjectChar"/>
    <w:semiHidden/>
    <w:unhideWhenUsed/>
    <w:rsid w:val="00B72473"/>
    <w:rPr>
      <w:b/>
      <w:bCs/>
    </w:rPr>
  </w:style>
  <w:style w:type="character" w:customStyle="1" w:styleId="CommentSubjectChar">
    <w:name w:val="Comment Subject Char"/>
    <w:basedOn w:val="CommentTextChar"/>
    <w:link w:val="CommentSubject"/>
    <w:semiHidden/>
    <w:rsid w:val="00B72473"/>
    <w:rPr>
      <w:b/>
      <w:bCs/>
      <w:spacing w:val="4"/>
    </w:rPr>
  </w:style>
  <w:style w:type="paragraph" w:styleId="BalloonText">
    <w:name w:val="Balloon Text"/>
    <w:basedOn w:val="Normal"/>
    <w:link w:val="BalloonTextChar"/>
    <w:semiHidden/>
    <w:unhideWhenUsed/>
    <w:rsid w:val="00B724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473"/>
    <w:rPr>
      <w:rFonts w:ascii="Segoe UI" w:hAnsi="Segoe UI" w:cs="Segoe UI"/>
      <w:spacing w:val="4"/>
      <w:sz w:val="18"/>
      <w:szCs w:val="18"/>
    </w:rPr>
  </w:style>
  <w:style w:type="character" w:styleId="LineNumber">
    <w:name w:val="line number"/>
    <w:basedOn w:val="DefaultParagraphFont"/>
    <w:semiHidden/>
    <w:unhideWhenUsed/>
    <w:rsid w:val="002A1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9F9B8-AB44-4766-A7C8-2DD82A95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3346</Characters>
  <Application>Microsoft Office Word</Application>
  <DocSecurity>0</DocSecurity>
  <Lines>94</Lines>
  <Paragraphs>37</Paragraphs>
  <ScaleCrop>false</ScaleCrop>
  <HeadingPairs>
    <vt:vector size="2" baseType="variant">
      <vt:variant>
        <vt:lpstr>Title</vt:lpstr>
      </vt:variant>
      <vt:variant>
        <vt:i4>1</vt:i4>
      </vt:variant>
    </vt:vector>
  </HeadingPairs>
  <TitlesOfParts>
    <vt:vector size="1" baseType="lpstr">
      <vt:lpstr>S2804 1R</vt:lpstr>
    </vt:vector>
  </TitlesOfParts>
  <Manager>R229</Manager>
  <Company>NJ Office of Legislative Services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S2804 1R</dc:title>
  <dc:subject/>
  <dc:creator>Senators  SMITH and GREENSTEIN</dc:creator>
  <cp:keywords>S2804|3|EA |277|133|133|!||</cp:keywords>
  <dc:description>INTRODUCED AUGUST 10, 2020_x000d_
AMENDED AUGUST 17, 2020</dc:description>
  <cp:lastModifiedBy>Puleo, Roseanne</cp:lastModifiedBy>
  <cp:revision>2</cp:revision>
  <cp:lastPrinted>2020-11-02T16:34:00Z</cp:lastPrinted>
  <dcterms:created xsi:type="dcterms:W3CDTF">2020-11-02T16:35:00Z</dcterms:created>
  <dcterms:modified xsi:type="dcterms:W3CDTF">2020-11-02T16:35:00Z</dcterms:modified>
  <cp:category>s.1: C.48:3-87.13; 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