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6F68" w:rsidRDefault="00C06F68" w:rsidP="00C06F68">
      <w:pPr>
        <w:pStyle w:val="bpuBill"/>
      </w:pPr>
      <w:bookmarkStart w:id="0" w:name="bpuFrontPg"/>
      <w:bookmarkStart w:id="1" w:name="_GoBack"/>
      <w:bookmarkEnd w:id="0"/>
      <w:bookmarkEnd w:id="1"/>
      <w:r>
        <w:t xml:space="preserve">SENATE, No. 2828 </w:t>
      </w:r>
    </w:p>
    <w:p w:rsidR="00C06F68" w:rsidRPr="009D38FF" w:rsidRDefault="00C06F68" w:rsidP="00C06F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15644" r:id="rId7"/>
        </w:object>
      </w:r>
    </w:p>
    <w:p w:rsidR="00C06F68" w:rsidRDefault="00C06F68" w:rsidP="00C06F68">
      <w:pPr>
        <w:pStyle w:val="bpuState"/>
      </w:pPr>
      <w:r>
        <w:t>STATE OF NEW JERSEY</w:t>
      </w:r>
    </w:p>
    <w:p w:rsidR="00C06F68" w:rsidRDefault="00C06F68" w:rsidP="00C06F68">
      <w:pPr>
        <w:pStyle w:val="bpuLegislature"/>
      </w:pPr>
      <w:r>
        <w:t>219th LEGISLATURE</w:t>
      </w:r>
    </w:p>
    <w:p w:rsidR="00C06F68" w:rsidRDefault="00C06F68" w:rsidP="00C06F68">
      <w:pPr>
        <w:pStyle w:val="bpuWpGraphic"/>
      </w:pPr>
      <w:r>
        <w:object w:dxaOrig="8985" w:dyaOrig="255">
          <v:shape id="_x0000_i1026" type="#_x0000_t75" style="width:6in;height:12pt" o:ole="">
            <v:imagedata r:id="rId6" o:title=""/>
          </v:shape>
          <o:OLEObject Type="Embed" ProgID="WPWin6.1" ShapeID="_x0000_i1026" DrawAspect="Content" ObjectID="_1664715645" r:id="rId8"/>
        </w:object>
      </w:r>
      <w:r>
        <w:t xml:space="preserve">  </w:t>
      </w:r>
    </w:p>
    <w:p w:rsidR="00C06F68" w:rsidRDefault="00C06F68" w:rsidP="00C06F68">
      <w:pPr>
        <w:pStyle w:val="bpuIntro"/>
      </w:pPr>
      <w:r>
        <w:t>INTRODUCED AUGUST 17, 2020</w:t>
      </w:r>
    </w:p>
    <w:p w:rsidR="00C06F68" w:rsidRDefault="00C06F68" w:rsidP="00C06F68">
      <w:pPr>
        <w:pStyle w:val="bpuIntro"/>
      </w:pPr>
    </w:p>
    <w:p w:rsidR="00C06F68" w:rsidRDefault="00C06F68" w:rsidP="00C06F68">
      <w:pPr>
        <w:pStyle w:val="bpuIntro"/>
        <w:sectPr w:rsidR="00C06F68" w:rsidSect="00C804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06F68" w:rsidRDefault="00C06F68" w:rsidP="00C06F68">
      <w:pPr>
        <w:pStyle w:val="bpuIntro"/>
      </w:pPr>
    </w:p>
    <w:p w:rsidR="00C06F68" w:rsidRDefault="00C06F68" w:rsidP="00C06F68">
      <w:pPr>
        <w:pStyle w:val="bpuSponsor"/>
      </w:pPr>
      <w:r>
        <w:t>Sponsored by:</w:t>
      </w:r>
    </w:p>
    <w:p w:rsidR="00C06F68" w:rsidRDefault="00C06F68" w:rsidP="00C06F68">
      <w:pPr>
        <w:pStyle w:val="bpuSponsor"/>
      </w:pPr>
      <w:r>
        <w:t>Senator  M. TERESA RUIZ</w:t>
      </w:r>
    </w:p>
    <w:p w:rsidR="00C06F68" w:rsidRDefault="00C06F68" w:rsidP="00C06F68">
      <w:pPr>
        <w:pStyle w:val="bpuSponsor"/>
      </w:pPr>
      <w:r>
        <w:t>District 29 (Essex)</w:t>
      </w:r>
    </w:p>
    <w:p w:rsidR="00C06F68" w:rsidRDefault="00C06F68" w:rsidP="00C06F68">
      <w:pPr>
        <w:pStyle w:val="bpuSponsor"/>
      </w:pPr>
    </w:p>
    <w:p w:rsidR="00C06F68" w:rsidRDefault="00C804B2" w:rsidP="00C804B2">
      <w:pPr>
        <w:pStyle w:val="bpuSponsor"/>
      </w:pPr>
      <w:r>
        <w:t>Co-Sponsored by:</w:t>
      </w:r>
    </w:p>
    <w:p w:rsidR="00C804B2" w:rsidRPr="00C804B2" w:rsidRDefault="00C804B2" w:rsidP="00C804B2">
      <w:pPr>
        <w:pStyle w:val="bpuSponsor"/>
      </w:pPr>
      <w:r w:rsidRPr="00C804B2">
        <w:t>Senator Singleton</w:t>
      </w:r>
    </w:p>
    <w:p w:rsidR="00C06F68" w:rsidRDefault="00C06F68" w:rsidP="00C06F68">
      <w:pPr>
        <w:pStyle w:val="bpuSponsor"/>
      </w:pPr>
    </w:p>
    <w:p w:rsidR="00C804B2" w:rsidRDefault="00C804B2" w:rsidP="00C804B2"/>
    <w:p w:rsidR="00C804B2" w:rsidRPr="00C804B2" w:rsidRDefault="00C804B2" w:rsidP="00C804B2"/>
    <w:p w:rsidR="00C06F68" w:rsidRDefault="00C06F68" w:rsidP="00C06F68">
      <w:pPr>
        <w:pStyle w:val="bpuSponsor"/>
      </w:pPr>
    </w:p>
    <w:p w:rsidR="00C06F68" w:rsidRDefault="00C06F68" w:rsidP="00C06F68">
      <w:pPr>
        <w:pStyle w:val="bpuSponsor"/>
      </w:pPr>
      <w:r>
        <w:t>SYNOPSIS</w:t>
      </w:r>
    </w:p>
    <w:p w:rsidR="00C06F68" w:rsidRDefault="00C06F68" w:rsidP="00C06F68">
      <w:pPr>
        <w:pStyle w:val="bpuNormText"/>
      </w:pPr>
      <w:r>
        <w:tab/>
        <w:t xml:space="preserve">Requires DOE to develop credential to introduce teachers to culturally responsive teaching practices, characteristics, and methods. </w:t>
      </w:r>
    </w:p>
    <w:p w:rsidR="00C06F68" w:rsidRDefault="00C06F68" w:rsidP="00C06F68">
      <w:pPr>
        <w:pStyle w:val="bpuNormText"/>
      </w:pPr>
    </w:p>
    <w:p w:rsidR="00C06F68" w:rsidRDefault="00C06F68" w:rsidP="00C06F68">
      <w:pPr>
        <w:pStyle w:val="bpuSponsor"/>
      </w:pPr>
      <w:r>
        <w:t xml:space="preserve">CURRENT VERSION OF TEXT </w:t>
      </w:r>
    </w:p>
    <w:p w:rsidR="00C06F68" w:rsidRDefault="00C06F68" w:rsidP="00C06F68">
      <w:pPr>
        <w:pStyle w:val="bpuNormText"/>
      </w:pPr>
      <w:r>
        <w:tab/>
        <w:t>As introduced.</w:t>
      </w:r>
    </w:p>
    <w:p w:rsidR="00C06F68" w:rsidRDefault="00C06F68" w:rsidP="00C06F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06F68" w:rsidRDefault="00C06F68" w:rsidP="008916EC">
      <w:pPr>
        <w:pStyle w:val="FronterPage"/>
        <w:tabs>
          <w:tab w:val="clear" w:pos="720"/>
          <w:tab w:val="clear" w:pos="1440"/>
          <w:tab w:val="clear" w:pos="2160"/>
          <w:tab w:val="clear" w:pos="2880"/>
          <w:tab w:val="clear" w:pos="3600"/>
          <w:tab w:val="clear" w:pos="4320"/>
          <w:tab w:val="clear" w:pos="5040"/>
        </w:tabs>
        <w:sectPr w:rsidR="00C06F68" w:rsidSect="00C06F68">
          <w:type w:val="continuous"/>
          <w:pgSz w:w="12240" w:h="20160" w:code="5"/>
          <w:pgMar w:top="1440" w:right="2275" w:bottom="1440" w:left="2275" w:header="72" w:footer="720" w:gutter="0"/>
          <w:pgNumType w:start="1"/>
          <w:cols w:space="720"/>
          <w:docGrid w:linePitch="360"/>
        </w:sectPr>
      </w:pPr>
    </w:p>
    <w:p w:rsidR="00686AEB" w:rsidRPr="00677316" w:rsidRDefault="00DA6F9C" w:rsidP="003E47BA">
      <w:pPr>
        <w:pStyle w:val="HangingAnAct"/>
        <w:rPr>
          <w:rStyle w:val="HangingAnActChar"/>
        </w:rPr>
      </w:pPr>
      <w:r>
        <w:rPr>
          <w:rStyle w:val="BillHead"/>
        </w:rPr>
        <w:lastRenderedPageBreak/>
        <w:t>An Act</w:t>
      </w:r>
      <w:r w:rsidR="00686AEB" w:rsidRPr="006B7FA7">
        <w:rPr>
          <w:rStyle w:val="HangingAnActChar"/>
        </w:rPr>
        <w:t xml:space="preserve"> </w:t>
      </w:r>
      <w:r w:rsidR="00A91466">
        <w:rPr>
          <w:rStyle w:val="HangingAnActChar"/>
        </w:rPr>
        <w:t xml:space="preserve">establishing a culturally responsive teaching credential and supplementing chapter 26 of Title 18A of the New Jersey Statutes.  </w:t>
      </w:r>
    </w:p>
    <w:p w:rsidR="000B1054" w:rsidRPr="00D71D68" w:rsidRDefault="000B1054" w:rsidP="000B1054"/>
    <w:p w:rsidR="00686AEB" w:rsidRPr="00AA7880" w:rsidRDefault="00686AEB" w:rsidP="00686AEB">
      <w:r>
        <w:tab/>
      </w:r>
      <w:r w:rsidR="00DA6F9C">
        <w:rPr>
          <w:rStyle w:val="BillHeading2"/>
        </w:rPr>
        <w:t>Be It Enacted</w:t>
      </w:r>
      <w:r>
        <w:rPr>
          <w:rStyle w:val="BillHeading2"/>
        </w:rPr>
        <w:t xml:space="preserve"> </w:t>
      </w:r>
      <w:r w:rsidR="00DA6F9C">
        <w:rPr>
          <w:rStyle w:val="BillLanguage"/>
        </w:rPr>
        <w:t>by the Senate and General Assembly of the State of New Jersey:</w:t>
      </w:r>
    </w:p>
    <w:p w:rsidR="00686AEB" w:rsidRDefault="00686AEB" w:rsidP="00686AEB"/>
    <w:p w:rsidR="00DF5D19" w:rsidRDefault="00234C27" w:rsidP="00686AEB">
      <w:r>
        <w:tab/>
        <w:t>1.</w:t>
      </w:r>
      <w:r>
        <w:tab/>
      </w:r>
      <w:r w:rsidR="00A91466">
        <w:t>The Department of Education, in partnership with the Diverse and Learner-Ready Teacher</w:t>
      </w:r>
      <w:r w:rsidR="00792123">
        <w:t>s</w:t>
      </w:r>
      <w:r w:rsidR="00A91466">
        <w:t xml:space="preserve"> Initiative of the </w:t>
      </w:r>
      <w:r w:rsidR="00A91466" w:rsidRPr="00A91466">
        <w:t>Council of Chief State School Officers</w:t>
      </w:r>
      <w:r w:rsidR="00A91466">
        <w:t xml:space="preserve"> or other equivalent</w:t>
      </w:r>
      <w:r w:rsidR="00D07FBA">
        <w:t xml:space="preserve"> entity</w:t>
      </w:r>
      <w:r w:rsidR="00A91466">
        <w:t xml:space="preserve">, </w:t>
      </w:r>
      <w:r w:rsidR="00D07FBA">
        <w:t xml:space="preserve">shall </w:t>
      </w:r>
      <w:r w:rsidR="00A91466">
        <w:t xml:space="preserve">develop a credential for culturally responsive teaching.  </w:t>
      </w:r>
      <w:r w:rsidR="00657478">
        <w:t>The purpose of the credential shall be to introduce teachers to culturally responsive teaching practices, characteristics, and methods</w:t>
      </w:r>
      <w:r w:rsidR="00D07FBA">
        <w:t xml:space="preserve"> that acknowledge</w:t>
      </w:r>
      <w:r w:rsidR="00657478">
        <w:t>,</w:t>
      </w:r>
      <w:r w:rsidR="00D07FBA">
        <w:t xml:space="preserve"> respond to, and embrace the cultural backgrounds of all students to help ensure full, equitable access to education</w:t>
      </w:r>
      <w:r w:rsidR="00657478">
        <w:t xml:space="preserve">.  </w:t>
      </w:r>
      <w:r w:rsidR="00DF5D19" w:rsidRPr="00DF5D19">
        <w:t xml:space="preserve">The credential for culturally responsive teaching shall be made available to teachers beginning in the first full school year following the date of enactment of this act.  </w:t>
      </w:r>
    </w:p>
    <w:p w:rsidR="00560812" w:rsidRPr="00560812" w:rsidRDefault="00DF5D19" w:rsidP="00560812">
      <w:r>
        <w:tab/>
        <w:t xml:space="preserve">As used in this section, “culturally responsive teaching” means </w:t>
      </w:r>
      <w:r w:rsidR="00560812" w:rsidRPr="00560812">
        <w:t>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r w:rsidR="00560812">
        <w:t xml:space="preserve">  </w:t>
      </w:r>
    </w:p>
    <w:p w:rsidR="00D07FBA" w:rsidRDefault="00D07FBA" w:rsidP="00686AEB"/>
    <w:p w:rsidR="00961EAB" w:rsidRDefault="00234C27" w:rsidP="00686AEB">
      <w:r>
        <w:tab/>
        <w:t>2.</w:t>
      </w:r>
      <w:r>
        <w:tab/>
      </w:r>
      <w:r w:rsidR="00961EAB">
        <w:t>The State Board of Education shall</w:t>
      </w:r>
      <w:r w:rsidR="00D07FBA">
        <w:t xml:space="preserve"> promulgate rules and regulations pursuant to the “</w:t>
      </w:r>
      <w:r w:rsidR="00D07FBA" w:rsidRPr="00D07FBA">
        <w:t>Administrat</w:t>
      </w:r>
      <w:r w:rsidR="00D07FBA">
        <w:t>ive Procedure Act,”</w:t>
      </w:r>
      <w:r w:rsidR="00D07FBA" w:rsidRPr="00D07FBA">
        <w:t xml:space="preserve"> P.L.1968, c.410 (C.52:14B-1 et seq.)</w:t>
      </w:r>
      <w:r w:rsidR="00D07FBA">
        <w:t xml:space="preserve">, as it may deem necessary to effectuate the provisions of this act.  </w:t>
      </w:r>
    </w:p>
    <w:p w:rsidR="00A91466" w:rsidRPr="00D71D68" w:rsidRDefault="00A91466" w:rsidP="00686AEB"/>
    <w:p w:rsidR="00686AEB" w:rsidRDefault="00686AEB" w:rsidP="00686AEB">
      <w:r>
        <w:tab/>
      </w:r>
      <w:r w:rsidR="00D07FBA">
        <w:t>3.</w:t>
      </w:r>
      <w:r w:rsidR="00234C27">
        <w:tab/>
      </w:r>
      <w:r w:rsidR="00DA6F9C">
        <w:t>This act shall take effect</w:t>
      </w:r>
      <w:r w:rsidR="00961EAB">
        <w:t xml:space="preserve"> immediately.  </w:t>
      </w:r>
    </w:p>
    <w:p w:rsidR="00D07FBA" w:rsidRPr="00AA7880" w:rsidRDefault="00D07FB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951A9A" w:rsidRDefault="00F8749A" w:rsidP="00686AEB">
      <w:r>
        <w:tab/>
        <w:t xml:space="preserve">This bill directs the </w:t>
      </w:r>
      <w:r w:rsidRPr="00F8749A">
        <w:t>Department of Education, in partnership with the Diverse and Learner-Ready Teacher</w:t>
      </w:r>
      <w:r w:rsidR="00792123">
        <w:t>s</w:t>
      </w:r>
      <w:r w:rsidRPr="00F8749A">
        <w:t xml:space="preserve"> Initiative</w:t>
      </w:r>
      <w:r>
        <w:t xml:space="preserve"> or equivalent entity</w:t>
      </w:r>
      <w:r w:rsidRPr="00F8749A">
        <w:t xml:space="preserve">, </w:t>
      </w:r>
      <w:r>
        <w:t xml:space="preserve">to </w:t>
      </w:r>
      <w:r w:rsidRPr="00F8749A">
        <w:t xml:space="preserve">develop a credential for culturally responsive teaching.  </w:t>
      </w:r>
      <w:r>
        <w:t>The Diverse and Learner-Ready Teacher</w:t>
      </w:r>
      <w:r w:rsidR="00792123">
        <w:t>s</w:t>
      </w:r>
      <w:r>
        <w:t xml:space="preserve"> Initiative is an effort of the </w:t>
      </w:r>
      <w:r w:rsidR="008B3CDA">
        <w:t xml:space="preserve">Council of Chief State School Officers, which strives </w:t>
      </w:r>
      <w:r w:rsidR="008B3CDA" w:rsidRPr="008B3CDA">
        <w:t>to revise, enact or remove state policies that will address specific challenges for both diversifying the educator workforce and ensuring all educators are culturally responsive in practice.</w:t>
      </w:r>
      <w:r w:rsidR="008B3CDA">
        <w:t xml:space="preserve">  </w:t>
      </w:r>
    </w:p>
    <w:p w:rsidR="00576475" w:rsidRDefault="00951A9A" w:rsidP="00686AEB">
      <w:r>
        <w:tab/>
        <w:t>Under the bill, t</w:t>
      </w:r>
      <w:r w:rsidR="00F8749A" w:rsidRPr="00F8749A">
        <w:t xml:space="preserve">he purpose of the credential </w:t>
      </w:r>
      <w:r w:rsidR="00F8749A">
        <w:t xml:space="preserve">would be </w:t>
      </w:r>
      <w:r w:rsidR="00F8749A" w:rsidRPr="00F8749A">
        <w:t xml:space="preserve">to introduce teachers to culturally responsive teaching practices, characteristics, and methods that acknowledge, respond to, and embrace the cultural backgrounds of all students to help ensure full, equitable access to education.  The credential for culturally </w:t>
      </w:r>
      <w:r w:rsidR="00F8749A" w:rsidRPr="00F8749A">
        <w:lastRenderedPageBreak/>
        <w:t xml:space="preserve">responsive teaching </w:t>
      </w:r>
      <w:r w:rsidR="00F8749A">
        <w:t>will</w:t>
      </w:r>
      <w:r w:rsidR="00F8749A" w:rsidRPr="00F8749A">
        <w:t xml:space="preserve"> be made available to teachers beginning in the first full school year followi</w:t>
      </w:r>
      <w:r w:rsidR="00F8749A">
        <w:t>ng the date of enactment of the bill</w:t>
      </w:r>
      <w:r w:rsidR="00F8749A" w:rsidRPr="00F8749A">
        <w:t>.</w:t>
      </w:r>
      <w:r w:rsidR="00F8749A">
        <w:t xml:space="preserve">  </w:t>
      </w:r>
    </w:p>
    <w:p w:rsidR="00F8749A" w:rsidRPr="00F8749A" w:rsidRDefault="00F8749A" w:rsidP="00F8749A">
      <w:r>
        <w:tab/>
        <w:t xml:space="preserve">As defined </w:t>
      </w:r>
      <w:r w:rsidR="00951A9A">
        <w:t>in</w:t>
      </w:r>
      <w:r>
        <w:t xml:space="preserve"> the bill, </w:t>
      </w:r>
      <w:r w:rsidRPr="00F8749A">
        <w:t>culturally responsive teaching</w:t>
      </w:r>
      <w:r>
        <w:t xml:space="preserve"> </w:t>
      </w:r>
      <w:r w:rsidR="00560812">
        <w:t xml:space="preserve">is </w:t>
      </w:r>
      <w:r w:rsidR="00560812" w:rsidRPr="00560812">
        <w:t>a pedagogy that recognizes the importance of including students’ cultural references in all aspects of learning, and which uses research-based teaching strategies that make meaningful connections between what students learn in school and their cultures, languages, and experiences.</w:t>
      </w:r>
    </w:p>
    <w:sectPr w:rsidR="00F8749A" w:rsidRPr="00F8749A" w:rsidSect="00C06F6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5D2" w:rsidRDefault="00E755D2">
      <w:r>
        <w:separator/>
      </w:r>
    </w:p>
  </w:endnote>
  <w:endnote w:type="continuationSeparator" w:id="0">
    <w:p w:rsidR="00E755D2" w:rsidRDefault="00E75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04B2" w:rsidRDefault="00C804B2" w:rsidP="00C804B2">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5D2" w:rsidRDefault="00E755D2">
      <w:r>
        <w:separator/>
      </w:r>
    </w:p>
  </w:footnote>
  <w:footnote w:type="continuationSeparator" w:id="0">
    <w:p w:rsidR="00E755D2" w:rsidRDefault="00E755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04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06F68" w:rsidRDefault="00C06F68" w:rsidP="00C06F68">
    <w:pPr>
      <w:pStyle w:val="bpuHeadSpon"/>
    </w:pPr>
    <w:r w:rsidRPr="00C06F68">
      <w:rPr>
        <w:rStyle w:val="bpuHeadSponChar"/>
      </w:rPr>
      <w:t>S2828</w:t>
    </w:r>
    <w:r>
      <w:t xml:space="preserve"> RUIZ</w:t>
    </w:r>
  </w:p>
  <w:p w:rsidR="00C06F68" w:rsidRDefault="00C06F68" w:rsidP="00C06F68">
    <w:pPr>
      <w:pStyle w:val="bpuHeadSpon"/>
    </w:pPr>
    <w:r>
      <w:fldChar w:fldCharType="begin"/>
    </w:r>
    <w:r>
      <w:instrText xml:space="preserve"> PAGE  \* MERGEFORMAT </w:instrText>
    </w:r>
    <w:r>
      <w:fldChar w:fldCharType="separate"/>
    </w:r>
    <w:r w:rsidR="00C804B2">
      <w:rPr>
        <w:noProof/>
      </w:rPr>
      <w:t>3</w:t>
    </w:r>
    <w:r>
      <w:fldChar w:fldCharType="end"/>
    </w:r>
  </w:p>
  <w:p w:rsidR="00C06F68" w:rsidRDefault="00C06F68" w:rsidP="00C06F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06F68" w:rsidRDefault="00C06F68" w:rsidP="00C06F68">
    <w:pPr>
      <w:pStyle w:val="bpuHeadSpon"/>
    </w:pPr>
    <w:r w:rsidRPr="00C06F68">
      <w:rPr>
        <w:rStyle w:val="bpuHeadSponChar"/>
      </w:rPr>
      <w:t>S2828</w:t>
    </w:r>
    <w:r>
      <w:t xml:space="preserve"> RUIZ</w:t>
    </w:r>
  </w:p>
  <w:p w:rsidR="00C06F68" w:rsidRDefault="00C06F68" w:rsidP="00C06F68">
    <w:pPr>
      <w:pStyle w:val="bpuHeadSpon"/>
    </w:pPr>
    <w:r>
      <w:fldChar w:fldCharType="begin"/>
    </w:r>
    <w:r>
      <w:instrText xml:space="preserve"> PAGE  \* MERGEFORMAT </w:instrText>
    </w:r>
    <w:r>
      <w:fldChar w:fldCharType="separate"/>
    </w:r>
    <w:r w:rsidR="00C804B2">
      <w:rPr>
        <w:noProof/>
      </w:rPr>
      <w:t>2</w:t>
    </w:r>
    <w:r>
      <w:fldChar w:fldCharType="end"/>
    </w:r>
  </w:p>
  <w:p w:rsidR="00C06F68" w:rsidRDefault="00C06F68" w:rsidP="00C06F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5D2"/>
    <w:rsid w:val="000051BD"/>
    <w:rsid w:val="000160A5"/>
    <w:rsid w:val="0002335B"/>
    <w:rsid w:val="0003549A"/>
    <w:rsid w:val="000367AE"/>
    <w:rsid w:val="00043B22"/>
    <w:rsid w:val="00054975"/>
    <w:rsid w:val="00057D20"/>
    <w:rsid w:val="0006197C"/>
    <w:rsid w:val="0006281F"/>
    <w:rsid w:val="00074094"/>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72D"/>
    <w:rsid w:val="00212B8D"/>
    <w:rsid w:val="00222983"/>
    <w:rsid w:val="00234C27"/>
    <w:rsid w:val="002370D0"/>
    <w:rsid w:val="00252FF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A64A0"/>
    <w:rsid w:val="003C43EF"/>
    <w:rsid w:val="003C5A6B"/>
    <w:rsid w:val="003C7FB2"/>
    <w:rsid w:val="003D24DE"/>
    <w:rsid w:val="003E26D4"/>
    <w:rsid w:val="003E47BA"/>
    <w:rsid w:val="003F3B37"/>
    <w:rsid w:val="0040195A"/>
    <w:rsid w:val="00402DC0"/>
    <w:rsid w:val="00416C4B"/>
    <w:rsid w:val="0041751E"/>
    <w:rsid w:val="004211E5"/>
    <w:rsid w:val="00422091"/>
    <w:rsid w:val="00423D9E"/>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812"/>
    <w:rsid w:val="005629A4"/>
    <w:rsid w:val="005651F3"/>
    <w:rsid w:val="00572184"/>
    <w:rsid w:val="00576475"/>
    <w:rsid w:val="00577A15"/>
    <w:rsid w:val="00580533"/>
    <w:rsid w:val="00584ACD"/>
    <w:rsid w:val="0059131D"/>
    <w:rsid w:val="005B3F92"/>
    <w:rsid w:val="005B479C"/>
    <w:rsid w:val="005B561E"/>
    <w:rsid w:val="005C07E4"/>
    <w:rsid w:val="005C2124"/>
    <w:rsid w:val="005C336F"/>
    <w:rsid w:val="005C7F3C"/>
    <w:rsid w:val="005D3735"/>
    <w:rsid w:val="005E017C"/>
    <w:rsid w:val="005E50C6"/>
    <w:rsid w:val="005F2A97"/>
    <w:rsid w:val="005F399B"/>
    <w:rsid w:val="006019F8"/>
    <w:rsid w:val="00602754"/>
    <w:rsid w:val="00605B20"/>
    <w:rsid w:val="0061156F"/>
    <w:rsid w:val="00613FF5"/>
    <w:rsid w:val="0061556C"/>
    <w:rsid w:val="006155A8"/>
    <w:rsid w:val="00621076"/>
    <w:rsid w:val="00621B94"/>
    <w:rsid w:val="00626239"/>
    <w:rsid w:val="00635316"/>
    <w:rsid w:val="00635449"/>
    <w:rsid w:val="006378C5"/>
    <w:rsid w:val="00645E6A"/>
    <w:rsid w:val="00657478"/>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212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CDA"/>
    <w:rsid w:val="008C79B3"/>
    <w:rsid w:val="008D77BD"/>
    <w:rsid w:val="008E454C"/>
    <w:rsid w:val="008F1E5A"/>
    <w:rsid w:val="00901BDA"/>
    <w:rsid w:val="009121D8"/>
    <w:rsid w:val="00916F7A"/>
    <w:rsid w:val="00917FE3"/>
    <w:rsid w:val="009318C7"/>
    <w:rsid w:val="00931C09"/>
    <w:rsid w:val="009348C2"/>
    <w:rsid w:val="009440D0"/>
    <w:rsid w:val="00951A9A"/>
    <w:rsid w:val="009523A3"/>
    <w:rsid w:val="00960958"/>
    <w:rsid w:val="00961EAB"/>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6832"/>
    <w:rsid w:val="00A222C2"/>
    <w:rsid w:val="00A305D6"/>
    <w:rsid w:val="00A342C4"/>
    <w:rsid w:val="00A50F6B"/>
    <w:rsid w:val="00A52237"/>
    <w:rsid w:val="00A551D6"/>
    <w:rsid w:val="00A6251B"/>
    <w:rsid w:val="00A6754E"/>
    <w:rsid w:val="00A70F58"/>
    <w:rsid w:val="00A72987"/>
    <w:rsid w:val="00A7346B"/>
    <w:rsid w:val="00A84C4F"/>
    <w:rsid w:val="00A91466"/>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6F68"/>
    <w:rsid w:val="00C12E48"/>
    <w:rsid w:val="00C13D14"/>
    <w:rsid w:val="00C15F53"/>
    <w:rsid w:val="00C23F09"/>
    <w:rsid w:val="00C25356"/>
    <w:rsid w:val="00C328D0"/>
    <w:rsid w:val="00C4012A"/>
    <w:rsid w:val="00C46BC1"/>
    <w:rsid w:val="00C5235F"/>
    <w:rsid w:val="00C54CE2"/>
    <w:rsid w:val="00C56A2E"/>
    <w:rsid w:val="00C66BF3"/>
    <w:rsid w:val="00C70140"/>
    <w:rsid w:val="00C73CA7"/>
    <w:rsid w:val="00C804B2"/>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FBA"/>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555"/>
    <w:rsid w:val="00D9410B"/>
    <w:rsid w:val="00D9695B"/>
    <w:rsid w:val="00DA2417"/>
    <w:rsid w:val="00DA5585"/>
    <w:rsid w:val="00DA6F9C"/>
    <w:rsid w:val="00DB02AC"/>
    <w:rsid w:val="00DB6AA2"/>
    <w:rsid w:val="00DE10D1"/>
    <w:rsid w:val="00DE2514"/>
    <w:rsid w:val="00DE6851"/>
    <w:rsid w:val="00DF03EE"/>
    <w:rsid w:val="00DF5D19"/>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55D2"/>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749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FEAE0D4"/>
  <w15:docId w15:val="{637124E3-B3C6-4BAC-945B-70387ED25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7455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555"/>
    <w:rPr>
      <w:rFonts w:ascii="Segoe UI" w:hAnsi="Segoe UI" w:cs="Segoe UI"/>
      <w:spacing w:val="4"/>
      <w:sz w:val="18"/>
      <w:szCs w:val="18"/>
    </w:rPr>
  </w:style>
  <w:style w:type="character" w:styleId="LineNumber">
    <w:name w:val="line number"/>
    <w:basedOn w:val="DefaultParagraphFont"/>
    <w:semiHidden/>
    <w:unhideWhenUsed/>
    <w:rsid w:val="00C06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460</Words>
  <Characters>2718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S2828</vt:lpstr>
    </vt:vector>
  </TitlesOfParts>
  <Manager>R225</Manager>
  <Company>NJ Office of Legislative Services</Company>
  <LinksUpToDate>false</LinksUpToDate>
  <CharactersWithSpaces>3190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S2828</dc:title>
  <dc:subject>20-9121</dc:subject>
  <dc:creator>Senator  RUIZ</dc:creator>
  <cp:keywords>S2828|3|ER |302|21|65|N|0|</cp:keywords>
  <dc:description>INTRODUCED AUGUST 17, 2020</dc:description>
  <cp:lastModifiedBy>Franks, Denise</cp:lastModifiedBy>
  <cp:revision>2</cp:revision>
  <cp:lastPrinted>2020-10-20T20:13:00Z</cp:lastPrinted>
  <dcterms:created xsi:type="dcterms:W3CDTF">2020-10-20T20:13:00Z</dcterms:created>
  <dcterms:modified xsi:type="dcterms:W3CDTF">2020-10-20T20:13:00Z</dcterms:modified>
  <cp:category>s.1: C. 18A:26-2.29; s.2: APA; s.3: Eff. date to 2020/60.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