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61D" w:rsidRDefault="0079361D" w:rsidP="0079361D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6F0A47" w:rsidRDefault="006F0A47" w:rsidP="006F0A47">
      <w:pPr>
        <w:pStyle w:val="bpuBill"/>
      </w:pPr>
      <w:r>
        <w:t xml:space="preserve">SENATE, No. 2832 </w:t>
      </w:r>
    </w:p>
    <w:p w:rsidR="006F0A47" w:rsidRPr="009D38FF" w:rsidRDefault="006F0A47" w:rsidP="006F0A4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716624" r:id="rId7"/>
        </w:object>
      </w:r>
    </w:p>
    <w:p w:rsidR="006F0A47" w:rsidRDefault="006F0A47" w:rsidP="006F0A47">
      <w:pPr>
        <w:pStyle w:val="bpuState"/>
      </w:pPr>
      <w:r>
        <w:t>STATE OF NEW JERSEY</w:t>
      </w:r>
    </w:p>
    <w:p w:rsidR="006F0A47" w:rsidRDefault="006F0A47" w:rsidP="006F0A47">
      <w:pPr>
        <w:pStyle w:val="bpuLegislature"/>
      </w:pPr>
      <w:r>
        <w:t>219th LEGISLATURE</w:t>
      </w:r>
    </w:p>
    <w:p w:rsidR="006F0A47" w:rsidRDefault="006F0A47" w:rsidP="006F0A4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716625" r:id="rId8"/>
        </w:object>
      </w:r>
      <w:r>
        <w:t xml:space="preserve">  </w:t>
      </w:r>
    </w:p>
    <w:p w:rsidR="006F0A47" w:rsidRDefault="006F0A47" w:rsidP="006F0A47">
      <w:pPr>
        <w:pStyle w:val="bpuIntro"/>
      </w:pPr>
      <w:r>
        <w:t>INTRODUCED AUGUST 17, 2020</w:t>
      </w:r>
    </w:p>
    <w:p w:rsidR="006F0A47" w:rsidRDefault="006F0A47" w:rsidP="006F0A47">
      <w:pPr>
        <w:pStyle w:val="bpuIntro"/>
      </w:pPr>
    </w:p>
    <w:p w:rsidR="006F0A47" w:rsidRDefault="006F0A47" w:rsidP="006F0A47">
      <w:pPr>
        <w:pStyle w:val="bpuIntro"/>
        <w:sectPr w:rsidR="006F0A47" w:rsidSect="00DC4D1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F0A47" w:rsidRDefault="006F0A47" w:rsidP="006F0A47">
      <w:pPr>
        <w:pStyle w:val="bpuIntro"/>
      </w:pPr>
    </w:p>
    <w:p w:rsidR="006F0A47" w:rsidRDefault="006F0A47" w:rsidP="006F0A47">
      <w:pPr>
        <w:pStyle w:val="bpuSponsor"/>
      </w:pPr>
      <w:r>
        <w:t>Sponsored by:</w:t>
      </w:r>
    </w:p>
    <w:p w:rsidR="006F0A47" w:rsidRDefault="006F0A47" w:rsidP="006F0A47">
      <w:pPr>
        <w:pStyle w:val="bpuSponsor"/>
      </w:pPr>
      <w:r>
        <w:t>Senator  M. TERESA RUIZ</w:t>
      </w:r>
    </w:p>
    <w:p w:rsidR="006F0A47" w:rsidRDefault="006F0A47" w:rsidP="006F0A47">
      <w:pPr>
        <w:pStyle w:val="bpuSponsor"/>
      </w:pPr>
      <w:r>
        <w:t>District 29 (Essex)</w:t>
      </w:r>
    </w:p>
    <w:p w:rsidR="006F0A47" w:rsidRDefault="00A87498" w:rsidP="00A87498">
      <w:pPr>
        <w:pStyle w:val="bpuSponsor"/>
      </w:pPr>
      <w:r>
        <w:t>Senator  JAMES BEACH</w:t>
      </w:r>
    </w:p>
    <w:p w:rsidR="00A87498" w:rsidRDefault="00A87498" w:rsidP="00A87498">
      <w:pPr>
        <w:pStyle w:val="bpuSponsor"/>
      </w:pPr>
      <w:r>
        <w:t>District 6 (Burlington and Camden)</w:t>
      </w:r>
    </w:p>
    <w:p w:rsidR="00A87498" w:rsidRPr="00A87498" w:rsidRDefault="00A87498" w:rsidP="00A87498">
      <w:pPr>
        <w:pStyle w:val="bpuSponsor"/>
      </w:pPr>
    </w:p>
    <w:p w:rsidR="00D946CC" w:rsidRDefault="00DC4D1F" w:rsidP="00DC4D1F">
      <w:pPr>
        <w:pStyle w:val="bpuSponsor"/>
      </w:pPr>
      <w:r>
        <w:t>Co-Sponsored by:</w:t>
      </w:r>
    </w:p>
    <w:p w:rsidR="00DC4D1F" w:rsidRPr="00DC4D1F" w:rsidRDefault="00DC4D1F" w:rsidP="00DC4D1F">
      <w:pPr>
        <w:pStyle w:val="bpuSponsor"/>
      </w:pPr>
      <w:r w:rsidRPr="00DC4D1F">
        <w:t xml:space="preserve">Senators </w:t>
      </w:r>
      <w:proofErr w:type="spellStart"/>
      <w:r w:rsidRPr="00DC4D1F">
        <w:t>Diegnan</w:t>
      </w:r>
      <w:proofErr w:type="spellEnd"/>
      <w:r w:rsidRPr="00DC4D1F">
        <w:t xml:space="preserve"> and Singleton</w:t>
      </w:r>
    </w:p>
    <w:p w:rsidR="00D946CC" w:rsidRDefault="00D946CC" w:rsidP="00D946CC"/>
    <w:p w:rsidR="00DC4D1F" w:rsidRPr="00D946CC" w:rsidRDefault="00DC4D1F" w:rsidP="00D946CC"/>
    <w:p w:rsidR="006F0A47" w:rsidRDefault="006F0A47" w:rsidP="006F0A47">
      <w:pPr>
        <w:pStyle w:val="bpuSponsor"/>
      </w:pPr>
    </w:p>
    <w:p w:rsidR="006F0A47" w:rsidRDefault="006F0A47" w:rsidP="006F0A47">
      <w:pPr>
        <w:pStyle w:val="bpuSponsor"/>
      </w:pPr>
    </w:p>
    <w:p w:rsidR="006F0A47" w:rsidRDefault="006F0A47" w:rsidP="006F0A47">
      <w:pPr>
        <w:pStyle w:val="bpuSponsor"/>
      </w:pPr>
      <w:r>
        <w:t>SYNOPSIS</w:t>
      </w:r>
    </w:p>
    <w:p w:rsidR="006F0A47" w:rsidRDefault="006F0A47" w:rsidP="006F0A47">
      <w:pPr>
        <w:pStyle w:val="bpuNormText"/>
      </w:pPr>
      <w:r>
        <w:tab/>
        <w:t xml:space="preserve">Allows student enrolled in institution of higher education who has completed 30 semester-hour credits to serve as substitute teacher. </w:t>
      </w:r>
    </w:p>
    <w:p w:rsidR="006F0A47" w:rsidRDefault="006F0A47" w:rsidP="006F0A47">
      <w:pPr>
        <w:pStyle w:val="bpuNormText"/>
      </w:pPr>
    </w:p>
    <w:p w:rsidR="006F0A47" w:rsidRDefault="006F0A47" w:rsidP="006F0A47">
      <w:pPr>
        <w:pStyle w:val="bpuSponsor"/>
      </w:pPr>
      <w:r>
        <w:t xml:space="preserve">CURRENT VERSION OF TEXT </w:t>
      </w:r>
    </w:p>
    <w:p w:rsidR="006F0A47" w:rsidRDefault="0079361D" w:rsidP="006F0A47">
      <w:pPr>
        <w:pStyle w:val="bpuNormText"/>
      </w:pPr>
      <w:r>
        <w:tab/>
        <w:t>As reported by the Senate Education Committee on September 14, 2020, with amendments.</w:t>
      </w:r>
    </w:p>
    <w:p w:rsidR="006F0A47" w:rsidRDefault="006F0A47" w:rsidP="006F0A4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F0A47" w:rsidRDefault="006F0A4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F0A47" w:rsidSect="006F0A4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5104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D5A70" w:rsidRPr="009D5A70">
        <w:t>concerning substitute teachers and supplementing chapter 26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5104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51042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79361D" w:rsidRPr="00BE4CEE" w:rsidRDefault="0079361D" w:rsidP="0079361D">
      <w:r>
        <w:tab/>
      </w:r>
      <w:r w:rsidRPr="009D5A70">
        <w:t>1.</w:t>
      </w:r>
      <w:r w:rsidRPr="009D5A70">
        <w:tab/>
        <w:t>Notwithstanding any law, rule, or regulation to the contrary,</w:t>
      </w:r>
      <w:r>
        <w:t xml:space="preserve"> </w:t>
      </w:r>
      <w:r w:rsidRPr="009D5A70">
        <w:t xml:space="preserve">a candidate for a substitute teacher </w:t>
      </w:r>
      <w:r>
        <w:t>credential who is enrolled in a</w:t>
      </w:r>
      <w:r w:rsidRPr="009D5A70">
        <w:t xml:space="preserve"> regionally accredited institution of higher education shall present a minimum of 30 semester-hour credits completed at the institution at the time of applying for the substitute credential.</w:t>
      </w:r>
      <w:r>
        <w:t xml:space="preserve"> </w:t>
      </w:r>
      <w:r w:rsidRPr="00FE0E80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 c</w:t>
      </w:r>
      <w:r w:rsidRPr="00FE0E80">
        <w:rPr>
          <w:u w:val="single"/>
        </w:rPr>
        <w:t xml:space="preserve">andidate applying for a substitute </w:t>
      </w:r>
      <w:r>
        <w:rPr>
          <w:u w:val="single"/>
        </w:rPr>
        <w:t xml:space="preserve">teacher </w:t>
      </w:r>
      <w:r w:rsidRPr="00FE0E80">
        <w:rPr>
          <w:u w:val="single"/>
        </w:rPr>
        <w:t xml:space="preserve">credential under this section </w:t>
      </w:r>
      <w:r>
        <w:rPr>
          <w:u w:val="single"/>
        </w:rPr>
        <w:t>shall</w:t>
      </w:r>
      <w:r w:rsidRPr="00FE0E80">
        <w:rPr>
          <w:u w:val="single"/>
        </w:rPr>
        <w:t xml:space="preserve"> be at least 20 years of age. </w:t>
      </w:r>
      <w:r>
        <w:rPr>
          <w:u w:val="single"/>
        </w:rPr>
        <w:t>Nothing in this section shall be construed to restrict s</w:t>
      </w:r>
      <w:r w:rsidRPr="00FE0E80">
        <w:rPr>
          <w:u w:val="single"/>
        </w:rPr>
        <w:t xml:space="preserve">chool districts </w:t>
      </w:r>
      <w:r>
        <w:rPr>
          <w:u w:val="single"/>
        </w:rPr>
        <w:t>from establishing additional</w:t>
      </w:r>
      <w:r w:rsidRPr="00FE0E80">
        <w:rPr>
          <w:u w:val="single"/>
        </w:rPr>
        <w:t xml:space="preserve"> criteria for </w:t>
      </w:r>
      <w:r>
        <w:rPr>
          <w:u w:val="single"/>
        </w:rPr>
        <w:t xml:space="preserve">the </w:t>
      </w:r>
      <w:r w:rsidRPr="00FE0E80">
        <w:rPr>
          <w:u w:val="single"/>
        </w:rPr>
        <w:t xml:space="preserve">employment of </w:t>
      </w:r>
      <w:r>
        <w:rPr>
          <w:u w:val="single"/>
        </w:rPr>
        <w:t>substitute teachers</w:t>
      </w:r>
      <w:r w:rsidRPr="00FE0E80">
        <w:rPr>
          <w:u w:val="single"/>
        </w:rPr>
        <w:t xml:space="preserve"> under this section.</w:t>
      </w:r>
      <w:r>
        <w:rPr>
          <w:rFonts w:ascii="Albertus Extra Bold" w:hAnsi="Albertus Extra Bold"/>
          <w:b/>
          <w:vertAlign w:val="superscript"/>
        </w:rPr>
        <w:t>1</w:t>
      </w:r>
    </w:p>
    <w:p w:rsidR="009D5A70" w:rsidRPr="009D5A70" w:rsidRDefault="009D5A70" w:rsidP="009D5A70"/>
    <w:p w:rsidR="009D5A70" w:rsidRPr="009D5A70" w:rsidRDefault="009D5A70" w:rsidP="009D5A70">
      <w:r w:rsidRPr="009D5A70">
        <w:tab/>
        <w:t>2.</w:t>
      </w:r>
      <w:r w:rsidRPr="009D5A70">
        <w:tab/>
        <w:t>This act shall take effect immediately.</w:t>
      </w:r>
    </w:p>
    <w:sectPr w:rsidR="009D5A70" w:rsidRPr="009D5A70" w:rsidSect="006F0A4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9CB" w:rsidRDefault="00F409CB">
      <w:r>
        <w:separator/>
      </w:r>
    </w:p>
  </w:endnote>
  <w:endnote w:type="continuationSeparator" w:id="0">
    <w:p w:rsidR="00F409CB" w:rsidRDefault="00F40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6CC" w:rsidRDefault="00DC4D1F" w:rsidP="00DC4D1F">
    <w:pPr>
      <w:pStyle w:val="sponUdate"/>
    </w:pPr>
    <w:r>
      <w:t>(Sponsorship Updated As Of: 10/19/2020)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61D" w:rsidRPr="00921C91" w:rsidRDefault="0079361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9361D" w:rsidRPr="00921C91" w:rsidRDefault="0079361D">
    <w:pPr>
      <w:pStyle w:val="Footer"/>
      <w:rPr>
        <w:szCs w:val="18"/>
      </w:rPr>
    </w:pPr>
  </w:p>
  <w:p w:rsidR="0079361D" w:rsidRPr="00921C91" w:rsidRDefault="0079361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9361D" w:rsidRDefault="0079361D" w:rsidP="00686AEB">
    <w:pPr>
      <w:pStyle w:val="Footer"/>
    </w:pPr>
    <w:r>
      <w:tab/>
      <w:t>Matter enclosed in superscript numerals has been adopted as follows:</w:t>
    </w:r>
  </w:p>
  <w:p w:rsidR="0079361D" w:rsidRDefault="0079361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September 14, 2020.</w:t>
    </w:r>
  </w:p>
  <w:p w:rsidR="0079361D" w:rsidRPr="0079361D" w:rsidRDefault="0079361D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9CB" w:rsidRDefault="00F409CB">
      <w:r>
        <w:separator/>
      </w:r>
    </w:p>
  </w:footnote>
  <w:footnote w:type="continuationSeparator" w:id="0">
    <w:p w:rsidR="00F409CB" w:rsidRDefault="00F40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B44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F0A47" w:rsidRDefault="006F0A47" w:rsidP="006F0A47">
    <w:pPr>
      <w:pStyle w:val="bpuHeadSpon"/>
    </w:pPr>
    <w:r w:rsidRPr="006F0A47">
      <w:rPr>
        <w:rStyle w:val="bpuHeadSponChar"/>
      </w:rPr>
      <w:t>S2832</w:t>
    </w:r>
    <w:r>
      <w:t xml:space="preserve"> </w:t>
    </w:r>
    <w:r w:rsidR="0079361D">
      <w:t xml:space="preserve">[1R] </w:t>
    </w:r>
    <w:r>
      <w:t>RUIZ</w:t>
    </w:r>
  </w:p>
  <w:p w:rsidR="006F0A47" w:rsidRDefault="006F0A47" w:rsidP="006F0A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9361D">
      <w:rPr>
        <w:noProof/>
      </w:rPr>
      <w:t>3</w:t>
    </w:r>
    <w:r>
      <w:fldChar w:fldCharType="end"/>
    </w:r>
  </w:p>
  <w:p w:rsidR="006F0A47" w:rsidRDefault="006F0A47" w:rsidP="006F0A4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F0A47" w:rsidRDefault="006F0A47" w:rsidP="006F0A47">
    <w:pPr>
      <w:pStyle w:val="bpuHeadSpon"/>
    </w:pPr>
    <w:r w:rsidRPr="006F0A47">
      <w:rPr>
        <w:rStyle w:val="bpuHeadSponChar"/>
      </w:rPr>
      <w:t>S2832</w:t>
    </w:r>
    <w:r>
      <w:t xml:space="preserve"> </w:t>
    </w:r>
    <w:r w:rsidR="0079361D">
      <w:t xml:space="preserve">[1R] </w:t>
    </w:r>
    <w:r>
      <w:t>RUIZ</w:t>
    </w:r>
    <w:r w:rsidR="00A87498">
      <w:t>, BEACH</w:t>
    </w:r>
  </w:p>
  <w:p w:rsidR="006F0A47" w:rsidRDefault="006F0A47" w:rsidP="006F0A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B443C">
      <w:rPr>
        <w:noProof/>
      </w:rPr>
      <w:t>2</w:t>
    </w:r>
    <w:r>
      <w:fldChar w:fldCharType="end"/>
    </w:r>
  </w:p>
  <w:p w:rsidR="006F0A47" w:rsidRDefault="006F0A47" w:rsidP="006F0A4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C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104"/>
    <w:rsid w:val="001F14C7"/>
    <w:rsid w:val="001F7405"/>
    <w:rsid w:val="00200958"/>
    <w:rsid w:val="00205533"/>
    <w:rsid w:val="00212B8D"/>
    <w:rsid w:val="00222983"/>
    <w:rsid w:val="00223224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EF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042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68B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1B80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3FA3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0734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A47"/>
    <w:rsid w:val="006F180D"/>
    <w:rsid w:val="006F4334"/>
    <w:rsid w:val="006F47AF"/>
    <w:rsid w:val="006F6B8A"/>
    <w:rsid w:val="00704C03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361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73C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A70"/>
    <w:rsid w:val="009D7934"/>
    <w:rsid w:val="009D7CCF"/>
    <w:rsid w:val="009E5961"/>
    <w:rsid w:val="009F4FAC"/>
    <w:rsid w:val="00A017C0"/>
    <w:rsid w:val="00A04D1A"/>
    <w:rsid w:val="00A11228"/>
    <w:rsid w:val="00A222C2"/>
    <w:rsid w:val="00A261C9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498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FAD"/>
    <w:rsid w:val="00B90E33"/>
    <w:rsid w:val="00B9676B"/>
    <w:rsid w:val="00BA2EA5"/>
    <w:rsid w:val="00BA364B"/>
    <w:rsid w:val="00BB1190"/>
    <w:rsid w:val="00BB31D0"/>
    <w:rsid w:val="00BB3A11"/>
    <w:rsid w:val="00BB443C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1191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58BB"/>
    <w:rsid w:val="00CB6246"/>
    <w:rsid w:val="00CC0A17"/>
    <w:rsid w:val="00CD0F93"/>
    <w:rsid w:val="00CD1BD1"/>
    <w:rsid w:val="00CD23A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CE6"/>
    <w:rsid w:val="00D268AC"/>
    <w:rsid w:val="00D2739C"/>
    <w:rsid w:val="00D27FF3"/>
    <w:rsid w:val="00D33437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46CC"/>
    <w:rsid w:val="00D9695B"/>
    <w:rsid w:val="00DA2417"/>
    <w:rsid w:val="00DA5585"/>
    <w:rsid w:val="00DB02AC"/>
    <w:rsid w:val="00DB6AA2"/>
    <w:rsid w:val="00DC4D1F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0E97"/>
    <w:rsid w:val="00F00D08"/>
    <w:rsid w:val="00F15583"/>
    <w:rsid w:val="00F200EE"/>
    <w:rsid w:val="00F22481"/>
    <w:rsid w:val="00F2542E"/>
    <w:rsid w:val="00F27278"/>
    <w:rsid w:val="00F344E3"/>
    <w:rsid w:val="00F34D58"/>
    <w:rsid w:val="00F409CB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090"/>
    <w:rsid w:val="00FE602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77015A1"/>
  <w15:docId w15:val="{E3FBB24D-FE62-41F0-A5EE-F072E76FB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F0A47"/>
  </w:style>
  <w:style w:type="paragraph" w:styleId="BalloonText">
    <w:name w:val="Balloon Text"/>
    <w:basedOn w:val="Normal"/>
    <w:link w:val="BalloonTextChar"/>
    <w:semiHidden/>
    <w:unhideWhenUsed/>
    <w:rsid w:val="00D273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2739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206</Words>
  <Characters>1142</Characters>
  <Application>Microsoft Office Word</Application>
  <DocSecurity>0</DocSecurity>
  <Lines>49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S2832 1R</vt:lpstr>
    </vt:vector>
  </TitlesOfParts>
  <Manager>R224</Manager>
  <Company>NJ Office of Legislative Services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S2832 1R</dc:title>
  <dc:subject>19-2407</dc:subject>
  <dc:creator>Senator  RUIZ</dc:creator>
  <cp:keywords>S2832|2|ER |303|21|315|!||</cp:keywords>
  <dc:description>INTRODUCED AUGUST 17, 2020_x000d_
Amended 9/14/20</dc:description>
  <cp:lastModifiedBy>Franks, Denise</cp:lastModifiedBy>
  <cp:revision>2</cp:revision>
  <cp:lastPrinted>2020-10-20T20:30:00Z</cp:lastPrinted>
  <dcterms:created xsi:type="dcterms:W3CDTF">2020-10-20T20:30:00Z</dcterms:created>
  <dcterms:modified xsi:type="dcterms:W3CDTF">2020-10-20T20:30:00Z</dcterms:modified>
  <cp:category>18A:26-2.29_x000d_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