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AE367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AE367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2832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AE3675">
        <w:t>Senate Floor Amendments</w:t>
      </w:r>
    </w:p>
    <w:p w:rsidR="00DA6F1D" w:rsidRDefault="00AE3675" w:rsidP="00DA6F1D">
      <w:pPr>
        <w:pStyle w:val="NormalFloor"/>
        <w:jc w:val="center"/>
      </w:pPr>
      <w:r>
        <w:t>(Proposed by Senator RUIZ)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AE3675">
        <w:t>JANUARY 11,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AE3675" w:rsidRDefault="00AE3675" w:rsidP="00AE3675"/>
    <w:p w:rsidR="00AE3675" w:rsidRDefault="00AE3675" w:rsidP="00AE3675">
      <w:r>
        <w:tab/>
        <w:t>These Assembly amendments:</w:t>
      </w:r>
    </w:p>
    <w:p w:rsidR="00AE3675" w:rsidRDefault="00AE3675" w:rsidP="00AE3675">
      <w:r>
        <w:tab/>
        <w:t>1.</w:t>
      </w:r>
      <w:r>
        <w:tab/>
        <w:t xml:space="preserve">specify that </w:t>
      </w:r>
      <w:r w:rsidRPr="00257315">
        <w:t>student</w:t>
      </w:r>
      <w:r>
        <w:t>s</w:t>
      </w:r>
      <w:r w:rsidRPr="00257315">
        <w:t xml:space="preserve"> enrolled in </w:t>
      </w:r>
      <w:r>
        <w:t>i</w:t>
      </w:r>
      <w:r w:rsidRPr="00257315">
        <w:t>nstitution</w:t>
      </w:r>
      <w:r>
        <w:t>s of higher education who have</w:t>
      </w:r>
      <w:r w:rsidRPr="00257315">
        <w:t xml:space="preserve"> completed 30 semester-hour credits </w:t>
      </w:r>
      <w:r>
        <w:t xml:space="preserve">are allowed </w:t>
      </w:r>
      <w:r w:rsidRPr="00257315">
        <w:t>to serve as substitute teacher</w:t>
      </w:r>
      <w:r>
        <w:t xml:space="preserve">s only if they apply between the effective date of the bill and June 30, 2023; </w:t>
      </w:r>
    </w:p>
    <w:p w:rsidR="00AE3675" w:rsidRDefault="00AE3675" w:rsidP="00AE3675">
      <w:r>
        <w:tab/>
        <w:t>2.</w:t>
      </w:r>
      <w:r>
        <w:tab/>
        <w:t xml:space="preserve">require the Commissioner of Education </w:t>
      </w:r>
      <w:r w:rsidRPr="003D11B3">
        <w:t>to examine issues and develop recommendations as to whether the</w:t>
      </w:r>
      <w:r>
        <w:t xml:space="preserve"> timeline should be extended; and</w:t>
      </w:r>
    </w:p>
    <w:p w:rsidR="00AE3675" w:rsidRPr="00DA6F1D" w:rsidRDefault="00AE3675" w:rsidP="00A74B07">
      <w:r>
        <w:tab/>
        <w:t>3.</w:t>
      </w:r>
      <w:r>
        <w:tab/>
        <w:t>i</w:t>
      </w:r>
      <w:r w:rsidRPr="002949FB">
        <w:t>ncrease th</w:t>
      </w:r>
      <w:r>
        <w:t xml:space="preserve">e coverage provided by </w:t>
      </w:r>
      <w:r w:rsidRPr="002949FB">
        <w:t>substitute</w:t>
      </w:r>
      <w:r>
        <w:t xml:space="preserve"> teachers</w:t>
      </w:r>
      <w:r w:rsidRPr="002949FB">
        <w:t xml:space="preserve"> by extendi</w:t>
      </w:r>
      <w:r>
        <w:t>ng the amount of time those individual</w:t>
      </w:r>
      <w:r w:rsidRPr="002949FB">
        <w:t>s may teach in the same classroom</w:t>
      </w:r>
      <w:r>
        <w:t xml:space="preserve"> during public health emergencies.</w:t>
      </w:r>
    </w:p>
    <w:sectPr w:rsidR="00AE3675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0C700D"/>
    <w:rsid w:val="001C7B7C"/>
    <w:rsid w:val="001F3B17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AE3675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3E5D8829-06C8-42AF-8A19-96605615F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F3B17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1F3B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594</Characters>
  <Application>Microsoft Office Word</Application>
  <DocSecurity>0</DocSecurity>
  <Lines>22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S2832 1R Senate Statement 1/11/21</vt:lpstr>
    </vt:vector>
  </TitlesOfParts>
  <Manager>R224</Manager>
  <Company>Office of Legislative Services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S2832 1R Senate Statement 1/11/21</dc:title>
  <dc:subject/>
  <dc:creator>Senate</dc:creator>
  <cp:keywords>S2832|1|ER |218|0|0|!||</cp:keywords>
  <dc:description/>
  <cp:lastModifiedBy>Franks, Denise</cp:lastModifiedBy>
  <cp:revision>2</cp:revision>
  <cp:lastPrinted>2021-01-12T15:39:00Z</cp:lastPrinted>
  <dcterms:created xsi:type="dcterms:W3CDTF">2021-01-12T17:56:00Z</dcterms:created>
  <dcterms:modified xsi:type="dcterms:W3CDTF">2021-01-12T17:56:00Z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