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CC65E3" w:rsidP="00407C9E">
      <w:pPr>
        <w:pStyle w:val="NoteOrEstimate"/>
      </w:pPr>
      <w:r>
        <w:t>LEGISLATIVE FISCAL ESTIMATE</w:t>
      </w:r>
    </w:p>
    <w:p w:rsidR="003C5892" w:rsidRDefault="00CC65E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44084" w:rsidP="00744084">
      <w:pPr>
        <w:pStyle w:val="BillNo"/>
      </w:pPr>
      <w:r>
        <w:t>219th LEGISLATURE</w:t>
      </w:r>
    </w:p>
    <w:p w:rsidR="00353325" w:rsidRDefault="00353325" w:rsidP="00353325"/>
    <w:p w:rsidR="00744084" w:rsidRDefault="00744084" w:rsidP="00744084">
      <w:pPr>
        <w:jc w:val="center"/>
      </w:pPr>
      <w:r>
        <w:t>DATED: OCTOBER 28, 2021</w:t>
      </w:r>
    </w:p>
    <w:p w:rsidR="00744084" w:rsidRDefault="00744084" w:rsidP="00353325"/>
    <w:p w:rsidR="00744084" w:rsidRDefault="0074408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C4EE6" w:rsidP="00515AC5">
            <w:r w:rsidRPr="006C4EE6">
              <w:t>Requires compilation of data and issuance of annual reports on New Jersey teacher workforce.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21DF1" w:rsidP="00921DF1">
            <w:r w:rsidRPr="005B00C8">
              <w:t>E</w:t>
            </w:r>
            <w:r w:rsidR="00F13DC6" w:rsidRPr="005B00C8">
              <w:t>xpenditure increase</w:t>
            </w:r>
            <w:r w:rsidRPr="005B00C8">
              <w:t xml:space="preserve"> for the State and local school districts</w:t>
            </w:r>
            <w:r w:rsidR="00F13DC6">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13DC6" w:rsidP="00F13DC6">
            <w:r>
              <w:t>Department of Education; Local School Districts</w:t>
            </w:r>
            <w:r w:rsidR="00FF0AF3">
              <w:t>.</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957243">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F0AF3">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95724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95724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957243">
            <w:pPr>
              <w:tabs>
                <w:tab w:val="left" w:pos="360"/>
                <w:tab w:val="left" w:pos="720"/>
                <w:tab w:val="left" w:pos="1440"/>
                <w:tab w:val="left" w:pos="2160"/>
                <w:tab w:val="left" w:pos="2880"/>
                <w:tab w:val="left" w:pos="3600"/>
                <w:tab w:val="left" w:pos="4320"/>
                <w:tab w:val="left" w:pos="5040"/>
              </w:tabs>
              <w:jc w:val="center"/>
              <w:rPr>
                <w:b/>
              </w:rPr>
            </w:pPr>
          </w:p>
        </w:tc>
      </w:tr>
      <w:tr w:rsidR="004911D5" w:rsidTr="00FF0AF3">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4911D5" w:rsidRPr="00F11982" w:rsidRDefault="004911D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FF0AF3">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4911D5" w:rsidRDefault="004911D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911D5" w:rsidTr="00FF0AF3">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4911D5" w:rsidRPr="00F11982" w:rsidRDefault="004911D5"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FF0AF3">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4911D5" w:rsidRDefault="004911D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95724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57243" w:rsidRDefault="0023691E" w:rsidP="0074408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this bill will lead to indeterminate, likely marginal</w:t>
      </w:r>
      <w:r w:rsidR="002260D1">
        <w:t>,</w:t>
      </w:r>
      <w:r>
        <w:t xml:space="preserve"> increases in cost to the </w:t>
      </w:r>
      <w:r w:rsidR="002260D1">
        <w:t xml:space="preserve">Department of Education (DOE) and to school districts.  </w:t>
      </w:r>
      <w:r w:rsidR="00957243">
        <w:t xml:space="preserve">The bill requires that information related to teacher retention and the teacher workforce be submitted by school districts to the DOE through the existing </w:t>
      </w:r>
      <w:r w:rsidR="00957243" w:rsidRPr="00957243">
        <w:t>NJ SMART Education Data System</w:t>
      </w:r>
      <w:r w:rsidR="00957243">
        <w:t xml:space="preserve">.  </w:t>
      </w:r>
    </w:p>
    <w:p w:rsidR="00744084" w:rsidRDefault="00744084" w:rsidP="0074408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911D5" w:rsidRDefault="004911D5" w:rsidP="0074408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requires the </w:t>
      </w:r>
      <w:r w:rsidR="00FF0AF3">
        <w:t>DOE</w:t>
      </w:r>
      <w:r>
        <w:t xml:space="preserve"> </w:t>
      </w:r>
      <w:r w:rsidR="00BC3BFD">
        <w:t xml:space="preserve">to </w:t>
      </w:r>
      <w:r w:rsidRPr="004911D5">
        <w:t>annually compile data submitted by school districts in a report that details the Statewide, county, and district trends in teacher retention</w:t>
      </w:r>
      <w:r>
        <w:t xml:space="preserve">.  The DOE may incur additional costs to the extent that this report would require additional work hours, assuming that the development of the report is subsumed within the roles of existing staff.  </w:t>
      </w:r>
    </w:p>
    <w:p w:rsidR="00744084" w:rsidRDefault="00744084" w:rsidP="0074408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911D5" w:rsidRDefault="00957243" w:rsidP="00744084">
      <w:pPr>
        <w:pStyle w:val="StyleBulletedSymbolsymbol"/>
        <w:tabs>
          <w:tab w:val="left" w:pos="360"/>
          <w:tab w:val="left" w:pos="720"/>
          <w:tab w:val="left" w:pos="1440"/>
          <w:tab w:val="left" w:pos="2160"/>
          <w:tab w:val="left" w:pos="2880"/>
          <w:tab w:val="left" w:pos="3600"/>
          <w:tab w:val="left" w:pos="4320"/>
          <w:tab w:val="left" w:pos="5040"/>
        </w:tabs>
        <w:spacing w:after="0"/>
      </w:pPr>
      <w:r>
        <w:t>The bill also requires t</w:t>
      </w:r>
      <w:r w:rsidR="002260D1">
        <w:t>he New Jersey Education to Earnings Data System (NJEEDS)</w:t>
      </w:r>
      <w:r>
        <w:t xml:space="preserve"> to issue certain reports on teacher workforce projections for the State.  The NJEEDS may incur additional costs to the extent that these reporting requirements require additional staff or work hours</w:t>
      </w:r>
      <w:r w:rsidR="002260D1">
        <w:t xml:space="preserve">.  </w:t>
      </w:r>
    </w:p>
    <w:p w:rsidR="00744084" w:rsidRDefault="00744084"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3691E" w:rsidRDefault="00820B19" w:rsidP="002D7863">
      <w:pPr>
        <w:tabs>
          <w:tab w:val="left" w:pos="360"/>
          <w:tab w:val="left" w:pos="720"/>
          <w:tab w:val="left" w:pos="1440"/>
          <w:tab w:val="left" w:pos="2160"/>
          <w:tab w:val="left" w:pos="2880"/>
          <w:tab w:val="left" w:pos="3600"/>
          <w:tab w:val="left" w:pos="4320"/>
          <w:tab w:val="left" w:pos="5040"/>
        </w:tabs>
      </w:pPr>
      <w:r>
        <w:tab/>
      </w:r>
      <w:r w:rsidRPr="00820B19">
        <w:t xml:space="preserve">This bill establishes certain reporting requirements in regard to the current and projected teacher workforce in the State. </w:t>
      </w:r>
      <w:r w:rsidR="002B4530">
        <w:t xml:space="preserve"> </w:t>
      </w:r>
      <w:r w:rsidRPr="00820B19">
        <w:t xml:space="preserve">The bill requires school districts to annually submit to the </w:t>
      </w:r>
      <w:r w:rsidR="00FF0AF3">
        <w:t>DOE</w:t>
      </w:r>
      <w:r w:rsidRPr="00820B19">
        <w:t xml:space="preserve">, no later than October 15, information for the current school year on teaching positions, including the number of vacant teaching positions, the number of new teaching positions, the number of teaching positions that were eliminated, and the anticipated teacher retirements. </w:t>
      </w:r>
      <w:r w:rsidR="00FF0AF3">
        <w:t xml:space="preserve"> </w:t>
      </w:r>
      <w:r w:rsidRPr="00820B19">
        <w:t xml:space="preserve">The information will be submitted through the </w:t>
      </w:r>
      <w:r w:rsidR="0023691E">
        <w:t xml:space="preserve">NJ SMART Education Data System.  </w:t>
      </w:r>
    </w:p>
    <w:p w:rsidR="0023691E" w:rsidRDefault="0023691E" w:rsidP="002D7863">
      <w:pPr>
        <w:tabs>
          <w:tab w:val="left" w:pos="360"/>
          <w:tab w:val="left" w:pos="720"/>
          <w:tab w:val="left" w:pos="1440"/>
          <w:tab w:val="left" w:pos="2160"/>
          <w:tab w:val="left" w:pos="2880"/>
          <w:tab w:val="left" w:pos="3600"/>
          <w:tab w:val="left" w:pos="4320"/>
          <w:tab w:val="left" w:pos="5040"/>
        </w:tabs>
      </w:pPr>
      <w:r>
        <w:tab/>
      </w:r>
      <w:r w:rsidR="00820B19" w:rsidRPr="00820B19">
        <w:t xml:space="preserve">This bill also requires school districts to annually submit to the </w:t>
      </w:r>
      <w:r w:rsidR="00FF0AF3">
        <w:t>department</w:t>
      </w:r>
      <w:r w:rsidR="00820B19" w:rsidRPr="00820B19">
        <w:t xml:space="preserve">, no later than September 1, </w:t>
      </w:r>
      <w:r>
        <w:t xml:space="preserve">various </w:t>
      </w:r>
      <w:r w:rsidR="00820B19" w:rsidRPr="00820B19">
        <w:t xml:space="preserve">information on </w:t>
      </w:r>
      <w:r>
        <w:t xml:space="preserve">public school teacher retention.  </w:t>
      </w:r>
      <w:r w:rsidR="00820B19" w:rsidRPr="00820B19">
        <w:t xml:space="preserve">The </w:t>
      </w:r>
      <w:r w:rsidR="007D5EA2">
        <w:t>DOE</w:t>
      </w:r>
      <w:r w:rsidR="00820B19" w:rsidRPr="00820B19">
        <w:t xml:space="preserve"> will annually compile the data submitted by school districts in a report that details the Statewide, county, and district trends in teacher retention and includes any recommendations that the commissioner may have on State actions that may be initiated to improve teacher retention among various demographic groups. </w:t>
      </w:r>
    </w:p>
    <w:p w:rsidR="00255944" w:rsidRDefault="0023691E" w:rsidP="002D7863">
      <w:pPr>
        <w:tabs>
          <w:tab w:val="left" w:pos="360"/>
          <w:tab w:val="left" w:pos="720"/>
          <w:tab w:val="left" w:pos="1440"/>
          <w:tab w:val="left" w:pos="2160"/>
          <w:tab w:val="left" w:pos="2880"/>
          <w:tab w:val="left" w:pos="3600"/>
          <w:tab w:val="left" w:pos="4320"/>
          <w:tab w:val="left" w:pos="5040"/>
        </w:tabs>
      </w:pPr>
      <w:r>
        <w:tab/>
      </w:r>
      <w:r w:rsidR="00820B19" w:rsidRPr="00820B19">
        <w:t xml:space="preserve">Within six months of the bill’s effective date, the </w:t>
      </w:r>
      <w:r w:rsidR="002260D1">
        <w:t>NJEEDS</w:t>
      </w:r>
      <w:r>
        <w:t xml:space="preserve"> </w:t>
      </w:r>
      <w:r w:rsidR="00820B19" w:rsidRPr="00820B19">
        <w:t xml:space="preserve">will issue a report on teacher workforce projections for the State for the following two years using data provided by the </w:t>
      </w:r>
      <w:r w:rsidR="0030642E">
        <w:t>DOE</w:t>
      </w:r>
      <w:r w:rsidR="00820B19" w:rsidRPr="00820B19">
        <w:t>. The department will provide any data necessary for the report within three months of the bill’s effective date.</w:t>
      </w:r>
      <w:r w:rsidRPr="0023691E">
        <w:t xml:space="preserve"> Following the issuance of this initial report, the Education to Earnings Data System will issue, by March 1 of each year, a report on teacher workforce projections for the State.</w:t>
      </w:r>
      <w:r>
        <w:t xml:space="preserve">  </w:t>
      </w:r>
      <w:r w:rsidRPr="0023691E">
        <w:t xml:space="preserve">The Executive Leadership Council of the </w:t>
      </w:r>
      <w:r w:rsidR="0030642E">
        <w:t>NJEEDS</w:t>
      </w:r>
      <w:r w:rsidRPr="0023691E">
        <w:t xml:space="preserve"> will report to the Legislature on January 15 and July 15 of each year on the progress of the annual teacher workforce projection report</w:t>
      </w:r>
      <w: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46E8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911D5" w:rsidP="002D7863">
      <w:pPr>
        <w:tabs>
          <w:tab w:val="left" w:pos="360"/>
          <w:tab w:val="left" w:pos="720"/>
          <w:tab w:val="left" w:pos="1440"/>
          <w:tab w:val="left" w:pos="2160"/>
          <w:tab w:val="left" w:pos="2880"/>
          <w:tab w:val="left" w:pos="3600"/>
          <w:tab w:val="left" w:pos="4320"/>
          <w:tab w:val="left" w:pos="5040"/>
        </w:tabs>
      </w:pPr>
      <w:r>
        <w:tab/>
      </w:r>
      <w:r w:rsidRPr="004911D5">
        <w:t xml:space="preserve">The </w:t>
      </w:r>
      <w:r>
        <w:t>OLS</w:t>
      </w:r>
      <w:r w:rsidRPr="004911D5">
        <w:t xml:space="preserve"> finds that this bill will lead to indeterminate, likely marginal, increases in cost to the DOE and to school districts.  The bill requires that information related to teacher retention and the teacher workforce be submitted by school districts to the DOE through the existing NJ SMART Education Data System.  </w:t>
      </w:r>
      <w:r w:rsidR="00BC3BFD">
        <w:t>In addition to using an existing data system for the collection of the information required to be submitted by school districts, t</w:t>
      </w:r>
      <w:r>
        <w:t xml:space="preserve">he DOE </w:t>
      </w:r>
      <w:r w:rsidR="00BC3BFD">
        <w:t>appears to</w:t>
      </w:r>
      <w:r>
        <w:t xml:space="preserve"> </w:t>
      </w:r>
      <w:r w:rsidR="00BC3BFD">
        <w:t>already possess</w:t>
      </w:r>
      <w:r w:rsidRPr="004911D5">
        <w:t xml:space="preserve"> the s</w:t>
      </w:r>
      <w:r>
        <w:t xml:space="preserve">taff and technical infrastructure </w:t>
      </w:r>
      <w:r w:rsidRPr="004911D5">
        <w:t>necessary to allow it to collect the data</w:t>
      </w:r>
      <w:r w:rsidR="00BC3BFD">
        <w:t xml:space="preserve"> required under the bill. </w:t>
      </w:r>
      <w:r>
        <w:t xml:space="preserve"> </w:t>
      </w:r>
    </w:p>
    <w:p w:rsidR="00EF17BC" w:rsidRDefault="00BC3BFD" w:rsidP="00EF17BC">
      <w:pPr>
        <w:tabs>
          <w:tab w:val="left" w:pos="360"/>
          <w:tab w:val="left" w:pos="720"/>
          <w:tab w:val="left" w:pos="1440"/>
          <w:tab w:val="left" w:pos="2160"/>
          <w:tab w:val="left" w:pos="2880"/>
          <w:tab w:val="left" w:pos="3600"/>
          <w:tab w:val="left" w:pos="4320"/>
          <w:tab w:val="left" w:pos="5040"/>
        </w:tabs>
      </w:pPr>
      <w:r>
        <w:tab/>
      </w:r>
      <w:r w:rsidRPr="00BC3BFD">
        <w:t xml:space="preserve">The bill requires the </w:t>
      </w:r>
      <w:r w:rsidR="00623F7D">
        <w:t>DOE</w:t>
      </w:r>
      <w:r w:rsidRPr="00BC3BFD">
        <w:t xml:space="preserve"> </w:t>
      </w:r>
      <w:r>
        <w:t xml:space="preserve">to </w:t>
      </w:r>
      <w:r w:rsidRPr="00BC3BFD">
        <w:t xml:space="preserve">annually compile data submitted by school districts in a report that details the Statewide, county, and district trends in teacher retention.  The DOE may incur additional costs to the extent that this report would require additional work hours, assuming that the development of the report is subsumed within the roles of existing staff.  </w:t>
      </w:r>
    </w:p>
    <w:p w:rsidR="00EF17BC" w:rsidRDefault="00BC3BFD" w:rsidP="00EF17BC">
      <w:pPr>
        <w:tabs>
          <w:tab w:val="left" w:pos="360"/>
          <w:tab w:val="left" w:pos="720"/>
          <w:tab w:val="left" w:pos="1440"/>
          <w:tab w:val="left" w:pos="2160"/>
          <w:tab w:val="left" w:pos="2880"/>
          <w:tab w:val="left" w:pos="3600"/>
          <w:tab w:val="left" w:pos="4320"/>
          <w:tab w:val="left" w:pos="5040"/>
        </w:tabs>
      </w:pPr>
      <w:r>
        <w:tab/>
      </w:r>
      <w:r w:rsidRPr="00BC3BFD">
        <w:t xml:space="preserve">The bill also requires </w:t>
      </w:r>
      <w:r>
        <w:t>the NJEEDS</w:t>
      </w:r>
      <w:r w:rsidRPr="00BC3BFD">
        <w:t xml:space="preserve"> to issue certain reports on teacher workforce projections for the State.  The NJEEDS may incur additional costs to the extent that these reporting requirements require additional staff or work hours.  </w:t>
      </w:r>
      <w:r>
        <w:t>The OLS notes that the NJEEDS is the S</w:t>
      </w:r>
      <w:r w:rsidRPr="00BC3BFD">
        <w:t xml:space="preserve">tatewide longitudinal data system administered by </w:t>
      </w:r>
      <w:r>
        <w:t xml:space="preserve">the </w:t>
      </w:r>
      <w:r w:rsidRPr="00BC3BFD">
        <w:t>O</w:t>
      </w:r>
      <w:r>
        <w:t xml:space="preserve">ffice of the </w:t>
      </w:r>
      <w:r w:rsidRPr="00BC3BFD">
        <w:t>S</w:t>
      </w:r>
      <w:r>
        <w:t xml:space="preserve">ecretary of </w:t>
      </w:r>
      <w:r w:rsidRPr="00BC3BFD">
        <w:t>H</w:t>
      </w:r>
      <w:r>
        <w:t xml:space="preserve">igher </w:t>
      </w:r>
      <w:r w:rsidRPr="00BC3BFD">
        <w:t>E</w:t>
      </w:r>
      <w:r>
        <w:t>ducation</w:t>
      </w:r>
      <w:r w:rsidRPr="00BC3BFD">
        <w:t xml:space="preserve"> in partnership with the </w:t>
      </w:r>
      <w:r>
        <w:t xml:space="preserve">DOE </w:t>
      </w:r>
      <w:r w:rsidRPr="00BC3BFD">
        <w:t xml:space="preserve">and </w:t>
      </w:r>
      <w:r>
        <w:t xml:space="preserve">the Department of </w:t>
      </w:r>
      <w:r w:rsidRPr="00BC3BFD">
        <w:t xml:space="preserve">Labor and Workforce Development, the Motor Vehicle Commission, </w:t>
      </w:r>
      <w:r>
        <w:t xml:space="preserve">the </w:t>
      </w:r>
      <w:r w:rsidRPr="00BC3BFD">
        <w:t>H</w:t>
      </w:r>
      <w:r>
        <w:t xml:space="preserve">igher </w:t>
      </w:r>
      <w:r w:rsidRPr="00BC3BFD">
        <w:t>E</w:t>
      </w:r>
      <w:r>
        <w:t xml:space="preserve">ducation </w:t>
      </w:r>
      <w:r w:rsidRPr="00BC3BFD">
        <w:t>S</w:t>
      </w:r>
      <w:r>
        <w:t xml:space="preserve">tudent </w:t>
      </w:r>
      <w:r w:rsidRPr="00BC3BFD">
        <w:t>A</w:t>
      </w:r>
      <w:r>
        <w:t xml:space="preserve">ssistance </w:t>
      </w:r>
      <w:r w:rsidRPr="00BC3BFD">
        <w:t>A</w:t>
      </w:r>
      <w:r>
        <w:t>uthority,</w:t>
      </w:r>
      <w:r w:rsidRPr="00BC3BFD">
        <w:t xml:space="preserve"> and Rutgers University</w:t>
      </w:r>
      <w:r>
        <w:t xml:space="preserve">.  </w:t>
      </w:r>
      <w:r w:rsidR="0081364E">
        <w:t>The NJEEDS is based at t</w:t>
      </w:r>
      <w:r w:rsidR="0081364E" w:rsidRPr="0081364E">
        <w:t>he John J. Heldrich Center for Wo</w:t>
      </w:r>
      <w:r w:rsidR="0081364E">
        <w:t xml:space="preserve">rkforce Development at Rutgers </w:t>
      </w:r>
      <w:r w:rsidR="00266BF6">
        <w:t xml:space="preserve">University.  </w:t>
      </w:r>
      <w:r w:rsidR="0081364E">
        <w:t>According to its “2020 Year in Review” publication, the NJEEDS has seven staff members.  The OLS also notes that footnote language included in the fiscal year (FY) 202</w:t>
      </w:r>
      <w:r w:rsidR="00623F7D">
        <w:t>2</w:t>
      </w:r>
      <w:r w:rsidR="0081364E">
        <w:t xml:space="preserve"> appropriations act </w:t>
      </w:r>
      <w:r w:rsidR="00266BF6">
        <w:t xml:space="preserve">currently </w:t>
      </w:r>
      <w:r w:rsidR="0081364E">
        <w:t xml:space="preserve">authorizes the appropriation of an amount not to exceed $500,000 to support the maintenance of the NJEEDS.  </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9B4AAF">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46E89" w:rsidP="00EF17BC">
            <w:pPr>
              <w:pStyle w:val="10pointItalics"/>
              <w:rPr>
                <w:sz w:val="24"/>
              </w:rPr>
            </w:pPr>
            <w:r>
              <w:t>Education</w:t>
            </w:r>
          </w:p>
        </w:tc>
      </w:tr>
      <w:tr w:rsidR="00EF17BC" w:rsidTr="009B4AAF">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400AC" w:rsidP="00EF17BC">
            <w:pPr>
              <w:pStyle w:val="10pointItalics"/>
            </w:pPr>
            <w:bookmarkStart w:id="1" w:name="UserFullName"/>
            <w:bookmarkEnd w:id="1"/>
            <w:r>
              <w:t>Christopher</w:t>
            </w:r>
            <w:r w:rsidR="00F46E89">
              <w:t xml:space="preserve"> Myles</w:t>
            </w:r>
          </w:p>
          <w:p w:rsidR="00EF17BC" w:rsidRDefault="00F46E89" w:rsidP="00F46E89">
            <w:pPr>
              <w:pStyle w:val="10pointItalics"/>
              <w:rPr>
                <w:sz w:val="24"/>
              </w:rPr>
            </w:pPr>
            <w:r>
              <w:t>Associate Fiscal Analyst</w:t>
            </w:r>
          </w:p>
        </w:tc>
      </w:tr>
      <w:tr w:rsidR="00EF17BC" w:rsidTr="00234C28">
        <w:trPr>
          <w:trHeight w:val="75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44084" w:rsidRDefault="00744084" w:rsidP="00EF17BC">
      <w:pPr>
        <w:spacing w:line="287" w:lineRule="atLeast"/>
      </w:pPr>
    </w:p>
    <w:p w:rsidR="00EF17BC" w:rsidRDefault="00CC65E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C65E3">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2" w:name="_GoBack"/>
      <w:bookmarkEnd w:id="2"/>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5DC" w:rsidRDefault="00BC45DC">
      <w:r>
        <w:separator/>
      </w:r>
    </w:p>
  </w:endnote>
  <w:endnote w:type="continuationSeparator" w:id="0">
    <w:p w:rsidR="00BC45DC" w:rsidRDefault="00BC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816A7">
          <w:pPr>
            <w:pStyle w:val="Footer"/>
          </w:pPr>
          <w:r>
            <w:rPr>
              <w:noProof/>
              <w:sz w:val="20"/>
              <w:szCs w:val="20"/>
            </w:rPr>
            <w:object w:dxaOrig="1440" w:dyaOrig="1440" w14:anchorId="04B9A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692477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5DC" w:rsidRDefault="00BC45DC">
      <w:r>
        <w:separator/>
      </w:r>
    </w:p>
  </w:footnote>
  <w:footnote w:type="continuationSeparator" w:id="0">
    <w:p w:rsidR="00BC45DC" w:rsidRDefault="00BC4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5E3" w:rsidRDefault="00CC65E3" w:rsidP="00CC65E3">
    <w:pPr>
      <w:pStyle w:val="Header"/>
      <w:jc w:val="center"/>
    </w:pPr>
    <w:r>
      <w:t xml:space="preserve">FE to S2835 </w:t>
    </w:r>
  </w:p>
  <w:p w:rsidR="00CC65E3" w:rsidRDefault="00CC65E3" w:rsidP="00CC65E3">
    <w:pPr>
      <w:pStyle w:val="Header"/>
      <w:jc w:val="center"/>
    </w:pPr>
    <w:r>
      <w:fldChar w:fldCharType="begin"/>
    </w:r>
    <w:r>
      <w:instrText xml:space="preserve"> PAGE  \* MERGEFORMAT </w:instrText>
    </w:r>
    <w:r>
      <w:fldChar w:fldCharType="separate"/>
    </w:r>
    <w:r w:rsidR="000816A7">
      <w:rPr>
        <w:noProof/>
      </w:rPr>
      <w:t>3</w:t>
    </w:r>
    <w:r>
      <w:fldChar w:fldCharType="end"/>
    </w:r>
  </w:p>
  <w:p w:rsidR="00CC65E3" w:rsidRDefault="00CC65E3" w:rsidP="00CC65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5E3"/>
    <w:rsid w:val="00011EDD"/>
    <w:rsid w:val="00013973"/>
    <w:rsid w:val="000333DF"/>
    <w:rsid w:val="00036860"/>
    <w:rsid w:val="00042B0B"/>
    <w:rsid w:val="0004318C"/>
    <w:rsid w:val="000629F9"/>
    <w:rsid w:val="000701B0"/>
    <w:rsid w:val="0007082C"/>
    <w:rsid w:val="00070F62"/>
    <w:rsid w:val="000816A7"/>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00AC"/>
    <w:rsid w:val="00142AE8"/>
    <w:rsid w:val="00145CE4"/>
    <w:rsid w:val="001515C6"/>
    <w:rsid w:val="00157AED"/>
    <w:rsid w:val="00172CF5"/>
    <w:rsid w:val="001834B7"/>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60D1"/>
    <w:rsid w:val="00231207"/>
    <w:rsid w:val="00234802"/>
    <w:rsid w:val="00234C28"/>
    <w:rsid w:val="0023691E"/>
    <w:rsid w:val="00241AAD"/>
    <w:rsid w:val="002427E6"/>
    <w:rsid w:val="002451F9"/>
    <w:rsid w:val="002518C8"/>
    <w:rsid w:val="00255944"/>
    <w:rsid w:val="00261FC7"/>
    <w:rsid w:val="00266BF6"/>
    <w:rsid w:val="00275600"/>
    <w:rsid w:val="00290E57"/>
    <w:rsid w:val="0029229D"/>
    <w:rsid w:val="002977FC"/>
    <w:rsid w:val="002A15C4"/>
    <w:rsid w:val="002A2F18"/>
    <w:rsid w:val="002A5C0C"/>
    <w:rsid w:val="002B4530"/>
    <w:rsid w:val="002D4307"/>
    <w:rsid w:val="002D7381"/>
    <w:rsid w:val="002D7863"/>
    <w:rsid w:val="002E3A30"/>
    <w:rsid w:val="002F5E01"/>
    <w:rsid w:val="0030642E"/>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71AD"/>
    <w:rsid w:val="003A5E75"/>
    <w:rsid w:val="003B66B0"/>
    <w:rsid w:val="003C23FD"/>
    <w:rsid w:val="003C5892"/>
    <w:rsid w:val="003C6FD3"/>
    <w:rsid w:val="003D4453"/>
    <w:rsid w:val="00407C9E"/>
    <w:rsid w:val="0041022E"/>
    <w:rsid w:val="004149CC"/>
    <w:rsid w:val="00426C11"/>
    <w:rsid w:val="004346AB"/>
    <w:rsid w:val="00485323"/>
    <w:rsid w:val="00487ED8"/>
    <w:rsid w:val="004911CB"/>
    <w:rsid w:val="004911D5"/>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00C8"/>
    <w:rsid w:val="005C1947"/>
    <w:rsid w:val="005C1E9D"/>
    <w:rsid w:val="005E03E7"/>
    <w:rsid w:val="005E75AB"/>
    <w:rsid w:val="00601F73"/>
    <w:rsid w:val="00623F7D"/>
    <w:rsid w:val="00625D15"/>
    <w:rsid w:val="00651611"/>
    <w:rsid w:val="00653AE2"/>
    <w:rsid w:val="006671C7"/>
    <w:rsid w:val="006917CF"/>
    <w:rsid w:val="00692BD4"/>
    <w:rsid w:val="006B22F3"/>
    <w:rsid w:val="006B2FD5"/>
    <w:rsid w:val="006B5C2D"/>
    <w:rsid w:val="006B6C16"/>
    <w:rsid w:val="006C4EE6"/>
    <w:rsid w:val="006D6F6C"/>
    <w:rsid w:val="006F239A"/>
    <w:rsid w:val="006F505D"/>
    <w:rsid w:val="006F7203"/>
    <w:rsid w:val="007158A8"/>
    <w:rsid w:val="00722AEF"/>
    <w:rsid w:val="00732694"/>
    <w:rsid w:val="00737A6C"/>
    <w:rsid w:val="00743F01"/>
    <w:rsid w:val="00744084"/>
    <w:rsid w:val="00744AE4"/>
    <w:rsid w:val="00763D60"/>
    <w:rsid w:val="00782A47"/>
    <w:rsid w:val="007833B1"/>
    <w:rsid w:val="007920AC"/>
    <w:rsid w:val="007A0F7E"/>
    <w:rsid w:val="007A42C5"/>
    <w:rsid w:val="007A65A1"/>
    <w:rsid w:val="007B1F05"/>
    <w:rsid w:val="007B1FCF"/>
    <w:rsid w:val="007C4620"/>
    <w:rsid w:val="007D5EA2"/>
    <w:rsid w:val="007E337B"/>
    <w:rsid w:val="007E5EB3"/>
    <w:rsid w:val="00804E41"/>
    <w:rsid w:val="00811BC0"/>
    <w:rsid w:val="0081364E"/>
    <w:rsid w:val="00820B19"/>
    <w:rsid w:val="008231E8"/>
    <w:rsid w:val="008266B7"/>
    <w:rsid w:val="00854B89"/>
    <w:rsid w:val="00855555"/>
    <w:rsid w:val="00881BED"/>
    <w:rsid w:val="00881EF3"/>
    <w:rsid w:val="00883E7C"/>
    <w:rsid w:val="00886261"/>
    <w:rsid w:val="00892168"/>
    <w:rsid w:val="00894077"/>
    <w:rsid w:val="00894971"/>
    <w:rsid w:val="008C0341"/>
    <w:rsid w:val="008C7F2A"/>
    <w:rsid w:val="008D3CD6"/>
    <w:rsid w:val="008D5731"/>
    <w:rsid w:val="008E1349"/>
    <w:rsid w:val="00921DF1"/>
    <w:rsid w:val="00937A78"/>
    <w:rsid w:val="00947B1E"/>
    <w:rsid w:val="00953C08"/>
    <w:rsid w:val="00957243"/>
    <w:rsid w:val="00961088"/>
    <w:rsid w:val="00973C29"/>
    <w:rsid w:val="009B14F4"/>
    <w:rsid w:val="009B1B0D"/>
    <w:rsid w:val="009B1C3D"/>
    <w:rsid w:val="009B32DD"/>
    <w:rsid w:val="009B4AAF"/>
    <w:rsid w:val="009C005A"/>
    <w:rsid w:val="009D4BC2"/>
    <w:rsid w:val="009D5E5F"/>
    <w:rsid w:val="009D62B4"/>
    <w:rsid w:val="009E1448"/>
    <w:rsid w:val="009E23FC"/>
    <w:rsid w:val="009E3E41"/>
    <w:rsid w:val="00A05A06"/>
    <w:rsid w:val="00A164F2"/>
    <w:rsid w:val="00A26FCF"/>
    <w:rsid w:val="00A31FA5"/>
    <w:rsid w:val="00A34F8C"/>
    <w:rsid w:val="00A359DA"/>
    <w:rsid w:val="00A37886"/>
    <w:rsid w:val="00A63176"/>
    <w:rsid w:val="00A70D0C"/>
    <w:rsid w:val="00A77E2C"/>
    <w:rsid w:val="00A9794C"/>
    <w:rsid w:val="00AB0440"/>
    <w:rsid w:val="00AC3FC5"/>
    <w:rsid w:val="00AC78C3"/>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3BFD"/>
    <w:rsid w:val="00BC45DC"/>
    <w:rsid w:val="00BF47F9"/>
    <w:rsid w:val="00C07688"/>
    <w:rsid w:val="00C260AB"/>
    <w:rsid w:val="00C32933"/>
    <w:rsid w:val="00C3314D"/>
    <w:rsid w:val="00C75246"/>
    <w:rsid w:val="00C80B0B"/>
    <w:rsid w:val="00C91EDF"/>
    <w:rsid w:val="00C96F26"/>
    <w:rsid w:val="00C97447"/>
    <w:rsid w:val="00CC65E3"/>
    <w:rsid w:val="00CC6622"/>
    <w:rsid w:val="00D20F5D"/>
    <w:rsid w:val="00D376ED"/>
    <w:rsid w:val="00D40E4F"/>
    <w:rsid w:val="00D638D0"/>
    <w:rsid w:val="00D659B5"/>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24D1"/>
    <w:rsid w:val="00E042C5"/>
    <w:rsid w:val="00E06D7C"/>
    <w:rsid w:val="00E21963"/>
    <w:rsid w:val="00E22D9A"/>
    <w:rsid w:val="00E262A3"/>
    <w:rsid w:val="00E32D2F"/>
    <w:rsid w:val="00E51E95"/>
    <w:rsid w:val="00E52974"/>
    <w:rsid w:val="00E5461B"/>
    <w:rsid w:val="00E703B3"/>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3DC6"/>
    <w:rsid w:val="00F2634D"/>
    <w:rsid w:val="00F332CE"/>
    <w:rsid w:val="00F35009"/>
    <w:rsid w:val="00F4083E"/>
    <w:rsid w:val="00F45BA7"/>
    <w:rsid w:val="00F46E89"/>
    <w:rsid w:val="00F51DD4"/>
    <w:rsid w:val="00F64D56"/>
    <w:rsid w:val="00F73621"/>
    <w:rsid w:val="00F82B11"/>
    <w:rsid w:val="00F873F0"/>
    <w:rsid w:val="00FA6D2B"/>
    <w:rsid w:val="00FB15DB"/>
    <w:rsid w:val="00FC7DA9"/>
    <w:rsid w:val="00FD2F99"/>
    <w:rsid w:val="00FE5C5C"/>
    <w:rsid w:val="00FE76BC"/>
    <w:rsid w:val="00FF0AF3"/>
    <w:rsid w:val="00FF1B2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6FC3C64"/>
  <w15:docId w15:val="{1294F4E9-6DF2-4DCE-8B50-798C801C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1364E"/>
    <w:rPr>
      <w:sz w:val="16"/>
      <w:szCs w:val="16"/>
    </w:rPr>
  </w:style>
  <w:style w:type="paragraph" w:styleId="CommentText">
    <w:name w:val="annotation text"/>
    <w:basedOn w:val="Normal"/>
    <w:link w:val="CommentTextChar"/>
    <w:semiHidden/>
    <w:unhideWhenUsed/>
    <w:rsid w:val="0081364E"/>
    <w:pPr>
      <w:spacing w:line="240" w:lineRule="auto"/>
    </w:pPr>
    <w:rPr>
      <w:sz w:val="20"/>
      <w:szCs w:val="20"/>
    </w:rPr>
  </w:style>
  <w:style w:type="character" w:customStyle="1" w:styleId="CommentTextChar">
    <w:name w:val="Comment Text Char"/>
    <w:basedOn w:val="DefaultParagraphFont"/>
    <w:link w:val="CommentText"/>
    <w:semiHidden/>
    <w:rsid w:val="0081364E"/>
  </w:style>
  <w:style w:type="paragraph" w:styleId="CommentSubject">
    <w:name w:val="annotation subject"/>
    <w:basedOn w:val="CommentText"/>
    <w:next w:val="CommentText"/>
    <w:link w:val="CommentSubjectChar"/>
    <w:semiHidden/>
    <w:unhideWhenUsed/>
    <w:rsid w:val="0081364E"/>
    <w:rPr>
      <w:b/>
      <w:bCs/>
    </w:rPr>
  </w:style>
  <w:style w:type="character" w:customStyle="1" w:styleId="CommentSubjectChar">
    <w:name w:val="Comment Subject Char"/>
    <w:basedOn w:val="CommentTextChar"/>
    <w:link w:val="CommentSubject"/>
    <w:semiHidden/>
    <w:rsid w:val="0081364E"/>
    <w:rPr>
      <w:b/>
      <w:bCs/>
    </w:rPr>
  </w:style>
  <w:style w:type="paragraph" w:styleId="BalloonText">
    <w:name w:val="Balloon Text"/>
    <w:basedOn w:val="Normal"/>
    <w:link w:val="BalloonTextChar"/>
    <w:semiHidden/>
    <w:unhideWhenUsed/>
    <w:rsid w:val="008136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364E"/>
    <w:rPr>
      <w:rFonts w:ascii="Segoe UI" w:hAnsi="Segoe UI" w:cs="Segoe UI"/>
      <w:sz w:val="18"/>
      <w:szCs w:val="18"/>
    </w:rPr>
  </w:style>
  <w:style w:type="character" w:styleId="Hyperlink">
    <w:name w:val="Hyperlink"/>
    <w:basedOn w:val="DefaultParagraphFont"/>
    <w:unhideWhenUsed/>
    <w:rsid w:val="0081364E"/>
    <w:rPr>
      <w:color w:val="0000FF" w:themeColor="hyperlink"/>
      <w:u w:val="single"/>
    </w:rPr>
  </w:style>
  <w:style w:type="paragraph" w:styleId="ListParagraph">
    <w:name w:val="List Paragraph"/>
    <w:basedOn w:val="Normal"/>
    <w:uiPriority w:val="34"/>
    <w:qFormat/>
    <w:rsid w:val="007440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4741</Characters>
  <Application>Microsoft Office Word</Application>
  <DocSecurity>0</DocSecurity>
  <Lines>113</Lines>
  <Paragraphs>42</Paragraphs>
  <ScaleCrop>false</ScaleCrop>
  <HeadingPairs>
    <vt:vector size="2" baseType="variant">
      <vt:variant>
        <vt:lpstr>Title</vt:lpstr>
      </vt:variant>
      <vt:variant>
        <vt:i4>1</vt:i4>
      </vt:variant>
    </vt:vector>
  </HeadingPairs>
  <TitlesOfParts>
    <vt:vector size="1" baseType="lpstr">
      <vt:lpstr>S2835   FISCAL ESTIMATE</vt:lpstr>
    </vt:vector>
  </TitlesOfParts>
  <Manager>Christopher Myles; R56</Manager>
  <Company>Office of Legislative Services</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S2835   FISCAL ESTIMATE</dc:title>
  <dc:creator>Senators RUIZ and CUNNINGHAM</dc:creator>
  <cp:keywords>S2835|3|ER |302|252|227|!||</cp:keywords>
  <dc:description>Sponsor 10/25 BPU 10/28</dc:description>
  <cp:lastModifiedBy>Todaro, Vivian</cp:lastModifiedBy>
  <cp:revision>2</cp:revision>
  <cp:lastPrinted>2021-10-28T15:10:00Z</cp:lastPrinted>
  <dcterms:created xsi:type="dcterms:W3CDTF">2021-10-28T15:13:00Z</dcterms:created>
  <dcterms:modified xsi:type="dcterms:W3CDTF">2021-10-28T15:13:00Z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