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6369F" w:rsidP="00407C9E">
      <w:pPr>
        <w:pStyle w:val="NoteOrEstimate"/>
      </w:pPr>
      <w:r>
        <w:t>LEGISLATIVE FISCAL ESTIMATE</w:t>
      </w:r>
    </w:p>
    <w:p w:rsidR="003C5892" w:rsidRDefault="0096369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2838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93EA4" w:rsidP="00893EA4">
      <w:pPr>
        <w:pStyle w:val="BillNo"/>
      </w:pPr>
      <w:r>
        <w:t>219th LEGISLATURE</w:t>
      </w:r>
    </w:p>
    <w:p w:rsidR="00353325" w:rsidRDefault="00353325" w:rsidP="00353325"/>
    <w:p w:rsidR="00893EA4" w:rsidRDefault="00893EA4" w:rsidP="00893EA4">
      <w:pPr>
        <w:jc w:val="center"/>
      </w:pPr>
      <w:r>
        <w:t>DATED: AUGUST 28, 2020</w:t>
      </w:r>
    </w:p>
    <w:p w:rsidR="00893EA4" w:rsidRDefault="00893EA4" w:rsidP="00353325"/>
    <w:p w:rsidR="00893EA4" w:rsidRDefault="00893EA4" w:rsidP="00353325"/>
    <w:p w:rsidR="00361AAE" w:rsidRPr="003C5892" w:rsidRDefault="00361AAE" w:rsidP="00361AAE">
      <w:pPr>
        <w:pStyle w:val="SectionHeading"/>
        <w:tabs>
          <w:tab w:val="left" w:pos="360"/>
          <w:tab w:val="left" w:pos="720"/>
          <w:tab w:val="left" w:pos="1440"/>
          <w:tab w:val="left" w:pos="2160"/>
          <w:tab w:val="left" w:pos="2880"/>
          <w:tab w:val="left" w:pos="3600"/>
          <w:tab w:val="left" w:pos="4320"/>
          <w:tab w:val="left" w:pos="5040"/>
        </w:tabs>
      </w:pPr>
      <w:r>
        <w:t>SUMMARY</w:t>
      </w:r>
    </w:p>
    <w:p w:rsidR="00361AAE" w:rsidRDefault="00361AAE" w:rsidP="00361AA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34C0D" w:rsidTr="00625675">
        <w:trPr>
          <w:trHeight w:val="576"/>
        </w:trPr>
        <w:tc>
          <w:tcPr>
            <w:tcW w:w="2333" w:type="dxa"/>
          </w:tcPr>
          <w:p w:rsidR="00B34C0D" w:rsidRPr="003C5892" w:rsidRDefault="00B34C0D" w:rsidP="0062567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34C0D" w:rsidRDefault="00B34C0D" w:rsidP="00625675">
            <w:r>
              <w:t>Revises certain aspects of State procurement process and permits auction or reverse auction procedures.</w:t>
            </w:r>
          </w:p>
        </w:tc>
      </w:tr>
      <w:tr w:rsidR="00B34C0D" w:rsidTr="00625675">
        <w:trPr>
          <w:trHeight w:val="576"/>
        </w:trPr>
        <w:tc>
          <w:tcPr>
            <w:tcW w:w="2333" w:type="dxa"/>
          </w:tcPr>
          <w:p w:rsidR="00B34C0D" w:rsidRPr="003C5892" w:rsidRDefault="00B34C0D" w:rsidP="0062567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34C0D" w:rsidRDefault="00B34C0D" w:rsidP="00625675">
            <w:r>
              <w:t>Potential annual reduction in State General Fund expenditures.</w:t>
            </w:r>
          </w:p>
        </w:tc>
      </w:tr>
      <w:tr w:rsidR="00B34C0D" w:rsidTr="00625675">
        <w:trPr>
          <w:trHeight w:val="576"/>
        </w:trPr>
        <w:tc>
          <w:tcPr>
            <w:tcW w:w="2333" w:type="dxa"/>
          </w:tcPr>
          <w:p w:rsidR="00B34C0D" w:rsidRPr="003C5892" w:rsidRDefault="00B34C0D" w:rsidP="0062567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34C0D" w:rsidRDefault="00B34C0D" w:rsidP="00625675">
            <w:r>
              <w:t>Division of Purchase and Property, Department of the Treasury.</w:t>
            </w:r>
          </w:p>
        </w:tc>
      </w:tr>
    </w:tbl>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B34C0D" w:rsidTr="00625675">
        <w:trPr>
          <w:trHeight w:val="410"/>
        </w:trPr>
        <w:tc>
          <w:tcPr>
            <w:tcW w:w="9375" w:type="dxa"/>
            <w:gridSpan w:val="5"/>
            <w:tcBorders>
              <w:top w:val="nil"/>
              <w:left w:val="nil"/>
              <w:bottom w:val="nil"/>
              <w:right w:val="nil"/>
            </w:tcBorders>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34C0D" w:rsidTr="00625675">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34C0D" w:rsidTr="00625675">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B34C0D" w:rsidRPr="00F11982" w:rsidRDefault="00B34C0D" w:rsidP="0062567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Savings</w:t>
            </w:r>
          </w:p>
        </w:tc>
        <w:tc>
          <w:tcPr>
            <w:tcW w:w="7485" w:type="dxa"/>
            <w:gridSpan w:val="3"/>
            <w:tcBorders>
              <w:top w:val="nil"/>
              <w:left w:val="nil"/>
              <w:bottom w:val="nil"/>
              <w:right w:val="single" w:sz="6" w:space="0" w:color="auto"/>
            </w:tcBorders>
            <w:tcMar>
              <w:bottom w:w="29" w:type="dxa"/>
            </w:tcMar>
            <w:vAlign w:val="bottom"/>
          </w:tcPr>
          <w:p w:rsidR="00B34C0D" w:rsidRDefault="00B34C0D" w:rsidP="00625675">
            <w:pPr>
              <w:tabs>
                <w:tab w:val="left" w:pos="360"/>
                <w:tab w:val="left" w:pos="720"/>
                <w:tab w:val="left" w:pos="1440"/>
                <w:tab w:val="left" w:pos="2160"/>
                <w:tab w:val="left" w:pos="2880"/>
                <w:tab w:val="left" w:pos="3600"/>
                <w:tab w:val="left" w:pos="4320"/>
                <w:tab w:val="left" w:pos="5040"/>
              </w:tabs>
              <w:jc w:val="center"/>
            </w:pPr>
            <w:r>
              <w:t>Indeterminate</w:t>
            </w:r>
          </w:p>
        </w:tc>
      </w:tr>
      <w:tr w:rsidR="00B34C0D" w:rsidTr="0062567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34C0D" w:rsidRDefault="00B34C0D" w:rsidP="00625675">
            <w:pPr>
              <w:tabs>
                <w:tab w:val="left" w:pos="360"/>
                <w:tab w:val="left" w:pos="720"/>
                <w:tab w:val="left" w:pos="1440"/>
                <w:tab w:val="left" w:pos="2160"/>
                <w:tab w:val="left" w:pos="2880"/>
                <w:tab w:val="left" w:pos="3600"/>
                <w:tab w:val="left" w:pos="4320"/>
                <w:tab w:val="left" w:pos="5040"/>
              </w:tabs>
            </w:pPr>
          </w:p>
        </w:tc>
      </w:tr>
    </w:tbl>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pStyle w:val="StyleBulletedSymbolsymbol"/>
        <w:tabs>
          <w:tab w:val="left" w:pos="360"/>
          <w:tab w:val="left" w:pos="720"/>
          <w:tab w:val="left" w:pos="1440"/>
          <w:tab w:val="left" w:pos="2160"/>
          <w:tab w:val="left" w:pos="2880"/>
          <w:tab w:val="left" w:pos="3600"/>
          <w:tab w:val="left" w:pos="4320"/>
          <w:tab w:val="left" w:pos="5040"/>
        </w:tabs>
      </w:pPr>
      <w:r w:rsidRPr="00BB6617">
        <w:t>The O</w:t>
      </w:r>
      <w:r>
        <w:t>ffice of Legislative Services (OLS)</w:t>
      </w:r>
      <w:r w:rsidRPr="00BB6617">
        <w:t xml:space="preserve"> </w:t>
      </w:r>
      <w:r>
        <w:t xml:space="preserve">estimates that the bill could potentially result in an indeterminate reduction in annual State expenditures.  </w:t>
      </w:r>
      <w:r w:rsidRPr="002B136E">
        <w:t>The OLS does not have access to a list of projects that the Division of Purchase and Property intends to advertise using a reverse auction procurement process.</w:t>
      </w:r>
    </w:p>
    <w:p w:rsidR="00B34C0D" w:rsidRDefault="00B34C0D" w:rsidP="00893EA4">
      <w:pPr>
        <w:pStyle w:val="StyleBulletedSymbolsymbol"/>
        <w:tabs>
          <w:tab w:val="num" w:pos="360"/>
        </w:tabs>
        <w:spacing w:after="0"/>
      </w:pPr>
      <w:r w:rsidRPr="002B136E">
        <w:t>In general, reverse auctions are conducted electronically</w:t>
      </w:r>
      <w:r>
        <w:t>, and b</w:t>
      </w:r>
      <w:r w:rsidRPr="002B136E">
        <w:t>ecause bidders are generally approved contractors, reverse auctions are competitive on price and lead to lower contract prices</w:t>
      </w:r>
      <w:r>
        <w:t>.</w:t>
      </w:r>
    </w:p>
    <w:p w:rsidR="00B34C0D" w:rsidRDefault="00B34C0D" w:rsidP="00893EA4"/>
    <w:p w:rsidR="00893EA4" w:rsidRDefault="00893EA4" w:rsidP="00893EA4"/>
    <w:p w:rsidR="00B34C0D" w:rsidRPr="00255944" w:rsidRDefault="00B34C0D" w:rsidP="00B34C0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Pr="00001E8E" w:rsidRDefault="00B34C0D" w:rsidP="00B34C0D">
      <w:pPr>
        <w:tabs>
          <w:tab w:val="left" w:pos="360"/>
          <w:tab w:val="left" w:pos="720"/>
          <w:tab w:val="left" w:pos="1440"/>
          <w:tab w:val="left" w:pos="2160"/>
          <w:tab w:val="left" w:pos="2880"/>
          <w:tab w:val="left" w:pos="3600"/>
          <w:tab w:val="left" w:pos="4320"/>
          <w:tab w:val="left" w:pos="5040"/>
        </w:tabs>
      </w:pPr>
      <w:r>
        <w:tab/>
      </w:r>
      <w:r w:rsidRPr="00001E8E">
        <w:t xml:space="preserve">This bill revises certain aspects of the State procurement process and permits auction or reverse auction procedures. </w:t>
      </w:r>
    </w:p>
    <w:p w:rsidR="00B34C0D" w:rsidRPr="00001E8E" w:rsidRDefault="00B34C0D" w:rsidP="00B34C0D">
      <w:pPr>
        <w:tabs>
          <w:tab w:val="left" w:pos="360"/>
          <w:tab w:val="left" w:pos="720"/>
          <w:tab w:val="left" w:pos="1440"/>
          <w:tab w:val="left" w:pos="2160"/>
          <w:tab w:val="left" w:pos="2880"/>
          <w:tab w:val="left" w:pos="3600"/>
          <w:tab w:val="left" w:pos="4320"/>
          <w:tab w:val="left" w:pos="5040"/>
        </w:tabs>
      </w:pPr>
      <w:r>
        <w:tab/>
      </w:r>
      <w:r w:rsidRPr="00001E8E">
        <w:t xml:space="preserve">Under current law, a person or entity that submits a bid or proposal, or otherwise proposes to enter into or renew a contract to certify, must do so at the time the bid is submitted or the contract is renewed. This bill revises the process to require a person or entity to certify prior to the time a contract is awarded and at the time the contract is renewed. </w:t>
      </w:r>
    </w:p>
    <w:p w:rsidR="00B34C0D" w:rsidRDefault="00B34C0D" w:rsidP="00B34C0D">
      <w:pPr>
        <w:tabs>
          <w:tab w:val="left" w:pos="360"/>
          <w:tab w:val="left" w:pos="720"/>
          <w:tab w:val="left" w:pos="1440"/>
          <w:tab w:val="left" w:pos="2160"/>
          <w:tab w:val="left" w:pos="2880"/>
          <w:tab w:val="left" w:pos="3600"/>
          <w:tab w:val="left" w:pos="4320"/>
          <w:tab w:val="left" w:pos="5040"/>
        </w:tabs>
      </w:pPr>
      <w:r>
        <w:tab/>
      </w:r>
      <w:r w:rsidRPr="00001E8E">
        <w:t xml:space="preserve">This bill also permits the Director of the Division of Purchase and Property to structure an advertisement for bids to include an auction or reverse auction procedure. The procedure will be related to the procurement of goods, services, or both, whereby pricing is revealed to all other qualified bidders during the course of the auction or reverse auction. </w:t>
      </w:r>
      <w:r>
        <w:t xml:space="preserve"> </w:t>
      </w:r>
      <w:r w:rsidRPr="00001E8E">
        <w:t xml:space="preserve">The director would determine </w:t>
      </w:r>
      <w:r w:rsidRPr="00001E8E">
        <w:lastRenderedPageBreak/>
        <w:t>whether to utilize an auction or reverse auction dependent on if that procedure would result in bids being more advantageous to the State, price and other factors considered.</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C60064" w:rsidRDefault="00C60064"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pStyle w:val="SectionHeading"/>
        <w:tabs>
          <w:tab w:val="left" w:pos="360"/>
          <w:tab w:val="left" w:pos="720"/>
          <w:tab w:val="left" w:pos="1440"/>
          <w:tab w:val="left" w:pos="2160"/>
          <w:tab w:val="left" w:pos="2880"/>
          <w:tab w:val="left" w:pos="3600"/>
          <w:tab w:val="left" w:pos="4320"/>
          <w:tab w:val="left" w:pos="5040"/>
        </w:tabs>
      </w:pPr>
      <w:r>
        <w:t>FISCAL ANALYSIS</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pStyle w:val="InterSectionHeading"/>
        <w:tabs>
          <w:tab w:val="left" w:pos="720"/>
          <w:tab w:val="left" w:pos="1440"/>
          <w:tab w:val="left" w:pos="2160"/>
          <w:tab w:val="left" w:pos="2880"/>
          <w:tab w:val="left" w:pos="3600"/>
          <w:tab w:val="left" w:pos="4320"/>
          <w:tab w:val="left" w:pos="5040"/>
        </w:tabs>
      </w:pPr>
      <w:r>
        <w:t>EXECUTIVE BRANCH</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tabs>
          <w:tab w:val="left" w:pos="360"/>
          <w:tab w:val="left" w:pos="720"/>
          <w:tab w:val="left" w:pos="1440"/>
          <w:tab w:val="left" w:pos="2160"/>
          <w:tab w:val="left" w:pos="2880"/>
          <w:tab w:val="left" w:pos="3600"/>
          <w:tab w:val="left" w:pos="4320"/>
          <w:tab w:val="left" w:pos="5040"/>
        </w:tabs>
      </w:pPr>
      <w:r>
        <w:tab/>
        <w:t>None received.</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pStyle w:val="InterSectionHeading"/>
        <w:tabs>
          <w:tab w:val="left" w:pos="720"/>
          <w:tab w:val="left" w:pos="1440"/>
          <w:tab w:val="left" w:pos="2160"/>
          <w:tab w:val="left" w:pos="2880"/>
          <w:tab w:val="left" w:pos="3600"/>
          <w:tab w:val="left" w:pos="4320"/>
          <w:tab w:val="left" w:pos="5040"/>
        </w:tabs>
      </w:pPr>
      <w:r>
        <w:t>OFFICE OF LEGISLATIVE SERVICES</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pPr>
        <w:tabs>
          <w:tab w:val="left" w:pos="360"/>
          <w:tab w:val="left" w:pos="720"/>
          <w:tab w:val="left" w:pos="1440"/>
          <w:tab w:val="left" w:pos="2160"/>
          <w:tab w:val="left" w:pos="2880"/>
          <w:tab w:val="left" w:pos="3600"/>
          <w:tab w:val="left" w:pos="4320"/>
          <w:tab w:val="left" w:pos="5040"/>
        </w:tabs>
      </w:pPr>
      <w:r>
        <w:tab/>
        <w:t xml:space="preserve">The OLS considers the cost of this bill to be indeterminate at this time, but estimates that it could potentially result in a reduction in annual State expenditures.  The OLS does not have access to a list of projects that the Division of Purchase and Property intends to advertise using a reverse auction procurement process.  In general, reverse auctions are conducted electronically, and because bidders are generally approved contractors, reverse auctions are competitive on price and lead to lower contract prices. </w:t>
      </w:r>
    </w:p>
    <w:p w:rsidR="00B34C0D" w:rsidRDefault="00B34C0D" w:rsidP="00B34C0D">
      <w:pPr>
        <w:tabs>
          <w:tab w:val="left" w:pos="360"/>
          <w:tab w:val="left" w:pos="720"/>
          <w:tab w:val="left" w:pos="1440"/>
          <w:tab w:val="left" w:pos="2160"/>
          <w:tab w:val="left" w:pos="2880"/>
          <w:tab w:val="left" w:pos="3600"/>
          <w:tab w:val="left" w:pos="4320"/>
          <w:tab w:val="left" w:pos="5040"/>
        </w:tabs>
      </w:pPr>
    </w:p>
    <w:p w:rsidR="00B34C0D" w:rsidRDefault="00B34C0D" w:rsidP="00B34C0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34C0D" w:rsidTr="00625675">
        <w:trPr>
          <w:trHeight w:val="403"/>
        </w:trPr>
        <w:tc>
          <w:tcPr>
            <w:tcW w:w="1260" w:type="dxa"/>
            <w:tcBorders>
              <w:top w:val="nil"/>
              <w:left w:val="nil"/>
              <w:bottom w:val="nil"/>
              <w:right w:val="nil"/>
            </w:tcBorders>
          </w:tcPr>
          <w:p w:rsidR="00B34C0D" w:rsidRDefault="00B34C0D" w:rsidP="00625675">
            <w:pPr>
              <w:pStyle w:val="10pointItalics"/>
              <w:rPr>
                <w:sz w:val="24"/>
              </w:rPr>
            </w:pPr>
            <w:r>
              <w:t>Section:</w:t>
            </w:r>
          </w:p>
        </w:tc>
        <w:tc>
          <w:tcPr>
            <w:tcW w:w="8100" w:type="dxa"/>
            <w:tcBorders>
              <w:top w:val="nil"/>
              <w:left w:val="nil"/>
              <w:bottom w:val="nil"/>
              <w:right w:val="nil"/>
            </w:tcBorders>
          </w:tcPr>
          <w:p w:rsidR="00B34C0D" w:rsidRDefault="00B34C0D" w:rsidP="00625675">
            <w:pPr>
              <w:pStyle w:val="10pointItalics"/>
              <w:rPr>
                <w:sz w:val="24"/>
              </w:rPr>
            </w:pPr>
            <w:bookmarkStart w:id="2" w:name="Section"/>
            <w:r>
              <w:t>State Government</w:t>
            </w:r>
            <w:bookmarkEnd w:id="2"/>
          </w:p>
        </w:tc>
      </w:tr>
      <w:tr w:rsidR="00B34C0D" w:rsidTr="00625675">
        <w:trPr>
          <w:trHeight w:val="403"/>
        </w:trPr>
        <w:tc>
          <w:tcPr>
            <w:tcW w:w="1260" w:type="dxa"/>
            <w:tcBorders>
              <w:top w:val="nil"/>
              <w:left w:val="nil"/>
              <w:bottom w:val="nil"/>
              <w:right w:val="nil"/>
            </w:tcBorders>
          </w:tcPr>
          <w:p w:rsidR="00B34C0D" w:rsidRDefault="00B34C0D" w:rsidP="00625675">
            <w:pPr>
              <w:pStyle w:val="10pointItalics"/>
              <w:rPr>
                <w:sz w:val="24"/>
              </w:rPr>
            </w:pPr>
            <w:r>
              <w:t>Analyst:</w:t>
            </w:r>
          </w:p>
        </w:tc>
        <w:tc>
          <w:tcPr>
            <w:tcW w:w="8100" w:type="dxa"/>
            <w:tcBorders>
              <w:top w:val="nil"/>
              <w:left w:val="nil"/>
              <w:bottom w:val="nil"/>
              <w:right w:val="nil"/>
            </w:tcBorders>
          </w:tcPr>
          <w:p w:rsidR="00B34C0D" w:rsidRDefault="00B34C0D" w:rsidP="00625675">
            <w:pPr>
              <w:pStyle w:val="10pointItalics"/>
            </w:pPr>
            <w:bookmarkStart w:id="3" w:name="UserFullName"/>
            <w:bookmarkEnd w:id="3"/>
            <w:r>
              <w:t xml:space="preserve">Kimberly M. </w:t>
            </w:r>
            <w:proofErr w:type="spellStart"/>
            <w:r>
              <w:t>Clemmensen</w:t>
            </w:r>
            <w:proofErr w:type="spellEnd"/>
          </w:p>
          <w:p w:rsidR="00B34C0D" w:rsidRDefault="00B34C0D" w:rsidP="00625675">
            <w:pPr>
              <w:pStyle w:val="10pointItalics"/>
              <w:rPr>
                <w:sz w:val="24"/>
              </w:rPr>
            </w:pPr>
            <w:r>
              <w:t>Lead Fiscal Analyst</w:t>
            </w:r>
          </w:p>
        </w:tc>
      </w:tr>
      <w:tr w:rsidR="00B34C0D" w:rsidTr="00C60064">
        <w:trPr>
          <w:trHeight w:val="531"/>
        </w:trPr>
        <w:tc>
          <w:tcPr>
            <w:tcW w:w="1260" w:type="dxa"/>
            <w:tcBorders>
              <w:top w:val="nil"/>
              <w:left w:val="nil"/>
              <w:bottom w:val="nil"/>
              <w:right w:val="nil"/>
            </w:tcBorders>
            <w:tcMar>
              <w:top w:w="72" w:type="dxa"/>
            </w:tcMar>
          </w:tcPr>
          <w:p w:rsidR="00B34C0D" w:rsidRDefault="00B34C0D" w:rsidP="00625675">
            <w:pPr>
              <w:pStyle w:val="10pointItalics"/>
              <w:rPr>
                <w:sz w:val="24"/>
              </w:rPr>
            </w:pPr>
            <w:r>
              <w:t>Approved:</w:t>
            </w:r>
          </w:p>
        </w:tc>
        <w:tc>
          <w:tcPr>
            <w:tcW w:w="8100" w:type="dxa"/>
            <w:tcBorders>
              <w:top w:val="nil"/>
              <w:left w:val="nil"/>
              <w:bottom w:val="nil"/>
              <w:right w:val="nil"/>
            </w:tcBorders>
            <w:tcMar>
              <w:top w:w="72" w:type="dxa"/>
            </w:tcMar>
          </w:tcPr>
          <w:p w:rsidR="00B34C0D" w:rsidRDefault="00B34C0D" w:rsidP="00625675">
            <w:pPr>
              <w:pStyle w:val="10pointItalics"/>
            </w:pPr>
            <w:r>
              <w:t>Frank W. Haines III</w:t>
            </w:r>
          </w:p>
          <w:p w:rsidR="00B34C0D" w:rsidRDefault="00B34C0D" w:rsidP="00625675">
            <w:pPr>
              <w:pStyle w:val="10pointItalics"/>
              <w:rPr>
                <w:sz w:val="24"/>
              </w:rPr>
            </w:pPr>
            <w:r>
              <w:t>Legislative Budget and Finance Officer</w:t>
            </w:r>
          </w:p>
        </w:tc>
      </w:tr>
    </w:tbl>
    <w:p w:rsidR="00B34C0D" w:rsidRDefault="00B34C0D" w:rsidP="00B34C0D">
      <w:pPr>
        <w:spacing w:line="287" w:lineRule="atLeast"/>
      </w:pPr>
    </w:p>
    <w:p w:rsidR="00893EA4" w:rsidRDefault="00893EA4" w:rsidP="00B34C0D">
      <w:pPr>
        <w:spacing w:line="287" w:lineRule="atLeast"/>
      </w:pPr>
    </w:p>
    <w:p w:rsidR="00B34C0D" w:rsidRDefault="00B34C0D" w:rsidP="00B34C0D">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34C0D"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58A" w:rsidRDefault="003C058A">
      <w:r>
        <w:separator/>
      </w:r>
    </w:p>
  </w:endnote>
  <w:endnote w:type="continuationSeparator" w:id="0">
    <w:p w:rsidR="003C058A" w:rsidRDefault="003C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86E0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11735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58A" w:rsidRDefault="003C058A">
      <w:r>
        <w:separator/>
      </w:r>
    </w:p>
  </w:footnote>
  <w:footnote w:type="continuationSeparator" w:id="0">
    <w:p w:rsidR="003C058A" w:rsidRDefault="003C0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69F" w:rsidRDefault="0096369F" w:rsidP="0096369F">
    <w:pPr>
      <w:pStyle w:val="Header"/>
      <w:jc w:val="center"/>
    </w:pPr>
    <w:r>
      <w:t xml:space="preserve">FE to S2838 </w:t>
    </w:r>
  </w:p>
  <w:p w:rsidR="0096369F" w:rsidRDefault="0096369F" w:rsidP="0096369F">
    <w:pPr>
      <w:pStyle w:val="Header"/>
      <w:jc w:val="center"/>
    </w:pPr>
    <w:r>
      <w:fldChar w:fldCharType="begin"/>
    </w:r>
    <w:r>
      <w:instrText xml:space="preserve"> PAGE  \* MERGEFORMAT </w:instrText>
    </w:r>
    <w:r>
      <w:fldChar w:fldCharType="separate"/>
    </w:r>
    <w:r w:rsidR="00C86E06">
      <w:rPr>
        <w:noProof/>
      </w:rPr>
      <w:t>2</w:t>
    </w:r>
    <w:r>
      <w:fldChar w:fldCharType="end"/>
    </w:r>
  </w:p>
  <w:p w:rsidR="0096369F" w:rsidRDefault="0096369F" w:rsidP="009636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69F"/>
    <w:rsid w:val="00011EDD"/>
    <w:rsid w:val="00013973"/>
    <w:rsid w:val="000333DF"/>
    <w:rsid w:val="00036860"/>
    <w:rsid w:val="00042B0B"/>
    <w:rsid w:val="000629F9"/>
    <w:rsid w:val="000701B0"/>
    <w:rsid w:val="00070F62"/>
    <w:rsid w:val="000820F8"/>
    <w:rsid w:val="0008691D"/>
    <w:rsid w:val="00095290"/>
    <w:rsid w:val="000A16EC"/>
    <w:rsid w:val="000B1CCB"/>
    <w:rsid w:val="000B54B5"/>
    <w:rsid w:val="000C074D"/>
    <w:rsid w:val="000C50EA"/>
    <w:rsid w:val="000E08DD"/>
    <w:rsid w:val="000E17DB"/>
    <w:rsid w:val="000F0A12"/>
    <w:rsid w:val="000F231D"/>
    <w:rsid w:val="000F278B"/>
    <w:rsid w:val="000F2B57"/>
    <w:rsid w:val="001106B5"/>
    <w:rsid w:val="00114591"/>
    <w:rsid w:val="00115411"/>
    <w:rsid w:val="001223E7"/>
    <w:rsid w:val="00124294"/>
    <w:rsid w:val="00125D26"/>
    <w:rsid w:val="00130A25"/>
    <w:rsid w:val="00142AE8"/>
    <w:rsid w:val="00145CE4"/>
    <w:rsid w:val="00152A45"/>
    <w:rsid w:val="00157AED"/>
    <w:rsid w:val="00172CF5"/>
    <w:rsid w:val="001907A1"/>
    <w:rsid w:val="00193C26"/>
    <w:rsid w:val="00194789"/>
    <w:rsid w:val="00197240"/>
    <w:rsid w:val="001B1D4B"/>
    <w:rsid w:val="001B2BA9"/>
    <w:rsid w:val="001C1206"/>
    <w:rsid w:val="001C1F51"/>
    <w:rsid w:val="001D0C90"/>
    <w:rsid w:val="001D3FD4"/>
    <w:rsid w:val="001F4F8B"/>
    <w:rsid w:val="00201322"/>
    <w:rsid w:val="00203C53"/>
    <w:rsid w:val="00210E60"/>
    <w:rsid w:val="002116FF"/>
    <w:rsid w:val="00212908"/>
    <w:rsid w:val="00213CFF"/>
    <w:rsid w:val="00220166"/>
    <w:rsid w:val="00225E5E"/>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509B"/>
    <w:rsid w:val="002D4307"/>
    <w:rsid w:val="002D7381"/>
    <w:rsid w:val="002D7863"/>
    <w:rsid w:val="002E3A30"/>
    <w:rsid w:val="002F5E01"/>
    <w:rsid w:val="00326E3B"/>
    <w:rsid w:val="003321A7"/>
    <w:rsid w:val="00335BC0"/>
    <w:rsid w:val="003376CB"/>
    <w:rsid w:val="00353325"/>
    <w:rsid w:val="0035698A"/>
    <w:rsid w:val="00361AAE"/>
    <w:rsid w:val="00362F0A"/>
    <w:rsid w:val="003646BC"/>
    <w:rsid w:val="00366943"/>
    <w:rsid w:val="00370174"/>
    <w:rsid w:val="003772F6"/>
    <w:rsid w:val="00381FCA"/>
    <w:rsid w:val="003828C4"/>
    <w:rsid w:val="00385E41"/>
    <w:rsid w:val="00386200"/>
    <w:rsid w:val="003A5E75"/>
    <w:rsid w:val="003B66B0"/>
    <w:rsid w:val="003C058A"/>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3927"/>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3EA4"/>
    <w:rsid w:val="00894971"/>
    <w:rsid w:val="008C0341"/>
    <w:rsid w:val="008D5731"/>
    <w:rsid w:val="008E1349"/>
    <w:rsid w:val="00937A78"/>
    <w:rsid w:val="00947B1E"/>
    <w:rsid w:val="00953C08"/>
    <w:rsid w:val="0096369F"/>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45A8"/>
    <w:rsid w:val="00A9794C"/>
    <w:rsid w:val="00AB0440"/>
    <w:rsid w:val="00AC3FC5"/>
    <w:rsid w:val="00AD340B"/>
    <w:rsid w:val="00AE3966"/>
    <w:rsid w:val="00AF11C6"/>
    <w:rsid w:val="00B002D1"/>
    <w:rsid w:val="00B057F1"/>
    <w:rsid w:val="00B143A9"/>
    <w:rsid w:val="00B34C0D"/>
    <w:rsid w:val="00B4569E"/>
    <w:rsid w:val="00B45879"/>
    <w:rsid w:val="00B551EB"/>
    <w:rsid w:val="00B55F3D"/>
    <w:rsid w:val="00B84AC8"/>
    <w:rsid w:val="00B90F8C"/>
    <w:rsid w:val="00B91C0B"/>
    <w:rsid w:val="00B97E24"/>
    <w:rsid w:val="00BA0BE6"/>
    <w:rsid w:val="00BA2122"/>
    <w:rsid w:val="00BA2F3A"/>
    <w:rsid w:val="00BC02B6"/>
    <w:rsid w:val="00BD55D6"/>
    <w:rsid w:val="00BF47F9"/>
    <w:rsid w:val="00C07688"/>
    <w:rsid w:val="00C260AB"/>
    <w:rsid w:val="00C32933"/>
    <w:rsid w:val="00C3314D"/>
    <w:rsid w:val="00C60064"/>
    <w:rsid w:val="00C75246"/>
    <w:rsid w:val="00C80B0B"/>
    <w:rsid w:val="00C86E06"/>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519D81D-E669-497A-BA90-F2150898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52A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446</Words>
  <Characters>2441</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S2838   FISCAL ESTIMATE</vt:lpstr>
    </vt:vector>
  </TitlesOfParts>
  <Manager>Kimberly M. Clemmensen;R211</Manager>
  <Company>Office of Legislative Services</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   FISCAL ESTIMATE</dc:title>
  <dc:creator>Senator SINGLETON Senator GOPAL</dc:creator>
  <cp:keywords>S2838|2|SG |240|76|76|!||</cp:keywords>
  <dc:description>sent to sponsor 8/25 BPU 8/28</dc:description>
  <cp:lastModifiedBy>Sommers, Shelly</cp:lastModifiedBy>
  <cp:revision>2</cp:revision>
  <cp:lastPrinted>2020-08-28T14:44:00Z</cp:lastPrinted>
  <dcterms:created xsi:type="dcterms:W3CDTF">2020-08-28T14:56:00Z</dcterms:created>
  <dcterms:modified xsi:type="dcterms:W3CDTF">2020-08-28T14:56:00Z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