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83A99" w:rsidP="00ED5E27">
      <w:pPr>
        <w:pStyle w:val="TopofPage1"/>
      </w:pPr>
      <w:bookmarkStart w:id="0" w:name="_GoBack"/>
      <w:bookmarkEnd w:id="0"/>
      <w:r>
        <w:t>SENATE</w:t>
      </w:r>
      <w:r w:rsidR="005C51A8">
        <w:t xml:space="preserve"> </w:t>
      </w:r>
      <w:r>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83A99"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2864</w:t>
      </w:r>
      <w:r w:rsidR="0063703D" w:rsidRPr="00ED5E27">
        <w:rPr>
          <w:b/>
          <w:sz w:val="36"/>
          <w:szCs w:val="36"/>
        </w:rPr>
        <w:t xml:space="preserve"> </w:t>
      </w:r>
    </w:p>
    <w:p w:rsidR="00583A99" w:rsidRDefault="00583A99" w:rsidP="00ED5E27">
      <w:pPr>
        <w:pStyle w:val="TopofPage1"/>
        <w:rPr>
          <w:sz w:val="24"/>
          <w:szCs w:val="36"/>
        </w:rPr>
      </w:pPr>
    </w:p>
    <w:p w:rsidR="00583A99" w:rsidRPr="00583A99" w:rsidRDefault="00583A99"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w:t>
      </w:r>
      <w:r w:rsidRPr="00EE39C5">
        <w:rPr>
          <w:rFonts w:ascii="Arial" w:hAnsi="Arial" w:cs="Arial"/>
          <w:b/>
          <w:sz w:val="52"/>
          <w:szCs w:val="56"/>
        </w:rPr>
        <w:t>NEW</w:t>
      </w:r>
      <w:r>
        <w:rPr>
          <w:rFonts w:ascii="Arial" w:hAnsi="Arial" w:cs="Arial"/>
          <w:b/>
          <w:sz w:val="56"/>
          <w:szCs w:val="56"/>
        </w:rPr>
        <w:t xml:space="preserve">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99750E" w:rsidRDefault="00D33775" w:rsidP="0099750E">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F0381">
        <w:rPr>
          <w:caps/>
          <w:szCs w:val="24"/>
        </w:rPr>
        <w:t>DECEMBER 11</w:t>
      </w:r>
      <w:r w:rsidR="00583A99">
        <w:rPr>
          <w:caps/>
          <w:szCs w:val="24"/>
        </w:rPr>
        <w:t>, 2020</w:t>
      </w:r>
    </w:p>
    <w:p w:rsidR="00655CA3" w:rsidRDefault="00655CA3" w:rsidP="0083060A"/>
    <w:p w:rsidR="001B168E" w:rsidRPr="006B565F" w:rsidRDefault="001B168E" w:rsidP="001B168E">
      <w:r>
        <w:tab/>
        <w:t>The Senate Economic Growth Committee reports favorably and with committee amendments Senate Bill No. 2864</w:t>
      </w:r>
      <w:r w:rsidRPr="006B565F">
        <w:t>.</w:t>
      </w:r>
    </w:p>
    <w:p w:rsidR="001B168E" w:rsidRDefault="001B168E" w:rsidP="001B168E">
      <w:r>
        <w:tab/>
        <w:t xml:space="preserve">As </w:t>
      </w:r>
      <w:r w:rsidR="00D26A42">
        <w:t xml:space="preserve">amended and </w:t>
      </w:r>
      <w:r>
        <w:t>reported, this bill establishes the “Broadband</w:t>
      </w:r>
      <w:r w:rsidR="000D28C3">
        <w:t xml:space="preserve"> Access </w:t>
      </w:r>
      <w:r>
        <w:t>Study Commission” (commission).  Under</w:t>
      </w:r>
      <w:r w:rsidR="00C93AC5">
        <w:t xml:space="preserve"> the bill, the commission is to evaluate impediments to broadband service access and to </w:t>
      </w:r>
      <w:r>
        <w:t>evaluate the feasibility of establishing community broadband networks in this State and is responsible for the following: 1) considering whether leasing or purchasing established broadband infrastructure, such as unused fiber optic cable, is more advantageous in creating a faster network; 2) considering whether establishing a community broadband municipal or county agency or a non-profit corporation is more appropriate to administer the community broadband network; 3) evaluating the different methods, including legislation and contracts with private companies, that other municipalities or counties in this country have used to implement community broadband networks; 4) determining the most cost effective method in which to establish community broadband networks, with a cost estimate for the local government and a rate estimate for paying customers; and 5) exploring all possible federal, State, and private funding sources for the establishment of community broadband networks in the State.</w:t>
      </w:r>
      <w:r w:rsidR="000D28C3">
        <w:t xml:space="preserve"> </w:t>
      </w:r>
      <w:r w:rsidR="000D28C3" w:rsidRPr="000D28C3">
        <w:t>Additionally, the commission is to evaluate impediments to broadband service access for all New Jersey residents.</w:t>
      </w:r>
    </w:p>
    <w:p w:rsidR="001B168E" w:rsidRDefault="001B168E" w:rsidP="001B168E">
      <w:r>
        <w:tab/>
        <w:t>The commission is to report its findings, conclusions, and recommendations to the Governor and the Legislature no later than one year following the first meeting of the commission. The commission is to expire upon the submission of the commission’s report.</w:t>
      </w:r>
    </w:p>
    <w:p w:rsidR="001B168E" w:rsidRDefault="001B168E" w:rsidP="001B168E">
      <w:r>
        <w:tab/>
      </w:r>
      <w:r w:rsidR="00EE39C5">
        <w:t xml:space="preserve">The committee amended the bill to change the name of the commission, </w:t>
      </w:r>
      <w:r w:rsidR="007E0853">
        <w:t xml:space="preserve">to </w:t>
      </w:r>
      <w:r w:rsidR="005D0C16">
        <w:t xml:space="preserve">edit the composition of the commission, </w:t>
      </w:r>
      <w:r w:rsidR="00EE39C5">
        <w:t xml:space="preserve">include “broadband network” </w:t>
      </w:r>
      <w:r w:rsidR="005D0C16">
        <w:t xml:space="preserve">and “broadband service” </w:t>
      </w:r>
      <w:r w:rsidR="00EE39C5">
        <w:t>as defined term</w:t>
      </w:r>
      <w:r w:rsidR="005D0C16">
        <w:t>s</w:t>
      </w:r>
      <w:r w:rsidR="00EE39C5">
        <w:t>, and to include the evaluation of impediments to broadband service access as part of the commission’s duties.</w:t>
      </w:r>
    </w:p>
    <w:p w:rsidR="004B2ABF" w:rsidRDefault="001B168E" w:rsidP="0083060A">
      <w:r>
        <w:tab/>
      </w:r>
      <w:r>
        <w:rPr>
          <w:szCs w:val="24"/>
        </w:rPr>
        <w:t xml:space="preserve">As </w:t>
      </w:r>
      <w:r w:rsidR="000D28C3">
        <w:rPr>
          <w:szCs w:val="24"/>
        </w:rPr>
        <w:t>amended and reported</w:t>
      </w:r>
      <w:r>
        <w:rPr>
          <w:szCs w:val="24"/>
        </w:rPr>
        <w:t>, Senate Bill No. 2864</w:t>
      </w:r>
      <w:r w:rsidRPr="00663F9A">
        <w:rPr>
          <w:szCs w:val="24"/>
        </w:rPr>
        <w:t xml:space="preserve"> </w:t>
      </w:r>
      <w:r>
        <w:rPr>
          <w:szCs w:val="24"/>
        </w:rPr>
        <w:t>is identical to</w:t>
      </w:r>
      <w:r w:rsidRPr="00663F9A">
        <w:t xml:space="preserve"> </w:t>
      </w:r>
      <w:r>
        <w:rPr>
          <w:szCs w:val="24"/>
        </w:rPr>
        <w:t>Assembly</w:t>
      </w:r>
      <w:r w:rsidRPr="00663F9A">
        <w:rPr>
          <w:szCs w:val="24"/>
        </w:rPr>
        <w:t xml:space="preserve"> Bill No. </w:t>
      </w:r>
      <w:r>
        <w:rPr>
          <w:szCs w:val="24"/>
        </w:rPr>
        <w:t>850 (1R), which was also reported</w:t>
      </w:r>
      <w:r w:rsidR="00C93AC5">
        <w:rPr>
          <w:szCs w:val="24"/>
        </w:rPr>
        <w:t xml:space="preserve"> and amended</w:t>
      </w:r>
      <w:r>
        <w:rPr>
          <w:szCs w:val="24"/>
        </w:rPr>
        <w:t xml:space="preserve">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3A99" w:rsidRDefault="00583A99">
      <w:r>
        <w:separator/>
      </w:r>
    </w:p>
  </w:endnote>
  <w:endnote w:type="continuationSeparator" w:id="0">
    <w:p w:rsidR="00583A99" w:rsidRDefault="00583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3A99" w:rsidRDefault="00583A99">
      <w:r>
        <w:separator/>
      </w:r>
    </w:p>
  </w:footnote>
  <w:footnote w:type="continuationSeparator" w:id="0">
    <w:p w:rsidR="00583A99" w:rsidRDefault="00583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C6547" w:rsidP="002C6547">
    <w:pPr>
      <w:pStyle w:val="HeaderPage2"/>
      <w:jc w:val="center"/>
    </w:pPr>
    <w:r>
      <w:fldChar w:fldCharType="begin"/>
    </w:r>
    <w:r>
      <w:instrText xml:space="preserve"> PAGE  \* MERGEFORMAT </w:instrText>
    </w:r>
    <w:r>
      <w:fldChar w:fldCharType="separate"/>
    </w:r>
    <w:r>
      <w:rPr>
        <w:noProof/>
      </w:rPr>
      <w:t>2</w:t>
    </w:r>
    <w:r>
      <w:fldChar w:fldCharType="end"/>
    </w:r>
  </w:p>
  <w:p w:rsidR="002C6547" w:rsidRDefault="002C6547" w:rsidP="002C654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A9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0302"/>
    <w:rsid w:val="000C45B4"/>
    <w:rsid w:val="000C6786"/>
    <w:rsid w:val="000D1F50"/>
    <w:rsid w:val="000D28C3"/>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168E"/>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6547"/>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658E"/>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3A99"/>
    <w:rsid w:val="005877B1"/>
    <w:rsid w:val="005A10AB"/>
    <w:rsid w:val="005A5CB6"/>
    <w:rsid w:val="005B0C35"/>
    <w:rsid w:val="005C1CB5"/>
    <w:rsid w:val="005C2E96"/>
    <w:rsid w:val="005C51A8"/>
    <w:rsid w:val="005D0C16"/>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757D"/>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0853"/>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4ED7"/>
    <w:rsid w:val="009768FB"/>
    <w:rsid w:val="00980123"/>
    <w:rsid w:val="00983A48"/>
    <w:rsid w:val="00983A52"/>
    <w:rsid w:val="00992CC6"/>
    <w:rsid w:val="0099750E"/>
    <w:rsid w:val="009A48E4"/>
    <w:rsid w:val="009A6AC9"/>
    <w:rsid w:val="009B1B63"/>
    <w:rsid w:val="009B5DEA"/>
    <w:rsid w:val="009B724F"/>
    <w:rsid w:val="009C078B"/>
    <w:rsid w:val="009C300A"/>
    <w:rsid w:val="009C4238"/>
    <w:rsid w:val="009C79F8"/>
    <w:rsid w:val="009E28C5"/>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89D"/>
    <w:rsid w:val="00B01A5A"/>
    <w:rsid w:val="00B02537"/>
    <w:rsid w:val="00B07B1C"/>
    <w:rsid w:val="00B1015F"/>
    <w:rsid w:val="00B119F9"/>
    <w:rsid w:val="00B1280B"/>
    <w:rsid w:val="00B15315"/>
    <w:rsid w:val="00B20E36"/>
    <w:rsid w:val="00B215A6"/>
    <w:rsid w:val="00B30EC1"/>
    <w:rsid w:val="00B317D4"/>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3AC5"/>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6A42"/>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39C5"/>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0381"/>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6B028E98-9DF3-41FF-8B8F-C243C8ED5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333</Words>
  <Characters>1923</Characters>
  <Application>Microsoft Office Word</Application>
  <DocSecurity>0</DocSecurity>
  <Lines>48</Lines>
  <Paragraphs>11</Paragraphs>
  <ScaleCrop>false</ScaleCrop>
  <HeadingPairs>
    <vt:vector size="2" baseType="variant">
      <vt:variant>
        <vt:lpstr>Title</vt:lpstr>
      </vt:variant>
      <vt:variant>
        <vt:i4>1</vt:i4>
      </vt:variant>
    </vt:vector>
  </HeadingPairs>
  <TitlesOfParts>
    <vt:vector size="1" baseType="lpstr">
      <vt:lpstr>S2864 SEG Statement 12/11/20</vt:lpstr>
    </vt:vector>
  </TitlesOfParts>
  <Manager>R225</Manager>
  <Company>NJ OLS DMU</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S2864 SEG Statement 12/11/20</dc:title>
  <dc:subject/>
  <dc:creator>Senate SEG</dc:creator>
  <cp:keywords>S2864|1|AU |261|0|0|!|0|</cp:keywords>
  <dc:description/>
  <cp:lastModifiedBy>Siracusa, Nicole</cp:lastModifiedBy>
  <cp:revision>2</cp:revision>
  <cp:lastPrinted>1999-09-30T17:29:00Z</cp:lastPrinted>
  <dcterms:created xsi:type="dcterms:W3CDTF">2020-12-11T23:44:00Z</dcterms:created>
  <dcterms:modified xsi:type="dcterms:W3CDTF">2020-12-11T23:44:00Z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