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0711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0711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2873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07119">
        <w:rPr>
          <w:caps/>
          <w:szCs w:val="24"/>
        </w:rPr>
        <w:t>SEPTEMBER 21, 2020</w:t>
      </w:r>
    </w:p>
    <w:p w:rsidR="004144CF" w:rsidRDefault="004144CF" w:rsidP="0083060A"/>
    <w:p w:rsidR="004F3C7D" w:rsidRPr="00603616" w:rsidRDefault="004F3C7D" w:rsidP="004F3C7D">
      <w:r>
        <w:tab/>
      </w:r>
      <w:r w:rsidRPr="00603616">
        <w:t>The Senate Community and Urban Affairs Committee report</w:t>
      </w:r>
      <w:r>
        <w:t>s favorably Senate Bill No. 2873</w:t>
      </w:r>
      <w:r w:rsidRPr="00603616">
        <w:t>.</w:t>
      </w:r>
    </w:p>
    <w:p w:rsidR="004F0DF4" w:rsidRDefault="004F3C7D" w:rsidP="008106C5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  <w:tab w:val="left" w:pos="288"/>
          <w:tab w:val="left" w:pos="396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8106C5" w:rsidRPr="008106C5">
        <w:rPr>
          <w:spacing w:val="4"/>
          <w:szCs w:val="24"/>
        </w:rPr>
        <w:t>This bill requires a landlord to allow a tenant to make a rent payment using a credit card by requiring the landlord to make any necessary accommodations to satisfy the tenant’s request.</w:t>
      </w:r>
    </w:p>
    <w:p w:rsidR="008106C5" w:rsidRPr="008106C5" w:rsidRDefault="008106C5" w:rsidP="008106C5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  <w:tab w:val="left" w:pos="288"/>
          <w:tab w:val="left" w:pos="3960"/>
        </w:tabs>
        <w:rPr>
          <w:spacing w:val="4"/>
          <w:szCs w:val="24"/>
        </w:rPr>
      </w:pPr>
      <w:r w:rsidRPr="008106C5">
        <w:rPr>
          <w:spacing w:val="4"/>
          <w:szCs w:val="24"/>
        </w:rPr>
        <w:tab/>
        <w:t>This bill allows a landlord to shift to the tenant the responsibility for the payment of all transaction fees associated with the use of a credit card when making a rent payment.  Furthermore, a landlord who has a previously agreed upon rent payment taken back by a tenant through the use of</w:t>
      </w:r>
      <w:r w:rsidR="00BA2BDC">
        <w:rPr>
          <w:spacing w:val="4"/>
          <w:szCs w:val="24"/>
        </w:rPr>
        <w:t xml:space="preserve"> a credit card chargeback may</w:t>
      </w:r>
      <w:r w:rsidRPr="008106C5">
        <w:rPr>
          <w:spacing w:val="4"/>
          <w:szCs w:val="24"/>
        </w:rPr>
        <w:t xml:space="preserve"> consider the charged-back rent as unpaid rent.</w:t>
      </w:r>
    </w:p>
    <w:p w:rsidR="008106C5" w:rsidRPr="008106C5" w:rsidRDefault="001268BB" w:rsidP="008106C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 bill would</w:t>
      </w:r>
      <w:r w:rsidR="008106C5" w:rsidRPr="008106C5">
        <w:rPr>
          <w:spacing w:val="4"/>
          <w:szCs w:val="24"/>
        </w:rPr>
        <w:t xml:space="preserve"> t</w:t>
      </w:r>
      <w:r>
        <w:rPr>
          <w:spacing w:val="4"/>
          <w:szCs w:val="24"/>
        </w:rPr>
        <w:t>ake effect immediately and would</w:t>
      </w:r>
      <w:r w:rsidR="008106C5" w:rsidRPr="008106C5">
        <w:rPr>
          <w:spacing w:val="4"/>
          <w:szCs w:val="24"/>
        </w:rPr>
        <w:t xml:space="preserve"> expire one year after the end of both the state of emergency and the public health emergency declared in response to the COVID-19 pandemic.</w:t>
      </w:r>
    </w:p>
    <w:sectPr w:rsidR="008106C5" w:rsidRPr="008106C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119" w:rsidRDefault="00207119">
      <w:r>
        <w:separator/>
      </w:r>
    </w:p>
  </w:endnote>
  <w:endnote w:type="continuationSeparator" w:id="0">
    <w:p w:rsidR="00207119" w:rsidRDefault="00207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119" w:rsidRDefault="00207119">
      <w:r>
        <w:separator/>
      </w:r>
    </w:p>
  </w:footnote>
  <w:footnote w:type="continuationSeparator" w:id="0">
    <w:p w:rsidR="00207119" w:rsidRDefault="00207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81687" w:rsidP="0008168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81687" w:rsidRDefault="00081687" w:rsidP="0008168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1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7CFE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687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68BB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3ADB"/>
    <w:rsid w:val="001C5767"/>
    <w:rsid w:val="001C5A13"/>
    <w:rsid w:val="001D0158"/>
    <w:rsid w:val="001E11F2"/>
    <w:rsid w:val="001F611F"/>
    <w:rsid w:val="00207119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0DF4"/>
    <w:rsid w:val="004F240B"/>
    <w:rsid w:val="004F3C7D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3704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06C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1327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06FC"/>
    <w:rsid w:val="00BA2BDC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1883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35FC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3F02"/>
    <w:rsid w:val="00D25BF5"/>
    <w:rsid w:val="00D30C09"/>
    <w:rsid w:val="00D32F02"/>
    <w:rsid w:val="00D33344"/>
    <w:rsid w:val="00D33775"/>
    <w:rsid w:val="00D44C80"/>
    <w:rsid w:val="00D458D6"/>
    <w:rsid w:val="00D57BC3"/>
    <w:rsid w:val="00D60FDC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0C23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A6F0B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5FB3A3F8-F746-4CEB-BC25-54BA75B2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23F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23F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160</Words>
  <Characters>794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S2873 SCU Statement 9/21/20</vt:lpstr>
    </vt:vector>
  </TitlesOfParts>
  <Manager>R224</Manager>
  <Company>NJ OLS DMU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S2873 SCU Statement 9/21/20</dc:title>
  <dc:subject/>
  <dc:creator>Senate SCU</dc:creator>
  <cp:keywords>S2873|1|LG |266|0|0|!||</cp:keywords>
  <dc:description/>
  <cp:lastModifiedBy>Franks, Denise</cp:lastModifiedBy>
  <cp:revision>2</cp:revision>
  <cp:lastPrinted>2020-09-22T17:07:00Z</cp:lastPrinted>
  <dcterms:created xsi:type="dcterms:W3CDTF">2020-09-22T18:32:00Z</dcterms:created>
  <dcterms:modified xsi:type="dcterms:W3CDTF">2020-09-22T18:32:00Z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