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8A7" w:rsidRDefault="00D128A7" w:rsidP="00D128A7">
      <w:pPr>
        <w:pStyle w:val="bpuReprint"/>
      </w:pPr>
      <w:bookmarkStart w:id="0" w:name="bpuFrontPg"/>
      <w:bookmarkStart w:id="1" w:name="_GoBack"/>
      <w:bookmarkEnd w:id="0"/>
      <w:bookmarkEnd w:id="1"/>
      <w:r>
        <w:t>[First Reprint]</w:t>
      </w:r>
    </w:p>
    <w:p w:rsidR="009014CE" w:rsidRDefault="009014CE" w:rsidP="009014CE">
      <w:pPr>
        <w:pStyle w:val="bpuBill"/>
      </w:pPr>
      <w:r>
        <w:t xml:space="preserve">SENATE, No. 2882 </w:t>
      </w:r>
    </w:p>
    <w:p w:rsidR="009014CE" w:rsidRPr="009D38FF" w:rsidRDefault="009014CE" w:rsidP="009014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8760" r:id="rId7"/>
        </w:object>
      </w:r>
    </w:p>
    <w:p w:rsidR="009014CE" w:rsidRDefault="009014CE" w:rsidP="009014CE">
      <w:pPr>
        <w:pStyle w:val="bpuState"/>
      </w:pPr>
      <w:r>
        <w:t>STATE OF NEW JERSEY</w:t>
      </w:r>
    </w:p>
    <w:p w:rsidR="009014CE" w:rsidRDefault="009014CE" w:rsidP="009014CE">
      <w:pPr>
        <w:pStyle w:val="bpuLegislature"/>
      </w:pPr>
      <w:r>
        <w:t>219th LEGISLATURE</w:t>
      </w:r>
    </w:p>
    <w:p w:rsidR="009014CE" w:rsidRDefault="009014CE" w:rsidP="009014CE">
      <w:pPr>
        <w:pStyle w:val="bpuWpGraphic"/>
      </w:pPr>
      <w:r>
        <w:object w:dxaOrig="8985" w:dyaOrig="255">
          <v:shape id="_x0000_i1026" type="#_x0000_t75" style="width:6in;height:12pt" o:ole="">
            <v:imagedata r:id="rId6" o:title=""/>
          </v:shape>
          <o:OLEObject Type="Embed" ProgID="WPWin6.1" ShapeID="_x0000_i1026" DrawAspect="Content" ObjectID="_1663758761" r:id="rId8"/>
        </w:object>
      </w:r>
      <w:r>
        <w:t xml:space="preserve">  </w:t>
      </w:r>
    </w:p>
    <w:p w:rsidR="009014CE" w:rsidRDefault="009014CE" w:rsidP="009014CE">
      <w:pPr>
        <w:pStyle w:val="bpuIntro"/>
      </w:pPr>
      <w:r>
        <w:t>INTRODUCED SEPTEMBER 14, 2020</w:t>
      </w:r>
    </w:p>
    <w:p w:rsidR="009014CE" w:rsidRDefault="009014CE" w:rsidP="009014CE">
      <w:pPr>
        <w:pStyle w:val="bpuIntro"/>
      </w:pPr>
    </w:p>
    <w:p w:rsidR="009014CE" w:rsidRDefault="009014CE" w:rsidP="009014CE">
      <w:pPr>
        <w:pStyle w:val="bpuIntro"/>
        <w:sectPr w:rsidR="009014CE" w:rsidSect="00FE78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14CE" w:rsidRDefault="009014CE" w:rsidP="009014CE">
      <w:pPr>
        <w:pStyle w:val="bpuIntro"/>
      </w:pPr>
    </w:p>
    <w:p w:rsidR="009014CE" w:rsidRDefault="009014CE" w:rsidP="009014CE">
      <w:pPr>
        <w:pStyle w:val="bpuSponsor"/>
      </w:pPr>
      <w:r>
        <w:t>Sponsored by:</w:t>
      </w:r>
    </w:p>
    <w:p w:rsidR="009014CE" w:rsidRDefault="009014CE" w:rsidP="009014CE">
      <w:pPr>
        <w:pStyle w:val="bpuSponsor"/>
      </w:pPr>
      <w:r>
        <w:t>Senator  PATRICK J. DIEGNAN, JR.</w:t>
      </w:r>
    </w:p>
    <w:p w:rsidR="009014CE" w:rsidRDefault="009014CE" w:rsidP="009014CE">
      <w:pPr>
        <w:pStyle w:val="bpuSponsor"/>
      </w:pPr>
      <w:r>
        <w:t>District 18 (Middlesex)</w:t>
      </w:r>
    </w:p>
    <w:p w:rsidR="009014CE" w:rsidRDefault="00FE78D1" w:rsidP="00FE78D1">
      <w:pPr>
        <w:pStyle w:val="bpuSponsor"/>
      </w:pPr>
      <w:r>
        <w:t>Senator  ANTHONY M. BUCCO</w:t>
      </w:r>
    </w:p>
    <w:p w:rsidR="00FE78D1" w:rsidRDefault="00FE78D1" w:rsidP="00FE78D1">
      <w:pPr>
        <w:pStyle w:val="bpuSponsor"/>
      </w:pPr>
      <w:r>
        <w:t>District 25 (Morris and Somerset)</w:t>
      </w:r>
    </w:p>
    <w:p w:rsidR="00FE78D1" w:rsidRPr="00FE78D1" w:rsidRDefault="00FE78D1" w:rsidP="00FE78D1">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r>
        <w:t>SYNOPSIS</w:t>
      </w:r>
    </w:p>
    <w:p w:rsidR="009014CE" w:rsidRDefault="009014CE" w:rsidP="009014CE">
      <w:pPr>
        <w:pStyle w:val="bpuNormText"/>
      </w:pPr>
      <w:r>
        <w:tab/>
        <w:t xml:space="preserve">Prohibits MVC from requiring power of attorney for certain documents concerning motor vehicle certificates of ownership and salvage certificates of title. </w:t>
      </w:r>
    </w:p>
    <w:p w:rsidR="009014CE" w:rsidRDefault="009014CE" w:rsidP="009014CE">
      <w:pPr>
        <w:pStyle w:val="bpuNormText"/>
      </w:pPr>
    </w:p>
    <w:p w:rsidR="009014CE" w:rsidRDefault="009014CE" w:rsidP="009014CE">
      <w:pPr>
        <w:pStyle w:val="bpuSponsor"/>
      </w:pPr>
      <w:r>
        <w:t xml:space="preserve">CURRENT VERSION OF TEXT </w:t>
      </w:r>
    </w:p>
    <w:p w:rsidR="009014CE" w:rsidRDefault="00D128A7" w:rsidP="009014CE">
      <w:pPr>
        <w:pStyle w:val="bpuNormText"/>
      </w:pPr>
      <w:r>
        <w:tab/>
        <w:t>As reported by the Senate Transportation Committee on October 8, 2020, with amendments.</w:t>
      </w:r>
    </w:p>
    <w:p w:rsidR="009014CE" w:rsidRDefault="009014CE" w:rsidP="009014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14CE" w:rsidRDefault="009014CE" w:rsidP="008916EC">
      <w:pPr>
        <w:pStyle w:val="FronterPage"/>
        <w:tabs>
          <w:tab w:val="clear" w:pos="720"/>
          <w:tab w:val="clear" w:pos="1440"/>
          <w:tab w:val="clear" w:pos="2160"/>
          <w:tab w:val="clear" w:pos="2880"/>
          <w:tab w:val="clear" w:pos="3600"/>
          <w:tab w:val="clear" w:pos="4320"/>
          <w:tab w:val="clear" w:pos="5040"/>
        </w:tabs>
        <w:sectPr w:rsidR="009014CE" w:rsidSect="009014CE">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D128A7" w:rsidRDefault="00D128A7" w:rsidP="00D128A7">
      <w:r>
        <w:tab/>
        <w:t>1.</w:t>
      </w:r>
      <w:r>
        <w:tab/>
        <w:t>Section 2 of P.L.1983, c.323 (C.39:10-32) is amended to read as follows:</w:t>
      </w:r>
    </w:p>
    <w:p w:rsidR="00D128A7" w:rsidRDefault="00D128A7" w:rsidP="00D128A7">
      <w:r>
        <w:tab/>
        <w:t>2.</w:t>
      </w:r>
      <w:r>
        <w:tab/>
        <w:t>a.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D128A7" w:rsidRDefault="00D128A7" w:rsidP="00D128A7">
      <w:r>
        <w:tab/>
        <w:t>b.</w:t>
      </w:r>
      <w:r>
        <w:tab/>
        <w:t>The chief administrator, after determining ownership, shall issue a salvage certificate of title to a person who surrenders a certificate of ownership pursuant to subsection a. of this section.</w:t>
      </w:r>
    </w:p>
    <w:p w:rsidR="00D128A7" w:rsidRDefault="00D128A7" w:rsidP="00D128A7">
      <w:r>
        <w:tab/>
        <w:t>c.</w:t>
      </w:r>
      <w: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D128A7" w:rsidRDefault="00D128A7" w:rsidP="00D128A7">
      <w:r>
        <w:tab/>
        <w:t>The provisions of this subsection shall only apply when the most recent certificate of ownership for the motor vehicle was issued by this State.</w:t>
      </w:r>
    </w:p>
    <w:p w:rsidR="00D128A7" w:rsidRDefault="00D128A7" w:rsidP="00D128A7">
      <w:r>
        <w:tab/>
        <w:t>(2)</w:t>
      </w:r>
      <w: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D128A7" w:rsidRDefault="00D128A7" w:rsidP="00D128A7">
      <w:r>
        <w:tab/>
        <w:t>(3)</w:t>
      </w:r>
      <w:r>
        <w:tab/>
        <w:t xml:space="preserve">The application for a certificate of ownership or a salvage certificate of title shall be made on a form prescribed by the chief </w:t>
      </w:r>
      <w:r>
        <w:lastRenderedPageBreak/>
        <w:t>administrator and shall include proof of payment of the claim, proof 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D128A7" w:rsidRDefault="00D128A7" w:rsidP="00D128A7">
      <w:r>
        <w:tab/>
        <w:t>(4)</w:t>
      </w:r>
      <w: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D128A7" w:rsidRDefault="00D128A7" w:rsidP="00D128A7">
      <w:r>
        <w:tab/>
        <w:t>(5)</w:t>
      </w:r>
      <w: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D128A7" w:rsidRDefault="00D128A7" w:rsidP="00D128A7">
      <w:r>
        <w:tab/>
        <w:t>d.</w:t>
      </w:r>
      <w: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D128A7" w:rsidRDefault="00D128A7" w:rsidP="00D128A7">
      <w: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D128A7" w:rsidRDefault="00D128A7" w:rsidP="00D128A7">
      <w:r>
        <w:tab/>
        <w:t>(2)</w:t>
      </w:r>
      <w:r>
        <w:tab/>
        <w:t xml:space="preserve">The insurer shall provide notice by certified mail or commercial courier whose regular business is delivery service and that provides proof of delivery to the owner at least 30 days prior to applying for a certificate of ownership or a salvage certificate of </w:t>
      </w:r>
      <w:r>
        <w:lastRenderedPageBreak/>
        <w:t>title pursuant to this subsection.  Failure to provide the notice required by this paragraph shall be cause for the chief administrator to deny issuance of a certificate of ownership or a salvage certificate of title.</w:t>
      </w:r>
    </w:p>
    <w:p w:rsidR="00D128A7" w:rsidRDefault="00D128A7" w:rsidP="00D128A7">
      <w:r>
        <w:tab/>
        <w:t>(3)</w:t>
      </w:r>
      <w: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D128A7" w:rsidRDefault="00D128A7" w:rsidP="00D128A7">
      <w:r>
        <w:tab/>
        <w:t>(4)</w:t>
      </w:r>
      <w: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D128A7" w:rsidRDefault="00D128A7" w:rsidP="00D128A7">
      <w:r>
        <w:tab/>
      </w:r>
      <w:r w:rsidR="00A8204E">
        <w:t xml:space="preserve"> </w:t>
      </w:r>
      <w:r>
        <w:t>e.</w:t>
      </w:r>
      <w:r>
        <w:tab/>
        <w:t xml:space="preserve">(1)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D128A7" w:rsidRDefault="00D128A7" w:rsidP="00D128A7">
      <w:r>
        <w:tab/>
        <w:t>(2)</w:t>
      </w:r>
      <w: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D128A7" w:rsidRDefault="00D128A7" w:rsidP="00D128A7">
      <w:r>
        <w:tab/>
        <w:t>(3)</w:t>
      </w:r>
      <w: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D128A7" w:rsidRDefault="00D128A7" w:rsidP="00D128A7">
      <w:r>
        <w:tab/>
        <w:t>(4)</w:t>
      </w:r>
      <w:r>
        <w:tab/>
        <w:t xml:space="preserve">Upon proper application, the chief administrator shall issue a certificate of ownership or a salvage certificate of title, as </w:t>
      </w:r>
      <w:r>
        <w:lastRenderedPageBreak/>
        <w:t>appropriate, in the name of the insurer.  In the event the insurer sells the motor vehicle, the insurer shall assign the certificate of ownership or salvage certificate of title to the buyer.</w:t>
      </w:r>
    </w:p>
    <w:p w:rsidR="00D128A7" w:rsidRDefault="00D128A7" w:rsidP="00D128A7">
      <w:r>
        <w:tab/>
        <w:t>f.</w:t>
      </w:r>
      <w:r>
        <w:tab/>
        <w:t>(1)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D128A7" w:rsidRDefault="00D128A7" w:rsidP="00D128A7">
      <w: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D128A7" w:rsidRDefault="00D128A7" w:rsidP="00D128A7">
      <w:r>
        <w:tab/>
        <w:t>(2)</w:t>
      </w:r>
      <w: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r w:rsidRPr="0025756F">
        <w:t xml:space="preserve"> </w:t>
      </w:r>
    </w:p>
    <w:p w:rsidR="00D128A7" w:rsidRDefault="00D128A7" w:rsidP="00D128A7">
      <w:r>
        <w:tab/>
        <w:t>(3)</w:t>
      </w:r>
      <w: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D128A7" w:rsidRDefault="00D128A7" w:rsidP="00D128A7">
      <w:r>
        <w:tab/>
        <w:t>g.</w:t>
      </w:r>
      <w:r>
        <w:tab/>
        <w:t>The chief administrator shall be immune from liability for any errors or misrepresentations made by an insurer pursuant to subsections c., d., and e. of this section or by a salvage processor pursuant to subsection f. of this section.</w:t>
      </w:r>
    </w:p>
    <w:p w:rsidR="00D128A7" w:rsidRPr="00BC4E10" w:rsidRDefault="00D128A7" w:rsidP="00D128A7">
      <w:pPr>
        <w:rPr>
          <w:u w:val="single"/>
        </w:rPr>
      </w:pPr>
      <w:r>
        <w:tab/>
      </w:r>
      <w:r w:rsidRPr="00BC4E10">
        <w:rPr>
          <w:u w:val="single"/>
        </w:rPr>
        <w:t>h.</w:t>
      </w:r>
      <w:r>
        <w:rPr>
          <w:u w:val="single"/>
        </w:rPr>
        <w:tab/>
      </w:r>
      <w:r w:rsidRPr="00BC4E10">
        <w:rPr>
          <w:u w:val="single"/>
        </w:rPr>
        <w:t xml:space="preserve">Notwithstanding the provisions of this section, an insurer licensed to do business in this State shall not be required to submit </w:t>
      </w:r>
      <w:r w:rsidRPr="00BC4E10">
        <w:rPr>
          <w:u w:val="single"/>
        </w:rPr>
        <w:lastRenderedPageBreak/>
        <w:t>with an application for a certificate of ownership or salvage</w:t>
      </w:r>
      <w:r w:rsidRPr="00530B77">
        <w:t xml:space="preserve"> </w:t>
      </w:r>
      <w:r>
        <w:rPr>
          <w:rFonts w:ascii="Albertus Extra Bold" w:hAnsi="Albertus Extra Bold"/>
          <w:b/>
          <w:vertAlign w:val="superscript"/>
        </w:rPr>
        <w:t>1</w:t>
      </w:r>
      <w:r>
        <w:rPr>
          <w:u w:val="single"/>
        </w:rPr>
        <w:t>certificate of</w:t>
      </w:r>
      <w:r>
        <w:rPr>
          <w:rFonts w:ascii="Albertus Extra Bold" w:hAnsi="Albertus Extra Bold"/>
          <w:b/>
          <w:vertAlign w:val="superscript"/>
        </w:rPr>
        <w:t>1</w:t>
      </w:r>
      <w:r w:rsidRPr="00530B77">
        <w:t xml:space="preserve"> </w:t>
      </w:r>
      <w:r w:rsidRPr="00BC4E10">
        <w:rPr>
          <w:u w:val="single"/>
        </w:rPr>
        <w:t>title any document from the insurer providing proof of power of attorney.</w:t>
      </w:r>
    </w:p>
    <w:p w:rsidR="00D128A7" w:rsidRDefault="00D128A7" w:rsidP="00D128A7">
      <w:pPr>
        <w:rPr>
          <w:u w:val="single"/>
        </w:rPr>
      </w:pPr>
      <w:r>
        <w:tab/>
      </w:r>
      <w:proofErr w:type="spellStart"/>
      <w:r w:rsidRPr="00E605F5">
        <w:rPr>
          <w:u w:val="single"/>
        </w:rPr>
        <w:t>i</w:t>
      </w:r>
      <w:proofErr w:type="spellEnd"/>
      <w:r w:rsidRPr="00E605F5">
        <w:rPr>
          <w:u w:val="single"/>
        </w:rPr>
        <w:t>.</w:t>
      </w:r>
      <w:r>
        <w:rPr>
          <w:u w:val="single"/>
        </w:rPr>
        <w:tab/>
      </w:r>
      <w:r w:rsidRPr="00E605F5">
        <w:rPr>
          <w:u w:val="single"/>
        </w:rPr>
        <w:t>Notwithstanding any provision of law to the contrary,</w:t>
      </w:r>
      <w:r w:rsidRPr="00C73601">
        <w:t xml:space="preserve"> </w:t>
      </w:r>
      <w:r w:rsidRPr="00C73601">
        <w:rPr>
          <w:rFonts w:ascii="Albertus Extra Bold" w:hAnsi="Albertus Extra Bold"/>
          <w:b/>
          <w:vertAlign w:val="superscript"/>
        </w:rPr>
        <w:t>1</w:t>
      </w:r>
      <w:r w:rsidRPr="00C73601">
        <w:rPr>
          <w:rFonts w:ascii="Albertus Extra Bold" w:hAnsi="Albertus Extra Bold"/>
          <w:b/>
        </w:rPr>
        <w:t>[</w:t>
      </w:r>
      <w:r w:rsidRPr="00E605F5">
        <w:rPr>
          <w:u w:val="single"/>
        </w:rPr>
        <w:t>the chief administrator shall not require a notarized signature on the certificate of ownership surrender statement, submitted pursuant to subsection a. of this section, that is from a person</w:t>
      </w:r>
      <w:r w:rsidRPr="00C73601">
        <w:rPr>
          <w:rFonts w:ascii="Albertus Extra Bold" w:hAnsi="Albertus Extra Bold"/>
          <w:b/>
        </w:rPr>
        <w:t>]</w:t>
      </w:r>
      <w:r>
        <w:t xml:space="preserve"> </w:t>
      </w:r>
      <w:r>
        <w:rPr>
          <w:u w:val="single"/>
        </w:rPr>
        <w:t>notarization of the signature or electronic signature of the owner of a motor vehicle</w:t>
      </w:r>
      <w:r>
        <w:rPr>
          <w:rFonts w:ascii="Albertus Extra Bold" w:hAnsi="Albertus Extra Bold"/>
          <w:b/>
          <w:vertAlign w:val="superscript"/>
        </w:rPr>
        <w:t>1</w:t>
      </w:r>
      <w:r w:rsidRPr="00C73601">
        <w:t xml:space="preserve"> </w:t>
      </w:r>
      <w:r w:rsidRPr="00E605F5">
        <w:rPr>
          <w:u w:val="single"/>
        </w:rPr>
        <w:t>who has received or is due to receive a total loss settlement from an insurer,</w:t>
      </w:r>
      <w:r w:rsidRPr="00C73601">
        <w:t xml:space="preserve"> </w:t>
      </w:r>
      <w:r>
        <w:rPr>
          <w:rFonts w:ascii="Albertus Extra Bold" w:hAnsi="Albertus Extra Bold"/>
          <w:b/>
          <w:vertAlign w:val="superscript"/>
        </w:rPr>
        <w:t>1</w:t>
      </w:r>
      <w:r>
        <w:rPr>
          <w:u w:val="single"/>
        </w:rPr>
        <w:t>is not required on a power of attorney</w:t>
      </w:r>
      <w:r>
        <w:rPr>
          <w:rFonts w:ascii="Albertus Extra Bold" w:hAnsi="Albertus Extra Bold"/>
          <w:b/>
          <w:vertAlign w:val="superscript"/>
        </w:rPr>
        <w:t>1</w:t>
      </w:r>
      <w:r w:rsidRPr="00C73601">
        <w:t xml:space="preserve"> </w:t>
      </w:r>
      <w:r>
        <w:rPr>
          <w:u w:val="single"/>
        </w:rPr>
        <w:t>o</w:t>
      </w:r>
      <w:r w:rsidRPr="00E605F5">
        <w:rPr>
          <w:u w:val="single"/>
        </w:rPr>
        <w:t>r</w:t>
      </w:r>
      <w:r w:rsidRPr="00C73601">
        <w:t xml:space="preserve"> </w:t>
      </w:r>
      <w:r w:rsidRPr="00C73601">
        <w:rPr>
          <w:rFonts w:ascii="Albertus Extra Bold" w:hAnsi="Albertus Extra Bold"/>
          <w:b/>
          <w:vertAlign w:val="superscript"/>
        </w:rPr>
        <w:t>1</w:t>
      </w:r>
      <w:r w:rsidRPr="00C73601">
        <w:rPr>
          <w:rFonts w:ascii="Albertus Extra Bold" w:hAnsi="Albertus Extra Bold"/>
          <w:b/>
        </w:rPr>
        <w:t>[</w:t>
      </w:r>
      <w:r w:rsidRPr="00E605F5">
        <w:rPr>
          <w:u w:val="single"/>
        </w:rPr>
        <w:t>on a</w:t>
      </w:r>
      <w:r w:rsidRPr="00C73601">
        <w:rPr>
          <w:rFonts w:ascii="Albertus Extra Bold" w:hAnsi="Albertus Extra Bold"/>
          <w:b/>
        </w:rPr>
        <w:t>]</w:t>
      </w:r>
      <w:r w:rsidRPr="00C73601">
        <w:t xml:space="preserve"> </w:t>
      </w:r>
      <w:r>
        <w:rPr>
          <w:u w:val="single"/>
        </w:rPr>
        <w:t>other</w:t>
      </w:r>
      <w:r w:rsidRPr="00C73601">
        <w:rPr>
          <w:rFonts w:ascii="Albertus Extra Bold" w:hAnsi="Albertus Extra Bold"/>
          <w:b/>
          <w:vertAlign w:val="superscript"/>
        </w:rPr>
        <w:t>1</w:t>
      </w:r>
      <w:r w:rsidRPr="00C73601">
        <w:t xml:space="preserve"> </w:t>
      </w:r>
      <w:r w:rsidRPr="00E605F5">
        <w:rPr>
          <w:u w:val="single"/>
        </w:rPr>
        <w:t>document</w:t>
      </w:r>
      <w:r w:rsidRPr="00B66F23">
        <w:t xml:space="preserve"> </w:t>
      </w:r>
      <w:r>
        <w:rPr>
          <w:rFonts w:ascii="Albertus Extra Bold" w:hAnsi="Albertus Extra Bold"/>
          <w:b/>
          <w:vertAlign w:val="superscript"/>
        </w:rPr>
        <w:t>1</w:t>
      </w:r>
      <w:r w:rsidRPr="00B66F23">
        <w:rPr>
          <w:rFonts w:ascii="Albertus Extra Bold" w:hAnsi="Albertus Extra Bold"/>
          <w:b/>
        </w:rPr>
        <w:t>[</w:t>
      </w:r>
      <w:r w:rsidRPr="00E605F5">
        <w:rPr>
          <w:u w:val="single"/>
        </w:rPr>
        <w:t>authorizing the insurer or insurer’s agent</w:t>
      </w:r>
      <w:r w:rsidRPr="00B66F23">
        <w:rPr>
          <w:u w:val="single"/>
        </w:rPr>
        <w:t xml:space="preserve"> </w:t>
      </w:r>
      <w:r w:rsidRPr="00E605F5">
        <w:rPr>
          <w:u w:val="single"/>
        </w:rPr>
        <w:t>to act as power of attorney,</w:t>
      </w:r>
      <w:r w:rsidRPr="00074DE8">
        <w:rPr>
          <w:u w:val="single"/>
        </w:rPr>
        <w:t xml:space="preserve"> </w:t>
      </w:r>
      <w:r w:rsidRPr="00E605F5">
        <w:rPr>
          <w:u w:val="single"/>
        </w:rPr>
        <w:t>in order to obtain</w:t>
      </w:r>
      <w:r w:rsidRPr="00B66F23">
        <w:rPr>
          <w:rFonts w:ascii="Albertus Extra Bold" w:hAnsi="Albertus Extra Bold"/>
          <w:b/>
        </w:rPr>
        <w:t>]</w:t>
      </w:r>
      <w:r>
        <w:t xml:space="preserve"> </w:t>
      </w:r>
      <w:r>
        <w:rPr>
          <w:u w:val="single"/>
        </w:rPr>
        <w:t>supporting an application for</w:t>
      </w:r>
      <w:r>
        <w:rPr>
          <w:rFonts w:ascii="Albertus Extra Bold" w:hAnsi="Albertus Extra Bold"/>
          <w:b/>
          <w:vertAlign w:val="superscript"/>
        </w:rPr>
        <w:t>1</w:t>
      </w:r>
      <w:r w:rsidRPr="00B66F23">
        <w:t xml:space="preserve"> </w:t>
      </w:r>
      <w:r w:rsidRPr="00E605F5">
        <w:rPr>
          <w:u w:val="single"/>
        </w:rPr>
        <w:t>a certificate of ownership or a salvage certificate of title</w:t>
      </w:r>
      <w:r w:rsidRPr="00B66F23">
        <w:t xml:space="preserve"> </w:t>
      </w:r>
      <w:r>
        <w:rPr>
          <w:rFonts w:ascii="Albertus Extra Bold" w:hAnsi="Albertus Extra Bold"/>
          <w:b/>
          <w:vertAlign w:val="superscript"/>
        </w:rPr>
        <w:t>1</w:t>
      </w:r>
      <w:r>
        <w:rPr>
          <w:u w:val="single"/>
        </w:rPr>
        <w:t>submitted by an insurer or an agent of an insurer</w:t>
      </w:r>
      <w:r>
        <w:rPr>
          <w:rFonts w:ascii="Albertus Extra Bold" w:hAnsi="Albertus Extra Bold"/>
          <w:b/>
          <w:vertAlign w:val="superscript"/>
        </w:rPr>
        <w:t>1</w:t>
      </w:r>
      <w:r w:rsidRPr="00E605F5">
        <w:rPr>
          <w:u w:val="single"/>
        </w:rPr>
        <w:t>.</w:t>
      </w:r>
    </w:p>
    <w:p w:rsidR="00D128A7" w:rsidRDefault="00D128A7" w:rsidP="00D128A7">
      <w:r>
        <w:t>(</w:t>
      </w:r>
      <w:proofErr w:type="spellStart"/>
      <w:r>
        <w:t>cf</w:t>
      </w:r>
      <w:proofErr w:type="spellEnd"/>
      <w:r>
        <w:t>: P.L.2015, c.208, s.1)</w:t>
      </w:r>
    </w:p>
    <w:p w:rsidR="00AC66ED" w:rsidRDefault="00AC66ED" w:rsidP="00AC66ED"/>
    <w:p w:rsidR="00AC66ED" w:rsidRDefault="00AC66ED" w:rsidP="00AC66ED">
      <w:r>
        <w:tab/>
      </w:r>
      <w:r w:rsidR="005351C8">
        <w:t>2</w:t>
      </w:r>
      <w:r>
        <w:t>.</w:t>
      </w:r>
      <w:r>
        <w:tab/>
        <w:t>This act shall take effect immediately.</w:t>
      </w:r>
    </w:p>
    <w:sectPr w:rsidR="00AC66ED" w:rsidSect="009014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65D" w:rsidRDefault="00FE78D1" w:rsidP="00FE78D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28A7" w:rsidRDefault="00D128A7" w:rsidP="00686AEB">
    <w:pPr>
      <w:pStyle w:val="Footer"/>
    </w:pPr>
    <w:r>
      <w:tab/>
      <w:t>Matter enclosed in superscript numerals has been adopted as follows:</w:t>
    </w:r>
  </w:p>
  <w:p w:rsidR="00D128A7" w:rsidRDefault="00D128A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2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8D1" w:rsidRDefault="00FE78D1" w:rsidP="00FE78D1">
    <w:pPr>
      <w:pStyle w:val="bpuHeadSpon"/>
    </w:pPr>
    <w:r w:rsidRPr="009014CE">
      <w:rPr>
        <w:rStyle w:val="bpuHeadSponChar"/>
      </w:rPr>
      <w:t>S2882</w:t>
    </w:r>
    <w:r>
      <w:t xml:space="preserve"> </w:t>
    </w:r>
    <w:r w:rsidR="00D128A7">
      <w:t xml:space="preserve">[1R] </w:t>
    </w:r>
    <w:r>
      <w:t>DIEGNAN, A.M.BUCCO</w:t>
    </w:r>
  </w:p>
  <w:p w:rsidR="009014CE" w:rsidRDefault="009014CE" w:rsidP="009014CE">
    <w:pPr>
      <w:pStyle w:val="bpuHeadSpon"/>
    </w:pPr>
    <w:r>
      <w:fldChar w:fldCharType="begin"/>
    </w:r>
    <w:r>
      <w:instrText xml:space="preserve"> PAGE  \* MERGEFORMAT </w:instrText>
    </w:r>
    <w:r>
      <w:fldChar w:fldCharType="separate"/>
    </w:r>
    <w:r w:rsidR="00480208">
      <w:rPr>
        <w:noProof/>
      </w:rPr>
      <w:t>6</w:t>
    </w:r>
    <w:r>
      <w:fldChar w:fldCharType="end"/>
    </w:r>
  </w:p>
  <w:p w:rsidR="009014CE" w:rsidRDefault="009014CE" w:rsidP="009014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14CE" w:rsidRDefault="009014CE" w:rsidP="009014CE">
    <w:pPr>
      <w:pStyle w:val="bpuHeadSpon"/>
    </w:pPr>
    <w:r w:rsidRPr="009014CE">
      <w:rPr>
        <w:rStyle w:val="bpuHeadSponChar"/>
      </w:rPr>
      <w:t>S2882</w:t>
    </w:r>
    <w:r>
      <w:t xml:space="preserve"> </w:t>
    </w:r>
    <w:r w:rsidR="00D128A7">
      <w:t xml:space="preserve">[1R] </w:t>
    </w:r>
    <w:r>
      <w:t>DIEGNAN</w:t>
    </w:r>
    <w:r w:rsidR="00FE78D1">
      <w:t>, A.M.BUCCO</w:t>
    </w:r>
  </w:p>
  <w:p w:rsidR="009014CE" w:rsidRDefault="009014CE" w:rsidP="009014CE">
    <w:pPr>
      <w:pStyle w:val="bpuHeadSpon"/>
    </w:pPr>
    <w:r>
      <w:fldChar w:fldCharType="begin"/>
    </w:r>
    <w:r>
      <w:instrText xml:space="preserve"> PAGE  \* MERGEFORMAT </w:instrText>
    </w:r>
    <w:r>
      <w:fldChar w:fldCharType="separate"/>
    </w:r>
    <w:r w:rsidR="00480208">
      <w:rPr>
        <w:noProof/>
      </w:rPr>
      <w:t>2</w:t>
    </w:r>
    <w:r>
      <w:fldChar w:fldCharType="end"/>
    </w:r>
  </w:p>
  <w:p w:rsidR="009014CE" w:rsidRDefault="009014CE" w:rsidP="009014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3000E"/>
    <w:rsid w:val="00133F81"/>
    <w:rsid w:val="00135943"/>
    <w:rsid w:val="001645FB"/>
    <w:rsid w:val="00166320"/>
    <w:rsid w:val="00173D2B"/>
    <w:rsid w:val="00181676"/>
    <w:rsid w:val="00183603"/>
    <w:rsid w:val="00194E78"/>
    <w:rsid w:val="0019707B"/>
    <w:rsid w:val="00197E8B"/>
    <w:rsid w:val="00197FA4"/>
    <w:rsid w:val="001A161A"/>
    <w:rsid w:val="001A20F5"/>
    <w:rsid w:val="001A3B79"/>
    <w:rsid w:val="001A66B6"/>
    <w:rsid w:val="001B4716"/>
    <w:rsid w:val="001B4EA4"/>
    <w:rsid w:val="001C7C52"/>
    <w:rsid w:val="001D25F3"/>
    <w:rsid w:val="001D39DA"/>
    <w:rsid w:val="001E15F1"/>
    <w:rsid w:val="001E16FA"/>
    <w:rsid w:val="001E6213"/>
    <w:rsid w:val="001F14C7"/>
    <w:rsid w:val="001F7405"/>
    <w:rsid w:val="00200BCE"/>
    <w:rsid w:val="00205533"/>
    <w:rsid w:val="00212B8D"/>
    <w:rsid w:val="00222983"/>
    <w:rsid w:val="00226606"/>
    <w:rsid w:val="00235D2F"/>
    <w:rsid w:val="002370D0"/>
    <w:rsid w:val="00250F2C"/>
    <w:rsid w:val="002547BE"/>
    <w:rsid w:val="00255958"/>
    <w:rsid w:val="0025756F"/>
    <w:rsid w:val="00257FA2"/>
    <w:rsid w:val="0026574A"/>
    <w:rsid w:val="002660BB"/>
    <w:rsid w:val="002720E8"/>
    <w:rsid w:val="00275293"/>
    <w:rsid w:val="002776B0"/>
    <w:rsid w:val="00286C7E"/>
    <w:rsid w:val="002915F9"/>
    <w:rsid w:val="002A1029"/>
    <w:rsid w:val="002A3A1A"/>
    <w:rsid w:val="002A4692"/>
    <w:rsid w:val="002A51BA"/>
    <w:rsid w:val="002B2E26"/>
    <w:rsid w:val="002B3FE6"/>
    <w:rsid w:val="002B45D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43EF"/>
    <w:rsid w:val="003C5A6B"/>
    <w:rsid w:val="003C7FB2"/>
    <w:rsid w:val="003D24DE"/>
    <w:rsid w:val="003D6C56"/>
    <w:rsid w:val="003E26D4"/>
    <w:rsid w:val="003E47BA"/>
    <w:rsid w:val="003F3B37"/>
    <w:rsid w:val="003F4B38"/>
    <w:rsid w:val="0040195A"/>
    <w:rsid w:val="00402DC0"/>
    <w:rsid w:val="0040453E"/>
    <w:rsid w:val="00416C4B"/>
    <w:rsid w:val="0041751E"/>
    <w:rsid w:val="00420784"/>
    <w:rsid w:val="004211E5"/>
    <w:rsid w:val="00422091"/>
    <w:rsid w:val="0043386C"/>
    <w:rsid w:val="00436F2D"/>
    <w:rsid w:val="00436F5D"/>
    <w:rsid w:val="00441B42"/>
    <w:rsid w:val="0045118A"/>
    <w:rsid w:val="00455D51"/>
    <w:rsid w:val="00456BF9"/>
    <w:rsid w:val="00461057"/>
    <w:rsid w:val="004648F1"/>
    <w:rsid w:val="004704A8"/>
    <w:rsid w:val="00471102"/>
    <w:rsid w:val="00471F18"/>
    <w:rsid w:val="00480208"/>
    <w:rsid w:val="004805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9F7"/>
    <w:rsid w:val="006D7216"/>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A5865"/>
    <w:rsid w:val="009B06D2"/>
    <w:rsid w:val="009B34EC"/>
    <w:rsid w:val="009B5D67"/>
    <w:rsid w:val="009B6176"/>
    <w:rsid w:val="009C0D22"/>
    <w:rsid w:val="009C2DD9"/>
    <w:rsid w:val="009C3620"/>
    <w:rsid w:val="009C3E09"/>
    <w:rsid w:val="009C5630"/>
    <w:rsid w:val="009D0E5D"/>
    <w:rsid w:val="009D0F63"/>
    <w:rsid w:val="009D7934"/>
    <w:rsid w:val="009D7CCF"/>
    <w:rsid w:val="009E5961"/>
    <w:rsid w:val="009F4FAC"/>
    <w:rsid w:val="00A017C0"/>
    <w:rsid w:val="00A11228"/>
    <w:rsid w:val="00A222C2"/>
    <w:rsid w:val="00A305D6"/>
    <w:rsid w:val="00A342C4"/>
    <w:rsid w:val="00A3617F"/>
    <w:rsid w:val="00A50F6B"/>
    <w:rsid w:val="00A52237"/>
    <w:rsid w:val="00A551D6"/>
    <w:rsid w:val="00A56A40"/>
    <w:rsid w:val="00A6251B"/>
    <w:rsid w:val="00A6754E"/>
    <w:rsid w:val="00A70F58"/>
    <w:rsid w:val="00A72987"/>
    <w:rsid w:val="00A7346B"/>
    <w:rsid w:val="00A804DC"/>
    <w:rsid w:val="00A8204E"/>
    <w:rsid w:val="00A84C4F"/>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76CF"/>
    <w:rsid w:val="00BB1190"/>
    <w:rsid w:val="00BB31D0"/>
    <w:rsid w:val="00BB3A11"/>
    <w:rsid w:val="00BB4DDB"/>
    <w:rsid w:val="00BB5D79"/>
    <w:rsid w:val="00BB5F02"/>
    <w:rsid w:val="00BC3CE0"/>
    <w:rsid w:val="00BC4E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4725"/>
    <w:rsid w:val="00CB6246"/>
    <w:rsid w:val="00CC0A17"/>
    <w:rsid w:val="00CC32F0"/>
    <w:rsid w:val="00CD0F93"/>
    <w:rsid w:val="00CD1BD1"/>
    <w:rsid w:val="00CD528D"/>
    <w:rsid w:val="00CE78BF"/>
    <w:rsid w:val="00CF65EB"/>
    <w:rsid w:val="00CF72AD"/>
    <w:rsid w:val="00D02441"/>
    <w:rsid w:val="00D039F4"/>
    <w:rsid w:val="00D10496"/>
    <w:rsid w:val="00D11173"/>
    <w:rsid w:val="00D1215F"/>
    <w:rsid w:val="00D128A7"/>
    <w:rsid w:val="00D16561"/>
    <w:rsid w:val="00D17FF8"/>
    <w:rsid w:val="00D239A0"/>
    <w:rsid w:val="00D268AC"/>
    <w:rsid w:val="00D27FF3"/>
    <w:rsid w:val="00D343D0"/>
    <w:rsid w:val="00D3664D"/>
    <w:rsid w:val="00D500E9"/>
    <w:rsid w:val="00D507BC"/>
    <w:rsid w:val="00D6090A"/>
    <w:rsid w:val="00D62FA3"/>
    <w:rsid w:val="00D63B6F"/>
    <w:rsid w:val="00D64A90"/>
    <w:rsid w:val="00D7133D"/>
    <w:rsid w:val="00D87FB5"/>
    <w:rsid w:val="00D9410B"/>
    <w:rsid w:val="00D9695B"/>
    <w:rsid w:val="00DA2417"/>
    <w:rsid w:val="00DA5585"/>
    <w:rsid w:val="00DB02AC"/>
    <w:rsid w:val="00DB6AA2"/>
    <w:rsid w:val="00DD3ECF"/>
    <w:rsid w:val="00DE10D1"/>
    <w:rsid w:val="00DE2514"/>
    <w:rsid w:val="00DE6851"/>
    <w:rsid w:val="00DF03EE"/>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FFE"/>
    <w:rsid w:val="00F15583"/>
    <w:rsid w:val="00F200EE"/>
    <w:rsid w:val="00F22481"/>
    <w:rsid w:val="00F2542E"/>
    <w:rsid w:val="00F27278"/>
    <w:rsid w:val="00F344E3"/>
    <w:rsid w:val="00F34D58"/>
    <w:rsid w:val="00F41A9D"/>
    <w:rsid w:val="00F41E1B"/>
    <w:rsid w:val="00F44314"/>
    <w:rsid w:val="00F5065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E78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14CE"/>
  </w:style>
  <w:style w:type="paragraph" w:styleId="BalloonText">
    <w:name w:val="Balloon Text"/>
    <w:basedOn w:val="Normal"/>
    <w:link w:val="BalloonTextChar"/>
    <w:semiHidden/>
    <w:unhideWhenUsed/>
    <w:rsid w:val="004207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7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2185</Words>
  <Characters>11027</Characters>
  <Application>Microsoft Office Word</Application>
  <DocSecurity>0</DocSecurity>
  <Lines>235</Lines>
  <Paragraphs>43</Paragraphs>
  <ScaleCrop>false</ScaleCrop>
  <HeadingPairs>
    <vt:vector size="2" baseType="variant">
      <vt:variant>
        <vt:lpstr>Title</vt:lpstr>
      </vt:variant>
      <vt:variant>
        <vt:i4>1</vt:i4>
      </vt:variant>
    </vt:vector>
  </HeadingPairs>
  <TitlesOfParts>
    <vt:vector size="1" baseType="lpstr">
      <vt:lpstr>S2882 1R</vt:lpstr>
    </vt:vector>
  </TitlesOfParts>
  <Manager>R224</Manager>
  <Company>NJ Office of Legislative Services</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S2882 1R</dc:title>
  <dc:subject/>
  <dc:creator>Senator  DIEGNAN</dc:creator>
  <cp:keywords>S2882|6|AU |278|270|220|!||</cp:keywords>
  <dc:description>INTRODUCED SEPTEMBER 14, 2020_x000d_
Amended 10/8/20</dc:description>
  <cp:lastModifiedBy>Franks, Denise</cp:lastModifiedBy>
  <cp:revision>2</cp:revision>
  <cp:lastPrinted>2020-10-09T14:49:00Z</cp:lastPrinted>
  <dcterms:created xsi:type="dcterms:W3CDTF">2020-10-09T18:26:00Z</dcterms:created>
  <dcterms:modified xsi:type="dcterms:W3CDTF">2020-10-09T18:26:00Z</dcterms:modified>
  <cp:category>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