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719" w:rsidRDefault="00D25719" w:rsidP="00D2571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2884 </w:t>
      </w:r>
    </w:p>
    <w:p w:rsidR="00D25719" w:rsidRPr="009D38FF" w:rsidRDefault="00D25719" w:rsidP="00D2571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1668576" r:id="rId7"/>
        </w:object>
      </w:r>
    </w:p>
    <w:p w:rsidR="00D25719" w:rsidRDefault="00D25719" w:rsidP="00D25719">
      <w:pPr>
        <w:pStyle w:val="bpuState"/>
      </w:pPr>
      <w:r>
        <w:t>STATE OF NEW JERSEY</w:t>
      </w:r>
    </w:p>
    <w:p w:rsidR="00D25719" w:rsidRDefault="00D25719" w:rsidP="00D25719">
      <w:pPr>
        <w:pStyle w:val="bpuLegislature"/>
      </w:pPr>
      <w:r>
        <w:t>219th LEGISLATURE</w:t>
      </w:r>
    </w:p>
    <w:p w:rsidR="00D25719" w:rsidRDefault="00D25719" w:rsidP="00D2571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1668577" r:id="rId8"/>
        </w:object>
      </w:r>
      <w:r>
        <w:t xml:space="preserve">  </w:t>
      </w:r>
    </w:p>
    <w:p w:rsidR="00D25719" w:rsidRDefault="00D25719" w:rsidP="00D25719">
      <w:pPr>
        <w:pStyle w:val="bpuIntro"/>
      </w:pPr>
      <w:r>
        <w:t>INTRODUCED SEPTEMBER 14, 2020</w:t>
      </w:r>
    </w:p>
    <w:p w:rsidR="00D25719" w:rsidRDefault="00D25719" w:rsidP="00D25719">
      <w:pPr>
        <w:pStyle w:val="bpuIntro"/>
      </w:pPr>
    </w:p>
    <w:p w:rsidR="00D25719" w:rsidRDefault="00D25719" w:rsidP="00D25719">
      <w:pPr>
        <w:pStyle w:val="bpuIntro"/>
        <w:sectPr w:rsidR="00D25719" w:rsidSect="00D25719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25719" w:rsidRDefault="00D25719" w:rsidP="00D25719">
      <w:pPr>
        <w:pStyle w:val="bpuIntro"/>
      </w:pPr>
    </w:p>
    <w:p w:rsidR="00D25719" w:rsidRDefault="00D25719" w:rsidP="00D25719">
      <w:pPr>
        <w:pStyle w:val="bpuSponsor"/>
      </w:pPr>
      <w:r>
        <w:t>Sponsored by:</w:t>
      </w:r>
    </w:p>
    <w:p w:rsidR="00D25719" w:rsidRDefault="00D25719" w:rsidP="00D25719">
      <w:pPr>
        <w:pStyle w:val="bpuSponsor"/>
      </w:pPr>
      <w:r>
        <w:t>Senator  ROBERT W. SINGER</w:t>
      </w:r>
    </w:p>
    <w:p w:rsidR="00D25719" w:rsidRDefault="00D25719" w:rsidP="00D25719">
      <w:pPr>
        <w:pStyle w:val="bpuSponsor"/>
      </w:pPr>
      <w:r>
        <w:t>District 30 (Monmouth and Ocean)</w:t>
      </w:r>
    </w:p>
    <w:p w:rsidR="00D25719" w:rsidRDefault="00D25719" w:rsidP="00D25719">
      <w:pPr>
        <w:pStyle w:val="bpuSponsor"/>
      </w:pPr>
    </w:p>
    <w:p w:rsidR="00D25719" w:rsidRDefault="00D25719" w:rsidP="00D25719">
      <w:pPr>
        <w:pStyle w:val="bpuSponsor"/>
      </w:pPr>
    </w:p>
    <w:p w:rsidR="00D25719" w:rsidRDefault="00D25719" w:rsidP="00D25719">
      <w:pPr>
        <w:pStyle w:val="bpuSponsor"/>
      </w:pPr>
    </w:p>
    <w:p w:rsidR="00D25719" w:rsidRDefault="00D25719" w:rsidP="00D25719">
      <w:pPr>
        <w:pStyle w:val="bpuSponsor"/>
      </w:pPr>
    </w:p>
    <w:p w:rsidR="00D25719" w:rsidRDefault="00D25719" w:rsidP="00D25719">
      <w:pPr>
        <w:pStyle w:val="bpuSponsor"/>
      </w:pPr>
      <w:r>
        <w:t>SYNOPSIS</w:t>
      </w:r>
    </w:p>
    <w:p w:rsidR="00D25719" w:rsidRDefault="00D25719" w:rsidP="00D25719">
      <w:pPr>
        <w:pStyle w:val="bpuNormText"/>
      </w:pPr>
      <w:r>
        <w:tab/>
        <w:t xml:space="preserve">Requires availability of certain laboratory testing for coronavirus disease 2019. </w:t>
      </w:r>
    </w:p>
    <w:p w:rsidR="00D25719" w:rsidRDefault="00D25719" w:rsidP="00D25719">
      <w:pPr>
        <w:pStyle w:val="bpuNormText"/>
      </w:pPr>
    </w:p>
    <w:p w:rsidR="00D25719" w:rsidRDefault="00D25719" w:rsidP="00D25719">
      <w:pPr>
        <w:pStyle w:val="bpuSponsor"/>
      </w:pPr>
      <w:r>
        <w:t xml:space="preserve">CURRENT VERSION OF TEXT </w:t>
      </w:r>
    </w:p>
    <w:p w:rsidR="00D25719" w:rsidRDefault="00D25719" w:rsidP="00D25719">
      <w:pPr>
        <w:pStyle w:val="bpuNormText"/>
      </w:pPr>
      <w:r>
        <w:tab/>
        <w:t>As introduced.</w:t>
      </w:r>
    </w:p>
    <w:p w:rsidR="00D25719" w:rsidRDefault="00D25719" w:rsidP="00D2571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25719" w:rsidRDefault="00D2571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25719" w:rsidSect="00D2571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719B7" w:rsidRPr="001719B7" w:rsidRDefault="001D4C38" w:rsidP="001719B7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719B7" w:rsidRPr="001719B7">
        <w:rPr>
          <w:rStyle w:val="HangingAnActChar"/>
        </w:rPr>
        <w:t>concerning coronavirus disease 2019 laboratory testing.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D4C3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D4C38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1719B7" w:rsidRDefault="001719B7" w:rsidP="001719B7">
      <w:r w:rsidRPr="0088793A">
        <w:tab/>
      </w:r>
      <w:r>
        <w:t>1.</w:t>
      </w:r>
      <w:r>
        <w:tab/>
        <w:t xml:space="preserve">a.  As used in this section: </w:t>
      </w:r>
    </w:p>
    <w:p w:rsidR="001719B7" w:rsidRDefault="001719B7" w:rsidP="001719B7">
      <w:r>
        <w:tab/>
        <w:t xml:space="preserve">“Clinical laboratory” means </w:t>
      </w:r>
      <w:r w:rsidRPr="004D2CC5">
        <w:t>a laboratory licensed by the Department of Health, pursuant to the "New Jersey Clinical Laboratory Improvement Act," P.L.197</w:t>
      </w:r>
      <w:r>
        <w:t>5, c.166 (C.45:9-42.26</w:t>
      </w:r>
      <w:r w:rsidR="003D647A">
        <w:t> </w:t>
      </w:r>
      <w:r>
        <w:t>et</w:t>
      </w:r>
      <w:r w:rsidR="003D647A">
        <w:t> </w:t>
      </w:r>
      <w:r>
        <w:t>seq.).</w:t>
      </w:r>
    </w:p>
    <w:p w:rsidR="001719B7" w:rsidRDefault="001719B7" w:rsidP="001719B7">
      <w:r>
        <w:tab/>
      </w:r>
      <w:r w:rsidRPr="00B37EBF">
        <w:t>"Health care professional" means a person licensed</w:t>
      </w:r>
      <w:r>
        <w:t xml:space="preserve"> </w:t>
      </w:r>
      <w:r w:rsidRPr="003D647A">
        <w:t>or certified</w:t>
      </w:r>
      <w:r w:rsidRPr="00B37EBF">
        <w:t xml:space="preserve"> to practice a health care profession pursuant to Title 45 of the Revised Statutes</w:t>
      </w:r>
      <w:r>
        <w:t>.</w:t>
      </w:r>
    </w:p>
    <w:p w:rsidR="001719B7" w:rsidRPr="001F37D5" w:rsidRDefault="001719B7" w:rsidP="001719B7">
      <w:r>
        <w:tab/>
        <w:t>b.</w:t>
      </w:r>
      <w:r>
        <w:tab/>
      </w:r>
      <w:r w:rsidRPr="00F33821">
        <w:t>Subject to the availability of coronavirus disease 2019 tests, a clinical laboratory shall offer</w:t>
      </w:r>
      <w:r>
        <w:t xml:space="preserve"> </w:t>
      </w:r>
      <w:r w:rsidRPr="00F33821">
        <w:t xml:space="preserve">in-person </w:t>
      </w:r>
      <w:r w:rsidRPr="00B04990">
        <w:t>specimen collection</w:t>
      </w:r>
      <w:bookmarkStart w:id="2" w:name="_Hlk45621815"/>
      <w:r w:rsidRPr="00B04990">
        <w:t xml:space="preserve"> or at-home specimen collection kits</w:t>
      </w:r>
      <w:bookmarkEnd w:id="2"/>
      <w:r w:rsidRPr="00B04990">
        <w:t xml:space="preserve"> for diagnostic testing for the coronavirus disease 2019, </w:t>
      </w:r>
      <w:r w:rsidRPr="00364526">
        <w:t xml:space="preserve">and </w:t>
      </w:r>
      <w:r w:rsidRPr="00B04990">
        <w:t>in-person</w:t>
      </w:r>
      <w:r w:rsidRPr="000F6882">
        <w:t xml:space="preserve"> </w:t>
      </w:r>
      <w:r w:rsidRPr="00364526">
        <w:t>serologic testing</w:t>
      </w:r>
      <w:r w:rsidRPr="00F33821">
        <w:t xml:space="preserve"> f</w:t>
      </w:r>
      <w:r w:rsidR="00B04990">
        <w:t>or the coronavirus disease 2019</w:t>
      </w:r>
      <w:r w:rsidRPr="00B04990">
        <w:t>,</w:t>
      </w:r>
      <w:r>
        <w:t xml:space="preserve"> </w:t>
      </w:r>
      <w:r w:rsidRPr="00C21961">
        <w:t>to</w:t>
      </w:r>
      <w:r w:rsidRPr="00F33821">
        <w:t xml:space="preserve"> patients who have been authorized by a health care professional to receive a test for the coronavirus disease 2019.</w:t>
      </w:r>
      <w:r>
        <w:t xml:space="preserve">  </w:t>
      </w:r>
    </w:p>
    <w:p w:rsidR="001719B7" w:rsidRPr="00D71D68" w:rsidRDefault="001719B7" w:rsidP="001719B7"/>
    <w:p w:rsidR="001719B7" w:rsidRPr="00AA7880" w:rsidRDefault="001719B7" w:rsidP="001719B7">
      <w:r>
        <w:tab/>
        <w:t>2.</w:t>
      </w:r>
      <w:r>
        <w:tab/>
        <w:t xml:space="preserve">This act shall take effect </w:t>
      </w:r>
      <w:r w:rsidRPr="00B04990">
        <w:t xml:space="preserve">30 days following the date of enactment </w:t>
      </w:r>
      <w:r>
        <w:t>and shall expire upon the end of both the state of emergency and the public health emergency declared in response to the coronavirus disease 2019.</w:t>
      </w:r>
    </w:p>
    <w:p w:rsidR="00686AEB" w:rsidRDefault="00686AEB" w:rsidP="00686AEB"/>
    <w:p w:rsidR="001719B7" w:rsidRPr="00CE7BD8" w:rsidRDefault="001719B7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04990" w:rsidRDefault="00B04990" w:rsidP="00686AEB">
      <w:r>
        <w:tab/>
        <w:t>T</w:t>
      </w:r>
      <w:r w:rsidRPr="00B04990">
        <w:t>his bill requires the availability of certain laboratory testing</w:t>
      </w:r>
      <w:r w:rsidR="003D647A">
        <w:t xml:space="preserve"> for coronavirus disease 2019. </w:t>
      </w:r>
      <w:r w:rsidRPr="00B04990">
        <w:t>The bill provides that, subject to the availability of coronavirus disease 2019 tests, a clinical laboratory is to offer in-person specimen collection or at-home specimen collection kits for diagnostic testing and in-person serologic testing for the coronavirus disease 2019 to patients who have been authorized by a health care professional to receive a test for the coronavirus disease 2019.</w:t>
      </w:r>
    </w:p>
    <w:sectPr w:rsidR="00B04990" w:rsidSect="00D25719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06F" w:rsidRDefault="00D5506F">
      <w:r>
        <w:separator/>
      </w:r>
    </w:p>
  </w:endnote>
  <w:endnote w:type="continuationSeparator" w:id="0">
    <w:p w:rsidR="00D5506F" w:rsidRDefault="00D55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3D647A" w:rsidRDefault="00665CBC" w:rsidP="003D64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06F" w:rsidRDefault="00D5506F">
      <w:r>
        <w:separator/>
      </w:r>
    </w:p>
  </w:footnote>
  <w:footnote w:type="continuationSeparator" w:id="0">
    <w:p w:rsidR="00D5506F" w:rsidRDefault="00D55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406F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25719" w:rsidRDefault="00D25719" w:rsidP="00D25719">
    <w:pPr>
      <w:pStyle w:val="bpuHeadSpon"/>
    </w:pPr>
    <w:r w:rsidRPr="00D25719">
      <w:rPr>
        <w:rStyle w:val="bpuHeadSponChar"/>
      </w:rPr>
      <w:t>S2884</w:t>
    </w:r>
    <w:r>
      <w:t xml:space="preserve"> SINGER</w:t>
    </w:r>
  </w:p>
  <w:p w:rsidR="00D25719" w:rsidRDefault="00D25719" w:rsidP="00D2571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D647A">
      <w:rPr>
        <w:noProof/>
      </w:rPr>
      <w:t>3</w:t>
    </w:r>
    <w:r>
      <w:fldChar w:fldCharType="end"/>
    </w:r>
  </w:p>
  <w:p w:rsidR="00D25719" w:rsidRDefault="00D25719" w:rsidP="00D2571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25719" w:rsidRDefault="00D25719" w:rsidP="00D25719">
    <w:pPr>
      <w:pStyle w:val="bpuHeadSpon"/>
    </w:pPr>
    <w:r w:rsidRPr="00D25719">
      <w:rPr>
        <w:rStyle w:val="bpuHeadSponChar"/>
      </w:rPr>
      <w:t>S2884</w:t>
    </w:r>
    <w:r>
      <w:t xml:space="preserve"> SINGER</w:t>
    </w:r>
  </w:p>
  <w:p w:rsidR="00D25719" w:rsidRDefault="00D25719" w:rsidP="00D2571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406F6">
      <w:rPr>
        <w:noProof/>
      </w:rPr>
      <w:t>2</w:t>
    </w:r>
    <w:r>
      <w:fldChar w:fldCharType="end"/>
    </w:r>
  </w:p>
  <w:p w:rsidR="00D25719" w:rsidRDefault="00D25719" w:rsidP="00D2571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06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58E3"/>
    <w:rsid w:val="0013000E"/>
    <w:rsid w:val="00133F81"/>
    <w:rsid w:val="00135943"/>
    <w:rsid w:val="0014664C"/>
    <w:rsid w:val="001628DF"/>
    <w:rsid w:val="001645FB"/>
    <w:rsid w:val="001719B7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4C38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0CAF"/>
    <w:rsid w:val="0034200F"/>
    <w:rsid w:val="003446A0"/>
    <w:rsid w:val="0034481B"/>
    <w:rsid w:val="00346915"/>
    <w:rsid w:val="00350130"/>
    <w:rsid w:val="00352216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D647A"/>
    <w:rsid w:val="003E1F15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06F6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3949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4990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0DCA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5719"/>
    <w:rsid w:val="00D268AC"/>
    <w:rsid w:val="00D27FF3"/>
    <w:rsid w:val="00D343D0"/>
    <w:rsid w:val="00D3664D"/>
    <w:rsid w:val="00D500E9"/>
    <w:rsid w:val="00D507BC"/>
    <w:rsid w:val="00D5506F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1D40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410700D-F460-48F5-8B2C-7BAF0F19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9939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9394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257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290</Words>
  <Characters>1625</Characters>
  <Application>Microsoft Office Word</Application>
  <DocSecurity>0</DocSecurity>
  <Lines>61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S2884</vt:lpstr>
    </vt:vector>
  </TitlesOfParts>
  <Manager>R224</Manager>
  <Company>NJ Office of Legislative Services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S2884</dc:title>
  <dc:subject>20-9368</dc:subject>
  <dc:creator>Senator  SINGER</dc:creator>
  <cp:keywords>S2884|2|HS |263|0|263|N|0|</cp:keywords>
  <dc:description>INTRODUCED SEPTEMBER 14, 2020</dc:description>
  <cp:lastModifiedBy>Franks, Denise</cp:lastModifiedBy>
  <cp:revision>2</cp:revision>
  <cp:lastPrinted>2020-09-02T20:19:00Z</cp:lastPrinted>
  <dcterms:created xsi:type="dcterms:W3CDTF">2020-09-15T13:48:00Z</dcterms:created>
  <dcterms:modified xsi:type="dcterms:W3CDTF">2020-09-15T13:48:00Z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