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6024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6024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2888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60244">
        <w:rPr>
          <w:caps/>
          <w:szCs w:val="24"/>
        </w:rPr>
        <w:t>NOVEMBER 16, 2020</w:t>
      </w:r>
    </w:p>
    <w:p w:rsidR="00655CA3" w:rsidRDefault="00655CA3" w:rsidP="0083060A"/>
    <w:p w:rsidR="00463096" w:rsidRPr="006B565F" w:rsidRDefault="00463096" w:rsidP="00463096">
      <w:r>
        <w:tab/>
        <w:t>The Senate Economic Growth Committee reports favorably Senate Bill No. 2888</w:t>
      </w:r>
      <w:r w:rsidRPr="006B565F">
        <w:t>.</w:t>
      </w:r>
    </w:p>
    <w:p w:rsidR="004B2ABF" w:rsidRDefault="00463096" w:rsidP="00FE26BB">
      <w:r>
        <w:tab/>
        <w:t xml:space="preserve">As reported, this bill expands </w:t>
      </w:r>
      <w:r w:rsidR="00894945">
        <w:t>eligibility criteria for</w:t>
      </w:r>
      <w:r>
        <w:t xml:space="preserve"> New Jersey Redevelopment Authority (NJRA) assistance</w:t>
      </w:r>
      <w:r w:rsidRPr="00442898">
        <w:t>.</w:t>
      </w:r>
      <w:r w:rsidR="00894945">
        <w:t xml:space="preserve"> Under the </w:t>
      </w:r>
      <w:r w:rsidRPr="00911F24">
        <w:t>bill, a municipality may further qualify for NJRA assistance if, at the initiation of a project</w:t>
      </w:r>
      <w:r>
        <w:t xml:space="preserve"> receiving NJRA assistance</w:t>
      </w:r>
      <w:r w:rsidRPr="00911F24">
        <w:t xml:space="preserve">, that </w:t>
      </w:r>
      <w:r w:rsidR="000E1483">
        <w:t>municipality had established</w:t>
      </w:r>
      <w:r>
        <w:t xml:space="preserve"> </w:t>
      </w:r>
      <w:r w:rsidR="00AA1788">
        <w:t xml:space="preserve">a </w:t>
      </w:r>
      <w:r w:rsidRPr="00911F24">
        <w:t>special improvement district.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244" w:rsidRDefault="00460244">
      <w:r>
        <w:separator/>
      </w:r>
    </w:p>
  </w:endnote>
  <w:endnote w:type="continuationSeparator" w:id="0">
    <w:p w:rsidR="00460244" w:rsidRDefault="0046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244" w:rsidRDefault="00460244">
      <w:r>
        <w:separator/>
      </w:r>
    </w:p>
  </w:footnote>
  <w:footnote w:type="continuationSeparator" w:id="0">
    <w:p w:rsidR="00460244" w:rsidRDefault="00460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E26BB" w:rsidP="00FE26B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E26BB" w:rsidRDefault="00FE26BB" w:rsidP="00FE26B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4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1483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51FC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17C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0244"/>
    <w:rsid w:val="00463096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3570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4945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1788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7711"/>
    <w:rsid w:val="00E3262F"/>
    <w:rsid w:val="00E35F08"/>
    <w:rsid w:val="00E44D5D"/>
    <w:rsid w:val="00E50BCB"/>
    <w:rsid w:val="00E51A28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4FE2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516B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26BB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81C6F0DD-01A0-40BD-85E2-4627059C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71</Words>
  <Characters>423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S2888 SEG Statement 11/16/20</vt:lpstr>
    </vt:vector>
  </TitlesOfParts>
  <Manager>R230</Manager>
  <Company>NJ OLS DMU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S2888 SEG Statement 11/16/20</dc:title>
  <dc:subject/>
  <dc:creator>Senate SEG</dc:creator>
  <cp:keywords>S2888|1|AU |261|0|0|!||</cp:keywords>
  <dc:description/>
  <cp:lastModifiedBy>Bektas, Brenda</cp:lastModifiedBy>
  <cp:revision>2</cp:revision>
  <cp:lastPrinted>1999-09-30T17:29:00Z</cp:lastPrinted>
  <dcterms:created xsi:type="dcterms:W3CDTF">2020-11-17T17:01:00Z</dcterms:created>
  <dcterms:modified xsi:type="dcterms:W3CDTF">2020-11-17T17:01:00Z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