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A74" w:rsidRDefault="00802A74" w:rsidP="00802A74">
      <w:pPr>
        <w:pStyle w:val="bpuReprint"/>
      </w:pPr>
      <w:bookmarkStart w:id="0" w:name="bpuFrontPg"/>
      <w:bookmarkStart w:id="1" w:name="_GoBack"/>
      <w:bookmarkEnd w:id="0"/>
      <w:bookmarkEnd w:id="1"/>
      <w:r>
        <w:t>[First Reprint]</w:t>
      </w:r>
    </w:p>
    <w:p w:rsidR="004806D4" w:rsidRDefault="004806D4" w:rsidP="004806D4">
      <w:pPr>
        <w:pStyle w:val="bpuBill"/>
      </w:pPr>
      <w:r>
        <w:t xml:space="preserve">SENATE, No. 2893 </w:t>
      </w:r>
    </w:p>
    <w:p w:rsidR="004806D4" w:rsidRPr="009D38FF" w:rsidRDefault="004806D4" w:rsidP="00480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2015" r:id="rId7"/>
        </w:object>
      </w:r>
    </w:p>
    <w:p w:rsidR="004806D4" w:rsidRDefault="004806D4" w:rsidP="004806D4">
      <w:pPr>
        <w:pStyle w:val="bpuState"/>
      </w:pPr>
      <w:r>
        <w:t>STATE OF NEW JERSEY</w:t>
      </w:r>
    </w:p>
    <w:p w:rsidR="004806D4" w:rsidRDefault="004806D4" w:rsidP="004806D4">
      <w:pPr>
        <w:pStyle w:val="bpuLegislature"/>
      </w:pPr>
      <w:r>
        <w:t>219th LEGISLATURE</w:t>
      </w:r>
    </w:p>
    <w:p w:rsidR="004806D4" w:rsidRDefault="004806D4" w:rsidP="004806D4">
      <w:pPr>
        <w:pStyle w:val="bpuWpGraphic"/>
      </w:pPr>
      <w:r>
        <w:object w:dxaOrig="8985" w:dyaOrig="255">
          <v:shape id="_x0000_i1026" type="#_x0000_t75" style="width:6in;height:12pt" o:ole="">
            <v:imagedata r:id="rId6" o:title=""/>
          </v:shape>
          <o:OLEObject Type="Embed" ProgID="WPWin6.1" ShapeID="_x0000_i1026" DrawAspect="Content" ObjectID="_1681902016" r:id="rId8"/>
        </w:object>
      </w:r>
      <w:r>
        <w:t xml:space="preserve">  </w:t>
      </w:r>
    </w:p>
    <w:p w:rsidR="004806D4" w:rsidRDefault="004806D4" w:rsidP="004806D4">
      <w:pPr>
        <w:pStyle w:val="bpuIntro"/>
      </w:pPr>
      <w:r>
        <w:t>INTRODUCED SEPTEMBER 14, 2020</w:t>
      </w:r>
    </w:p>
    <w:p w:rsidR="004806D4" w:rsidRDefault="004806D4" w:rsidP="004806D4">
      <w:pPr>
        <w:pStyle w:val="bpuIntro"/>
      </w:pPr>
    </w:p>
    <w:p w:rsidR="004806D4" w:rsidRDefault="004806D4" w:rsidP="004806D4">
      <w:pPr>
        <w:pStyle w:val="bpuIntro"/>
        <w:sectPr w:rsidR="004806D4" w:rsidSect="004806D4">
          <w:headerReference w:type="even" r:id="rId9"/>
          <w:headerReference w:type="default" r:id="rId10"/>
          <w:pgSz w:w="12240" w:h="20160" w:code="5"/>
          <w:pgMar w:top="2160" w:right="1440" w:bottom="1440" w:left="1440" w:header="72" w:footer="720" w:gutter="0"/>
          <w:pgNumType w:start="1"/>
          <w:cols w:space="720"/>
          <w:docGrid w:linePitch="360"/>
        </w:sectPr>
      </w:pPr>
    </w:p>
    <w:p w:rsidR="004806D4" w:rsidRDefault="004806D4" w:rsidP="004806D4">
      <w:pPr>
        <w:pStyle w:val="bpuIntro"/>
      </w:pPr>
    </w:p>
    <w:p w:rsidR="004806D4" w:rsidRDefault="004806D4" w:rsidP="004806D4">
      <w:pPr>
        <w:pStyle w:val="bpuSponsor"/>
      </w:pPr>
      <w:r>
        <w:t>Sponsored by:</w:t>
      </w:r>
    </w:p>
    <w:p w:rsidR="004806D4" w:rsidRDefault="004806D4" w:rsidP="004806D4">
      <w:pPr>
        <w:pStyle w:val="bpuSponsor"/>
      </w:pPr>
      <w:r>
        <w:t>Senator  NELLIE POU</w:t>
      </w:r>
    </w:p>
    <w:p w:rsidR="004806D4" w:rsidRDefault="004806D4" w:rsidP="004806D4">
      <w:pPr>
        <w:pStyle w:val="bpuSponsor"/>
      </w:pPr>
      <w:r>
        <w:t>District 35 (Bergen and Passaic)</w:t>
      </w: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r>
        <w:t>SYNOPSIS</w:t>
      </w:r>
    </w:p>
    <w:p w:rsidR="00732C90" w:rsidRPr="00732C90" w:rsidRDefault="00732C90" w:rsidP="00732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32C90">
        <w:rPr>
          <w:spacing w:val="0"/>
        </w:rPr>
        <w:t>Establishes requirements for copies of medical and billing records to be provided without charge to Social Security Disability benefits applicants and recipients.</w:t>
      </w:r>
    </w:p>
    <w:p w:rsidR="004806D4" w:rsidRDefault="004806D4" w:rsidP="004806D4">
      <w:pPr>
        <w:pStyle w:val="bpuNormText"/>
      </w:pPr>
    </w:p>
    <w:p w:rsidR="004806D4" w:rsidRDefault="004806D4" w:rsidP="004806D4">
      <w:pPr>
        <w:pStyle w:val="bpuSponsor"/>
      </w:pPr>
      <w:r>
        <w:t xml:space="preserve">CURRENT VERSION OF TEXT </w:t>
      </w:r>
    </w:p>
    <w:p w:rsidR="004806D4" w:rsidRDefault="00802A74" w:rsidP="004806D4">
      <w:pPr>
        <w:pStyle w:val="bpuNormText"/>
      </w:pPr>
      <w:r>
        <w:tab/>
        <w:t>As reported by the Senate Health, Human Services and Senior Citizens Committee on May 6, 2021, with amendments.</w:t>
      </w:r>
    </w:p>
    <w:p w:rsidR="004806D4" w:rsidRDefault="004806D4" w:rsidP="004806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06D4" w:rsidRDefault="004806D4" w:rsidP="008916EC">
      <w:pPr>
        <w:pStyle w:val="FronterPage"/>
        <w:tabs>
          <w:tab w:val="clear" w:pos="720"/>
          <w:tab w:val="clear" w:pos="1440"/>
          <w:tab w:val="clear" w:pos="2160"/>
          <w:tab w:val="clear" w:pos="2880"/>
          <w:tab w:val="clear" w:pos="3600"/>
          <w:tab w:val="clear" w:pos="4320"/>
          <w:tab w:val="clear" w:pos="5040"/>
        </w:tabs>
        <w:sectPr w:rsidR="004806D4" w:rsidSect="004806D4">
          <w:type w:val="continuous"/>
          <w:pgSz w:w="12240" w:h="20160" w:code="5"/>
          <w:pgMar w:top="1440" w:right="2275" w:bottom="1440" w:left="2275" w:header="72" w:footer="720" w:gutter="0"/>
          <w:pgNumType w:start="1"/>
          <w:cols w:space="720"/>
          <w:docGrid w:linePitch="360"/>
        </w:sectPr>
      </w:pPr>
    </w:p>
    <w:p w:rsidR="00B60202" w:rsidRPr="00677316" w:rsidRDefault="00B60202" w:rsidP="00B60202">
      <w:pPr>
        <w:pStyle w:val="HangingAnAct"/>
        <w:rPr>
          <w:rStyle w:val="HangingAnActChar"/>
        </w:rPr>
      </w:pPr>
      <w:r w:rsidRPr="00B60202">
        <w:rPr>
          <w:rStyle w:val="BillHead"/>
        </w:rPr>
        <w:lastRenderedPageBreak/>
        <w:t>An Act</w:t>
      </w:r>
      <w:r w:rsidRPr="006B7FA7">
        <w:rPr>
          <w:rStyle w:val="HangingAnActChar"/>
        </w:rPr>
        <w:t xml:space="preserve"> </w:t>
      </w:r>
      <w:r>
        <w:rPr>
          <w:rStyle w:val="HangingAnActChar"/>
        </w:rPr>
        <w:t>concerning patient records and amending P.L.2019, c.217.</w:t>
      </w:r>
    </w:p>
    <w:p w:rsidR="00B60202" w:rsidRPr="00D71D68" w:rsidRDefault="00B60202" w:rsidP="00B60202"/>
    <w:p w:rsidR="00B60202" w:rsidRPr="00AA7880" w:rsidRDefault="00B60202" w:rsidP="00B60202">
      <w:r>
        <w:tab/>
      </w:r>
      <w:r>
        <w:rPr>
          <w:rStyle w:val="BillHeading2"/>
        </w:rPr>
        <w:t xml:space="preserve">Be It Enacted </w:t>
      </w:r>
      <w:r>
        <w:rPr>
          <w:rStyle w:val="BillLanguage"/>
        </w:rPr>
        <w:t>by the Senate and General Assembly of the State of New Jersey:</w:t>
      </w:r>
    </w:p>
    <w:p w:rsidR="00B60202" w:rsidRDefault="00B60202" w:rsidP="00B60202"/>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1.</w:t>
      </w:r>
      <w:r w:rsidRPr="00802A74">
        <w:rPr>
          <w:spacing w:val="0"/>
        </w:rPr>
        <w:tab/>
        <w:t>Section 1 of P.L.2019, c.217 (C.26:2H-5n) is amended to read as follows:</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1.</w:t>
      </w:r>
      <w:r w:rsidRPr="00802A74">
        <w:rPr>
          <w:spacing w:val="0"/>
        </w:rPr>
        <w:tab/>
        <w:t>a.  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(1)</w:t>
      </w:r>
      <w:r w:rsidRPr="00802A74">
        <w:rPr>
          <w:spacing w:val="0"/>
        </w:rPr>
        <w:tab/>
        <w:t>(a)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(b)</w:t>
      </w:r>
      <w:r w:rsidRPr="00802A74">
        <w:rPr>
          <w:spacing w:val="0"/>
        </w:rP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(c)</w:t>
      </w:r>
      <w:r w:rsidRPr="00802A74">
        <w:rPr>
          <w:spacing w:val="0"/>
        </w:rP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(2)</w:t>
      </w:r>
      <w:r w:rsidRPr="00802A74">
        <w:rPr>
          <w:spacing w:val="0"/>
        </w:rPr>
        <w:tab/>
        <w:t xml:space="preserve">Delivery of an electronic reproduction of a patient's medical or billing record shall be required only if: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(a)</w:t>
      </w:r>
      <w:r w:rsidRPr="00802A74">
        <w:rPr>
          <w:spacing w:val="0"/>
        </w:rPr>
        <w:tab/>
        <w:t xml:space="preserve">the entire request can be reproduced from an electronic health record system;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(b)</w:t>
      </w:r>
      <w:r w:rsidRPr="00802A74">
        <w:rPr>
          <w:spacing w:val="0"/>
        </w:rPr>
        <w:tab/>
        <w:t xml:space="preserve">the record is specifically requested to be delivered in electronic format; and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(c)</w:t>
      </w:r>
      <w:r w:rsidRPr="00802A74">
        <w:rPr>
          <w:spacing w:val="0"/>
        </w:rPr>
        <w:tab/>
        <w:t>the record can be delivered electronically.</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lastRenderedPageBreak/>
        <w:tab/>
        <w:t>(3)</w:t>
      </w:r>
      <w:r w:rsidRPr="00802A74">
        <w:rPr>
          <w:spacing w:val="0"/>
        </w:rPr>
        <w:tab/>
        <w:t>In addition to per-page fees, a hospital shall apply the following charges:</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(a)</w:t>
      </w:r>
      <w:r w:rsidRPr="00802A74">
        <w:rPr>
          <w:spacing w:val="0"/>
        </w:rP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(b)</w:t>
      </w:r>
      <w:r w:rsidRPr="00802A74">
        <w:rPr>
          <w:spacing w:val="0"/>
        </w:rP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(c)</w:t>
      </w:r>
      <w:r w:rsidRPr="00802A74">
        <w:rPr>
          <w:spacing w:val="0"/>
        </w:rPr>
        <w:tab/>
        <w:t>a fee for certification of a copy of a medical and billing record of no more than $10 per certification; and</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2A74">
        <w:rPr>
          <w:spacing w:val="0"/>
        </w:rPr>
        <w:tab/>
        <w:t>(d)</w:t>
      </w:r>
      <w:r w:rsidRPr="00802A74">
        <w:rPr>
          <w:spacing w:val="0"/>
        </w:rPr>
        <w:tab/>
        <w:t xml:space="preserve">costs for delivering records in any medium, plus sales tax, if applicable.  </w:t>
      </w:r>
      <w:r w:rsidRPr="00802A74">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(4)</w:t>
      </w:r>
      <w:r w:rsidRPr="00802A74">
        <w:rPr>
          <w:spacing w:val="0"/>
        </w:rPr>
        <w:tab/>
        <w:t>The fees established in this subsection shall be charged for electronic reproductions as well as paper copies of medical and billing records.</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(5)</w:t>
      </w:r>
      <w:r w:rsidRPr="00802A74">
        <w:rPr>
          <w:spacing w:val="0"/>
        </w:rPr>
        <w:tab/>
        <w:t>The hospital shall establish a policy assuring access to copies of medical and billing records for patients who do not have the ability to pay for the copies.</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(6)</w:t>
      </w:r>
      <w:r w:rsidRPr="00802A74">
        <w:rPr>
          <w:spacing w:val="0"/>
        </w:rP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b.</w:t>
      </w:r>
      <w:r w:rsidRPr="00802A74">
        <w:rPr>
          <w:spacing w:val="0"/>
        </w:rPr>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c.</w:t>
      </w:r>
      <w:r w:rsidRPr="00802A74">
        <w:rPr>
          <w:spacing w:val="0"/>
        </w:rPr>
        <w:tab/>
        <w:t>A hospital shall not assess any fees or charges for a copy of a patient's medical and billing records as provided herein other than those provided for in this section.</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d.</w:t>
      </w:r>
      <w:r w:rsidRPr="00802A74">
        <w:rPr>
          <w:spacing w:val="0"/>
        </w:rPr>
        <w:tab/>
        <w:t xml:space="preserve">The fees authorized by this section shall not be imposed on: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(1)</w:t>
      </w:r>
      <w:r w:rsidRPr="00802A74">
        <w:rPr>
          <w:spacing w:val="0"/>
        </w:rPr>
        <w:tab/>
        <w:t xml:space="preserve">A patient who does not have the ability to pay and who presents either:  (a) a statement certifying to annual income at or below 250 percent of the federal poverty level; or (b) proof of eligibility for, </w:t>
      </w:r>
      <w:r w:rsidRPr="00802A74">
        <w:rPr>
          <w:spacing w:val="0"/>
        </w:rPr>
        <w:lastRenderedPageBreak/>
        <w:t xml:space="preserve">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802A74">
        <w:rPr>
          <w:spacing w:val="0"/>
        </w:rPr>
        <w:t>FamilyCare</w:t>
      </w:r>
      <w:proofErr w:type="spellEnd"/>
      <w:r w:rsidRPr="00802A74">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(2)</w:t>
      </w:r>
      <w:r w:rsidRPr="00802A74">
        <w:rPr>
          <w:spacing w:val="0"/>
        </w:rPr>
        <w:tab/>
        <w:t xml:space="preserve">A not-for-profit corporation indicating in writing that it is representing a patient; </w:t>
      </w:r>
      <w:r w:rsidRPr="00802A74">
        <w:rPr>
          <w:rFonts w:ascii="Albertus Extra Bold" w:hAnsi="Albertus Extra Bold"/>
          <w:b/>
          <w:spacing w:val="0"/>
        </w:rPr>
        <w:t>[</w:t>
      </w:r>
      <w:r w:rsidRPr="00802A74">
        <w:rPr>
          <w:spacing w:val="0"/>
        </w:rPr>
        <w:t>or</w:t>
      </w:r>
      <w:r w:rsidRPr="00802A74">
        <w:rPr>
          <w:rFonts w:ascii="Albertus Extra Bold" w:hAnsi="Albertus Extra Bold"/>
          <w:b/>
          <w:spacing w:val="0"/>
        </w:rPr>
        <w:t>]</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(3)</w:t>
      </w:r>
      <w:r w:rsidRPr="00802A74">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Pr="00802A74">
        <w:rPr>
          <w:spacing w:val="0"/>
          <w:u w:val="single"/>
        </w:rPr>
        <w:t>; or</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r>
      <w:r w:rsidRPr="00802A74">
        <w:rPr>
          <w:spacing w:val="0"/>
          <w:u w:val="single"/>
        </w:rPr>
        <w:t>(4)</w:t>
      </w:r>
      <w:r w:rsidRPr="00802A74">
        <w:rPr>
          <w:spacing w:val="0"/>
          <w:u w:val="single"/>
        </w:rPr>
        <w:tab/>
        <w:t>A patient</w:t>
      </w:r>
      <w:r w:rsidRPr="00802A74">
        <w:rPr>
          <w:spacing w:val="0"/>
        </w:rPr>
        <w:t xml:space="preserve"> </w:t>
      </w:r>
      <w:r w:rsidRPr="00802A74">
        <w:rPr>
          <w:rFonts w:ascii="Albertus Extra Bold" w:hAnsi="Albertus Extra Bold"/>
          <w:b/>
          <w:vertAlign w:val="superscript"/>
        </w:rPr>
        <w:t>1</w:t>
      </w:r>
      <w:r w:rsidRPr="00802A74">
        <w:rPr>
          <w:spacing w:val="0"/>
          <w:u w:val="single"/>
        </w:rPr>
        <w:t>or an attorney representing a patient</w:t>
      </w:r>
      <w:r w:rsidRPr="00802A74">
        <w:rPr>
          <w:rFonts w:ascii="Albertus Extra Bold" w:hAnsi="Albertus Extra Bold"/>
          <w:b/>
          <w:vertAlign w:val="superscript"/>
        </w:rPr>
        <w:t>1</w:t>
      </w:r>
      <w:r w:rsidRPr="00802A74">
        <w:rPr>
          <w:spacing w:val="0"/>
        </w:rPr>
        <w:t xml:space="preserve"> </w:t>
      </w:r>
      <w:r w:rsidRPr="00802A74">
        <w:rPr>
          <w:spacing w:val="0"/>
          <w:u w:val="single"/>
        </w:rPr>
        <w:t>who has a pending application for, or is currently receiving, federal Social Security disability benefits provided under Title II or Title XVI of the federal Social Security Act, Pub.L.92-603 (42 U.S.C. s.1351 et al.)</w:t>
      </w:r>
      <w:r w:rsidRPr="00802A74">
        <w:rPr>
          <w:spacing w:val="0"/>
        </w:rPr>
        <w:t xml:space="preserve">.  </w:t>
      </w:r>
      <w:r w:rsidRPr="00802A74">
        <w:rPr>
          <w:spacing w:val="0"/>
        </w:rPr>
        <w:tab/>
        <w:t>e.</w:t>
      </w:r>
      <w:r w:rsidRPr="00802A74">
        <w:rPr>
          <w:spacing w:val="0"/>
        </w:rPr>
        <w:tab/>
        <w:t xml:space="preserve">As used in this section: </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"Authorized third party" means a third party with a valid authorization, subpoena, legal process, or court order granting access to a patient's medical or billing records.</w:t>
      </w:r>
    </w:p>
    <w:p w:rsidR="00802A74" w:rsidRPr="00802A74"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2A74">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0518AA" w:rsidRDefault="00802A74" w:rsidP="00802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02A74">
        <w:rPr>
          <w:spacing w:val="0"/>
        </w:rPr>
        <w:t>(</w:t>
      </w:r>
      <w:proofErr w:type="spellStart"/>
      <w:r w:rsidRPr="00802A74">
        <w:rPr>
          <w:spacing w:val="0"/>
        </w:rPr>
        <w:t>cf</w:t>
      </w:r>
      <w:proofErr w:type="spellEnd"/>
      <w:r w:rsidRPr="00802A74">
        <w:rPr>
          <w:spacing w:val="0"/>
        </w:rPr>
        <w:t>: P.L.2019, c.217, s.1)</w:t>
      </w:r>
      <w:r>
        <w:t xml:space="preserve"> </w:t>
      </w:r>
      <w:r>
        <w:br w:type="page"/>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lastRenderedPageBreak/>
        <w:tab/>
        <w:t>2.</w:t>
      </w:r>
      <w:r w:rsidRPr="00006CEA">
        <w:rPr>
          <w:spacing w:val="0"/>
        </w:rPr>
        <w:tab/>
        <w:t>Section 2 of P.L.2019, c.217 (C.45:9-22.27) is amended to read as follows:</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2.</w:t>
      </w:r>
      <w:r w:rsidRPr="00006CEA">
        <w:rPr>
          <w:spacing w:val="0"/>
        </w:rP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a.</w:t>
      </w:r>
      <w:r w:rsidRPr="00006CEA">
        <w:rPr>
          <w:spacing w:val="0"/>
        </w:rP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b.</w:t>
      </w:r>
      <w:r w:rsidRPr="00006CEA">
        <w:rPr>
          <w:spacing w:val="0"/>
        </w:rP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c.</w:t>
      </w:r>
      <w:r w:rsidRPr="00006CEA">
        <w:rPr>
          <w:spacing w:val="0"/>
        </w:rP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(1)</w:t>
      </w:r>
      <w:r w:rsidRPr="00006CEA">
        <w:rPr>
          <w:spacing w:val="0"/>
        </w:rPr>
        <w:tab/>
        <w:t>the patient's attorney;</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(2)</w:t>
      </w:r>
      <w:r w:rsidRPr="00006CEA">
        <w:rPr>
          <w:spacing w:val="0"/>
        </w:rPr>
        <w:tab/>
        <w:t>another licensed health care professional;</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(3)</w:t>
      </w:r>
      <w:r w:rsidRPr="00006CEA">
        <w:rPr>
          <w:spacing w:val="0"/>
        </w:rPr>
        <w:tab/>
        <w:t xml:space="preserve">the patient's health insurance carrier through an employee thereof;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(4)</w:t>
      </w:r>
      <w:r w:rsidRPr="00006CEA">
        <w:rPr>
          <w:spacing w:val="0"/>
        </w:rPr>
        <w:tab/>
        <w:t>a governmental reimbursement program or an agent thereof, with responsibility to review utilization or quality of care; or</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(5)</w:t>
      </w:r>
      <w:r w:rsidRPr="00006CEA">
        <w:rPr>
          <w:spacing w:val="0"/>
        </w:rPr>
        <w:tab/>
        <w:t>an authorized third party.</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d.</w:t>
      </w:r>
      <w:r w:rsidRPr="00006CEA">
        <w:rPr>
          <w:spacing w:val="0"/>
        </w:rPr>
        <w:tab/>
        <w:t>A licensee may require a record request to be in writing and, except as provided in subsection j. of this section, may charge a fee for:</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(1)</w:t>
      </w:r>
      <w:r w:rsidRPr="00006CEA">
        <w:rPr>
          <w:spacing w:val="0"/>
        </w:rPr>
        <w:tab/>
        <w:t xml:space="preserve">(a)  A request by a patient or a patient's legally authorized representative for the reproduction of patient treatment and billing records, which shall be no more than $1 per page or $200 for the entire </w:t>
      </w:r>
      <w:r w:rsidRPr="00006CEA">
        <w:rPr>
          <w:spacing w:val="0"/>
        </w:rPr>
        <w:lastRenderedPageBreak/>
        <w:t>record, whichever is less, except that, for records stored on microfilm or microfiche, the reproduction fee shall be no more than $1.50 per image or $200 for the entire record, whichever is less; and</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(b)</w:t>
      </w:r>
      <w:r w:rsidRPr="00006CEA">
        <w:rPr>
          <w:spacing w:val="0"/>
        </w:rPr>
        <w:tab/>
        <w:t>A request by an authorized third party for the reproduction of patient treatment and billing records, which shall be no more than $1 per page or, in the case of records stored on microfilm or microfiche, no more than $1.50 per image;</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(2)</w:t>
      </w:r>
      <w:r w:rsidRPr="00006CEA">
        <w:rPr>
          <w:spacing w:val="0"/>
        </w:rP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(3)</w:t>
      </w:r>
      <w:r w:rsidRPr="00006CEA">
        <w:rPr>
          <w:spacing w:val="0"/>
        </w:rP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6CEA">
        <w:rPr>
          <w:spacing w:val="0"/>
        </w:rPr>
        <w:tab/>
        <w:t>(4)</w:t>
      </w:r>
      <w:r w:rsidRPr="00006CEA">
        <w:rPr>
          <w:spacing w:val="0"/>
        </w:rPr>
        <w:tab/>
        <w:t xml:space="preserve">The costs for delivering records in any medium, plus sales tax, if applicable.  </w:t>
      </w:r>
      <w:r w:rsidRPr="00006CEA">
        <w:rPr>
          <w:spacing w:val="0"/>
          <w:u w:val="single"/>
        </w:rPr>
        <w:t xml:space="preserve">Medical and billing records shall be delivered in the manner specified by the requestor, which may include, but shall not be limited to, mailing the record to any address or faxing the record to any number specified by the requestor, including the requestor’s attorney.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A licensee shall not assess any fees or charges for a copy of a patient's treatment or billing records as provided herein other than those provided for in this section.</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e.</w:t>
      </w:r>
      <w:r w:rsidRPr="00006CEA">
        <w:rPr>
          <w:spacing w:val="0"/>
        </w:rPr>
        <w:tab/>
        <w:t xml:space="preserve">The fees established in subsection d. of this section shall be charged for electronic copies as well as paper copies of treatment and billing records.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6CEA">
        <w:rPr>
          <w:spacing w:val="0"/>
        </w:rPr>
        <w:tab/>
        <w:t>f.</w:t>
      </w:r>
      <w:r w:rsidRPr="00006CEA">
        <w:rPr>
          <w:spacing w:val="0"/>
        </w:rP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g.</w:t>
      </w:r>
      <w:r w:rsidRPr="00006CEA">
        <w:rPr>
          <w:spacing w:val="0"/>
        </w:rPr>
        <w:tab/>
        <w:t>A licensee shall not charge a patient for a copy of the patient's treatment or billing record when:</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(1)</w:t>
      </w:r>
      <w:r w:rsidRPr="00006CEA">
        <w:rPr>
          <w:spacing w:val="0"/>
        </w:rPr>
        <w:tab/>
        <w:t>the licensee has affirmatively terminated a patient from practice in accordance with the requirements of N.J.A.C.13:35-6.22; or</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(2)</w:t>
      </w:r>
      <w:r w:rsidRPr="00006CEA">
        <w:rPr>
          <w:spacing w:val="0"/>
        </w:rPr>
        <w:tab/>
        <w:t>the licensee leaves a practice that the licensee was formerly a member of, or associated with, and the patient requests that the patient's medical care continue to be provided by that licensee.</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06CEA">
        <w:rPr>
          <w:spacing w:val="0"/>
        </w:rPr>
        <w:tab/>
        <w:t>h.</w:t>
      </w:r>
      <w:r w:rsidRPr="00006CEA">
        <w:rPr>
          <w:spacing w:val="0"/>
        </w:rPr>
        <w:tab/>
        <w:t>If the patient or a subsequent treating health care professional is unable to read the treatment record, either because it is illegible or prepared in a language other than English, the licensee shall provide a transcription or translation, as applicable, at no cost to the patient.</w:t>
      </w:r>
      <w:r>
        <w:t xml:space="preserve"> </w:t>
      </w:r>
      <w:r>
        <w:br w:type="page"/>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lastRenderedPageBreak/>
        <w:tab/>
        <w:t>i.</w:t>
      </w:r>
      <w:r w:rsidRPr="00006CEA">
        <w:rPr>
          <w:spacing w:val="0"/>
        </w:rPr>
        <w:tab/>
        <w:t>The licensee shall not refuse to provide a professional treatment record on the grounds that the patient owes the licensee an unpaid balance if the record is needed by another health care professional for the purpose of rendering care.</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j.</w:t>
      </w:r>
      <w:r w:rsidRPr="00006CEA">
        <w:rPr>
          <w:spacing w:val="0"/>
        </w:rPr>
        <w:tab/>
        <w:t xml:space="preserve">The fees authorized by this section shall not be imposed on: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(1)</w:t>
      </w:r>
      <w:r w:rsidRPr="00006CEA">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006CEA">
        <w:rPr>
          <w:spacing w:val="0"/>
        </w:rPr>
        <w:t>FamilyCare</w:t>
      </w:r>
      <w:proofErr w:type="spellEnd"/>
      <w:r w:rsidRPr="00006CEA">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(2)</w:t>
      </w:r>
      <w:r w:rsidRPr="00006CEA">
        <w:rPr>
          <w:spacing w:val="0"/>
        </w:rPr>
        <w:tab/>
        <w:t xml:space="preserve">A not-for-profit corporation indicating in writing that it is representing a patient; </w:t>
      </w:r>
      <w:r w:rsidRPr="00006CEA">
        <w:rPr>
          <w:rFonts w:ascii="Albertus Extra Bold" w:hAnsi="Albertus Extra Bold"/>
          <w:b/>
          <w:spacing w:val="0"/>
        </w:rPr>
        <w:t>[</w:t>
      </w:r>
      <w:r w:rsidRPr="00006CEA">
        <w:rPr>
          <w:spacing w:val="0"/>
        </w:rPr>
        <w:t>or</w:t>
      </w:r>
      <w:r w:rsidRPr="00006CEA">
        <w:rPr>
          <w:rFonts w:ascii="Albertus Extra Bold" w:hAnsi="Albertus Extra Bold"/>
          <w:b/>
          <w:spacing w:val="0"/>
        </w:rPr>
        <w:t>]</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6CEA">
        <w:rPr>
          <w:spacing w:val="0"/>
        </w:rPr>
        <w:tab/>
        <w:t>(3)</w:t>
      </w:r>
      <w:r w:rsidRPr="00006CEA">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sidRPr="00006CEA">
        <w:rPr>
          <w:spacing w:val="0"/>
          <w:u w:val="single"/>
        </w:rPr>
        <w:t>; or</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r>
      <w:r w:rsidRPr="00006CEA">
        <w:rPr>
          <w:spacing w:val="0"/>
          <w:u w:val="single"/>
        </w:rPr>
        <w:t>(4)</w:t>
      </w:r>
      <w:r w:rsidRPr="00006CEA">
        <w:rPr>
          <w:spacing w:val="0"/>
          <w:u w:val="single"/>
        </w:rPr>
        <w:tab/>
        <w:t>A patient</w:t>
      </w:r>
      <w:r w:rsidRPr="00006CEA">
        <w:rPr>
          <w:spacing w:val="0"/>
        </w:rPr>
        <w:t xml:space="preserve"> </w:t>
      </w:r>
      <w:r w:rsidRPr="00006CEA">
        <w:rPr>
          <w:rFonts w:ascii="Albertus Extra Bold" w:hAnsi="Albertus Extra Bold"/>
          <w:b/>
          <w:vertAlign w:val="superscript"/>
        </w:rPr>
        <w:t>1</w:t>
      </w:r>
      <w:r w:rsidRPr="00006CEA">
        <w:rPr>
          <w:spacing w:val="0"/>
          <w:u w:val="single"/>
        </w:rPr>
        <w:t>or an attorney representing a patient</w:t>
      </w:r>
      <w:r w:rsidRPr="00006CEA">
        <w:rPr>
          <w:rFonts w:ascii="Albertus Extra Bold" w:hAnsi="Albertus Extra Bold"/>
          <w:b/>
          <w:vertAlign w:val="superscript"/>
        </w:rPr>
        <w:t>1</w:t>
      </w:r>
      <w:r w:rsidRPr="00006CEA">
        <w:rPr>
          <w:spacing w:val="0"/>
        </w:rPr>
        <w:t xml:space="preserve"> </w:t>
      </w:r>
      <w:r w:rsidRPr="00006CEA">
        <w:rPr>
          <w:spacing w:val="0"/>
          <w:u w:val="single"/>
        </w:rPr>
        <w:t>who has a pending application for, or is currently receiving, federal Social Security disability benefits provided under Title II or Title XVI of the federal Social Security Act, Pub.L.92-603 (42 U.S.C. s.1351 et al.)</w:t>
      </w:r>
      <w:r w:rsidRPr="00006CEA">
        <w:rPr>
          <w:spacing w:val="0"/>
        </w:rPr>
        <w:t xml:space="preserve">.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k.</w:t>
      </w:r>
      <w:r w:rsidRPr="00006CEA">
        <w:rPr>
          <w:spacing w:val="0"/>
        </w:rPr>
        <w:tab/>
        <w:t xml:space="preserve">As used in this section: </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"Authorized third party" means a third party with a valid authorization, subpoena, or court order granting access to a patient's treatment or billing records.</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ab/>
        <w:t xml:space="preserve">"Legally authorized representative" means: the patient's spouse, domestic partner, or civil union partner; the patient's immediate next of kin; the patient's legal guardian; the patient's attorney; the patient's third party insurer; or the patient's worker's compensation carrier, if the </w:t>
      </w:r>
      <w:r w:rsidRPr="00006CEA">
        <w:rPr>
          <w:spacing w:val="0"/>
        </w:rPr>
        <w:lastRenderedPageBreak/>
        <w:t>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006CEA" w:rsidRPr="00006CEA" w:rsidRDefault="00006CEA" w:rsidP="00006C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6CEA">
        <w:rPr>
          <w:spacing w:val="0"/>
        </w:rPr>
        <w:t>(</w:t>
      </w:r>
      <w:proofErr w:type="spellStart"/>
      <w:r w:rsidRPr="00006CEA">
        <w:rPr>
          <w:spacing w:val="0"/>
        </w:rPr>
        <w:t>cf</w:t>
      </w:r>
      <w:proofErr w:type="spellEnd"/>
      <w:r w:rsidRPr="00006CEA">
        <w:rPr>
          <w:spacing w:val="0"/>
        </w:rPr>
        <w:t>: P.L.2019, c.217, s.2)</w:t>
      </w:r>
    </w:p>
    <w:p w:rsidR="00B60202" w:rsidRPr="00D71D68" w:rsidRDefault="00B60202" w:rsidP="00B60202"/>
    <w:p w:rsidR="00B60202" w:rsidRDefault="00B60202" w:rsidP="00B60202">
      <w:r>
        <w:tab/>
        <w:t>3.</w:t>
      </w:r>
      <w:r>
        <w:tab/>
        <w:t>This act shall take effect immediately.</w:t>
      </w:r>
    </w:p>
    <w:sectPr w:rsidR="00B60202" w:rsidSect="004806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610" w:rsidRDefault="004E3610">
      <w:r>
        <w:separator/>
      </w:r>
    </w:p>
  </w:endnote>
  <w:endnote w:type="continuationSeparator" w:id="0">
    <w:p w:rsidR="004E3610" w:rsidRDefault="004E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8AA" w:rsidRPr="00921C91" w:rsidRDefault="000518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8AA" w:rsidRPr="00921C91" w:rsidRDefault="000518AA">
    <w:pPr>
      <w:pStyle w:val="Footer"/>
      <w:rPr>
        <w:szCs w:val="18"/>
      </w:rPr>
    </w:pPr>
  </w:p>
  <w:p w:rsidR="000518AA" w:rsidRPr="00921C91" w:rsidRDefault="000518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2A74" w:rsidRDefault="00802A74" w:rsidP="00686AEB">
    <w:pPr>
      <w:pStyle w:val="Footer"/>
    </w:pPr>
    <w:r>
      <w:tab/>
      <w:t>Matter enclosed in superscript numerals has been adopted as follows:</w:t>
    </w:r>
  </w:p>
  <w:p w:rsidR="00802A74" w:rsidRDefault="00802A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802A74" w:rsidRPr="00802A74" w:rsidRDefault="00802A7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610" w:rsidRDefault="004E3610">
      <w:r>
        <w:separator/>
      </w:r>
    </w:p>
  </w:footnote>
  <w:footnote w:type="continuationSeparator" w:id="0">
    <w:p w:rsidR="004E3610" w:rsidRDefault="004E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13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6D4" w:rsidRDefault="004806D4" w:rsidP="004806D4">
    <w:pPr>
      <w:pStyle w:val="bpuHeadSpon"/>
    </w:pPr>
    <w:r w:rsidRPr="004806D4">
      <w:rPr>
        <w:rStyle w:val="bpuHeadSponChar"/>
      </w:rPr>
      <w:t>S2893</w:t>
    </w:r>
    <w:r>
      <w:t xml:space="preserve"> </w:t>
    </w:r>
    <w:r w:rsidR="00802A74">
      <w:t xml:space="preserve">[1R] </w:t>
    </w:r>
    <w:r>
      <w:t>POU</w:t>
    </w:r>
  </w:p>
  <w:p w:rsidR="004806D4" w:rsidRDefault="004806D4" w:rsidP="004806D4">
    <w:pPr>
      <w:pStyle w:val="bpuHeadSpon"/>
    </w:pPr>
    <w:r>
      <w:fldChar w:fldCharType="begin"/>
    </w:r>
    <w:r>
      <w:instrText xml:space="preserve"> PAGE  \* MERGEFORMAT </w:instrText>
    </w:r>
    <w:r>
      <w:fldChar w:fldCharType="separate"/>
    </w:r>
    <w:r w:rsidR="002F13C9">
      <w:rPr>
        <w:noProof/>
      </w:rPr>
      <w:t>8</w:t>
    </w:r>
    <w:r>
      <w:fldChar w:fldCharType="end"/>
    </w:r>
  </w:p>
  <w:p w:rsidR="004806D4" w:rsidRDefault="004806D4" w:rsidP="00480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06D4" w:rsidRDefault="004806D4" w:rsidP="004806D4">
    <w:pPr>
      <w:pStyle w:val="bpuHeadSpon"/>
    </w:pPr>
    <w:r w:rsidRPr="004806D4">
      <w:rPr>
        <w:rStyle w:val="bpuHeadSponChar"/>
      </w:rPr>
      <w:t>S2893</w:t>
    </w:r>
    <w:r>
      <w:t xml:space="preserve"> </w:t>
    </w:r>
    <w:r w:rsidR="00802A74">
      <w:t xml:space="preserve">[1R] </w:t>
    </w:r>
    <w:r>
      <w:t>POU</w:t>
    </w:r>
  </w:p>
  <w:p w:rsidR="004806D4" w:rsidRDefault="004806D4" w:rsidP="004806D4">
    <w:pPr>
      <w:pStyle w:val="bpuHeadSpon"/>
    </w:pPr>
    <w:r>
      <w:fldChar w:fldCharType="begin"/>
    </w:r>
    <w:r>
      <w:instrText xml:space="preserve"> PAGE  \* MERGEFORMAT </w:instrText>
    </w:r>
    <w:r>
      <w:fldChar w:fldCharType="separate"/>
    </w:r>
    <w:r w:rsidR="002F13C9">
      <w:rPr>
        <w:noProof/>
      </w:rPr>
      <w:t>2</w:t>
    </w:r>
    <w:r>
      <w:fldChar w:fldCharType="end"/>
    </w:r>
  </w:p>
  <w:p w:rsidR="004806D4" w:rsidRDefault="004806D4" w:rsidP="00480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10"/>
    <w:rsid w:val="000051BD"/>
    <w:rsid w:val="00006CEA"/>
    <w:rsid w:val="000160A5"/>
    <w:rsid w:val="0002335B"/>
    <w:rsid w:val="0003549A"/>
    <w:rsid w:val="000367AE"/>
    <w:rsid w:val="00043B22"/>
    <w:rsid w:val="000518A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B10"/>
    <w:rsid w:val="0013000E"/>
    <w:rsid w:val="00133F81"/>
    <w:rsid w:val="00135943"/>
    <w:rsid w:val="0014664C"/>
    <w:rsid w:val="00150B9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038"/>
    <w:rsid w:val="001F7405"/>
    <w:rsid w:val="00205533"/>
    <w:rsid w:val="00212B8D"/>
    <w:rsid w:val="00222983"/>
    <w:rsid w:val="002370D0"/>
    <w:rsid w:val="002509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C9"/>
    <w:rsid w:val="002F3BA6"/>
    <w:rsid w:val="00315320"/>
    <w:rsid w:val="00325776"/>
    <w:rsid w:val="00325E27"/>
    <w:rsid w:val="00330395"/>
    <w:rsid w:val="00333704"/>
    <w:rsid w:val="00335297"/>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6D4"/>
    <w:rsid w:val="00484144"/>
    <w:rsid w:val="00484C19"/>
    <w:rsid w:val="00485866"/>
    <w:rsid w:val="00492076"/>
    <w:rsid w:val="00493B1D"/>
    <w:rsid w:val="00497037"/>
    <w:rsid w:val="004A3009"/>
    <w:rsid w:val="004A6940"/>
    <w:rsid w:val="004A77A4"/>
    <w:rsid w:val="004C742C"/>
    <w:rsid w:val="004E1F3E"/>
    <w:rsid w:val="004E3610"/>
    <w:rsid w:val="004F21BD"/>
    <w:rsid w:val="004F4F1D"/>
    <w:rsid w:val="004F74DD"/>
    <w:rsid w:val="00501317"/>
    <w:rsid w:val="0050495C"/>
    <w:rsid w:val="00505DC9"/>
    <w:rsid w:val="00506E1E"/>
    <w:rsid w:val="0050713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F0"/>
    <w:rsid w:val="005F2A97"/>
    <w:rsid w:val="005F399B"/>
    <w:rsid w:val="006019F8"/>
    <w:rsid w:val="00602754"/>
    <w:rsid w:val="00605B20"/>
    <w:rsid w:val="0061156F"/>
    <w:rsid w:val="00613FF5"/>
    <w:rsid w:val="006155A8"/>
    <w:rsid w:val="00621076"/>
    <w:rsid w:val="00621B94"/>
    <w:rsid w:val="00626239"/>
    <w:rsid w:val="00630D3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C90"/>
    <w:rsid w:val="007502CB"/>
    <w:rsid w:val="00752D79"/>
    <w:rsid w:val="00752E20"/>
    <w:rsid w:val="00756C55"/>
    <w:rsid w:val="00756EDE"/>
    <w:rsid w:val="00764456"/>
    <w:rsid w:val="00781B4D"/>
    <w:rsid w:val="007824BF"/>
    <w:rsid w:val="00783B8D"/>
    <w:rsid w:val="00794B94"/>
    <w:rsid w:val="00794BD4"/>
    <w:rsid w:val="007A2F73"/>
    <w:rsid w:val="007A3061"/>
    <w:rsid w:val="007A4E76"/>
    <w:rsid w:val="007A5A0B"/>
    <w:rsid w:val="007C0E14"/>
    <w:rsid w:val="007C7DE4"/>
    <w:rsid w:val="007D40CB"/>
    <w:rsid w:val="007D5796"/>
    <w:rsid w:val="007D59C0"/>
    <w:rsid w:val="007D7D9C"/>
    <w:rsid w:val="007F485D"/>
    <w:rsid w:val="007F6050"/>
    <w:rsid w:val="00802A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0E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9F7"/>
    <w:rsid w:val="00AD70D6"/>
    <w:rsid w:val="00AD75BC"/>
    <w:rsid w:val="00AD7BB0"/>
    <w:rsid w:val="00AD7BC9"/>
    <w:rsid w:val="00AE1871"/>
    <w:rsid w:val="00AF1A8C"/>
    <w:rsid w:val="00AF6CE9"/>
    <w:rsid w:val="00B0116D"/>
    <w:rsid w:val="00B01173"/>
    <w:rsid w:val="00B02F35"/>
    <w:rsid w:val="00B05A3C"/>
    <w:rsid w:val="00B07100"/>
    <w:rsid w:val="00B1138C"/>
    <w:rsid w:val="00B2574A"/>
    <w:rsid w:val="00B35D8A"/>
    <w:rsid w:val="00B45B34"/>
    <w:rsid w:val="00B509F0"/>
    <w:rsid w:val="00B57047"/>
    <w:rsid w:val="00B6020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B8"/>
    <w:rsid w:val="00C328D0"/>
    <w:rsid w:val="00C46BC1"/>
    <w:rsid w:val="00C5235F"/>
    <w:rsid w:val="00C54CE2"/>
    <w:rsid w:val="00C63AB6"/>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5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DE0"/>
    <w:rsid w:val="00F00D08"/>
    <w:rsid w:val="00F056BB"/>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AACC64-4718-4A82-9C22-9D44BFA6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4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4E76"/>
    <w:rPr>
      <w:rFonts w:ascii="Segoe UI" w:hAnsi="Segoe UI" w:cs="Segoe UI"/>
      <w:spacing w:val="4"/>
      <w:sz w:val="18"/>
      <w:szCs w:val="18"/>
    </w:rPr>
  </w:style>
  <w:style w:type="character" w:styleId="LineNumber">
    <w:name w:val="line number"/>
    <w:basedOn w:val="DefaultParagraphFont"/>
    <w:semiHidden/>
    <w:unhideWhenUsed/>
    <w:rsid w:val="00480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2899</Words>
  <Characters>15067</Characters>
  <Application>Microsoft Office Word</Application>
  <DocSecurity>0</DocSecurity>
  <Lines>315</Lines>
  <Paragraphs>75</Paragraphs>
  <ScaleCrop>false</ScaleCrop>
  <HeadingPairs>
    <vt:vector size="2" baseType="variant">
      <vt:variant>
        <vt:lpstr>Title</vt:lpstr>
      </vt:variant>
      <vt:variant>
        <vt:i4>1</vt:i4>
      </vt:variant>
    </vt:vector>
  </HeadingPairs>
  <TitlesOfParts>
    <vt:vector size="1" baseType="lpstr">
      <vt:lpstr>S2893</vt:lpstr>
    </vt:vector>
  </TitlesOfParts>
  <Manager>R230</Manager>
  <Company>NJ Office of Legislative Services</Company>
  <LinksUpToDate>false</LinksUpToDate>
  <CharactersWithSpaces>18000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S2893 1R</dc:title>
  <dc:subject>20-9631</dc:subject>
  <dc:creator>Senator  POU</dc:creator>
  <cp:keywords>S2893|8|HS |259|219|321|!||</cp:keywords>
  <dc:description>INTRODUCED SEPTEMBER 14, 2020_x000d_
AMENDED MAY 6, 2021</dc:description>
  <cp:lastModifiedBy>Bektas, Brenda</cp:lastModifiedBy>
  <cp:revision>2</cp:revision>
  <cp:lastPrinted>2020-08-25T14:08:00Z</cp:lastPrinted>
  <dcterms:created xsi:type="dcterms:W3CDTF">2021-05-07T18:13:00Z</dcterms:created>
  <dcterms:modified xsi:type="dcterms:W3CDTF">2021-05-07T18:13:00Z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