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036F7" w:rsidP="00DA6F1D">
      <w:pPr>
        <w:pStyle w:val="NormalFloor"/>
        <w:jc w:val="center"/>
        <w:rPr>
          <w:sz w:val="34"/>
          <w:szCs w:val="34"/>
        </w:rPr>
      </w:pPr>
      <w:r>
        <w:rPr>
          <w:sz w:val="34"/>
          <w:szCs w:val="34"/>
        </w:rPr>
        <w:t>[First Reprint]</w:t>
      </w:r>
    </w:p>
    <w:p w:rsidR="00DA6F1D" w:rsidRDefault="003036F7" w:rsidP="00DA6F1D">
      <w:pPr>
        <w:pStyle w:val="NormalFloor"/>
        <w:jc w:val="center"/>
        <w:rPr>
          <w:b/>
          <w:bCs/>
          <w:sz w:val="36"/>
          <w:szCs w:val="36"/>
        </w:rPr>
      </w:pPr>
      <w:r>
        <w:rPr>
          <w:b/>
          <w:bCs/>
          <w:sz w:val="36"/>
          <w:szCs w:val="36"/>
        </w:rPr>
        <w:t>SENATE, No. 2893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DE50FF">
        <w:t>Senate Floor Amendment</w:t>
      </w:r>
    </w:p>
    <w:p w:rsidR="00DA6F1D" w:rsidRDefault="003036F7"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3036F7">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3036F7" w:rsidRDefault="003036F7" w:rsidP="003036F7"/>
    <w:p w:rsidR="003036F7" w:rsidRPr="00DA6F1D" w:rsidRDefault="003036F7" w:rsidP="00A74B07">
      <w:r>
        <w:tab/>
        <w:t>These Senate amendments specify that the provisions of the bill requiring records to be delivered in the manner specified by the requestor will in no way affect how the fees authorized under current law will apply to the records request.</w:t>
      </w:r>
    </w:p>
    <w:sectPr w:rsidR="003036F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23D5"/>
    <w:rsid w:val="001C7B7C"/>
    <w:rsid w:val="00226BD2"/>
    <w:rsid w:val="0025232F"/>
    <w:rsid w:val="00291BFE"/>
    <w:rsid w:val="002F501A"/>
    <w:rsid w:val="003036F7"/>
    <w:rsid w:val="00444BFC"/>
    <w:rsid w:val="004C3BDC"/>
    <w:rsid w:val="004D6C2C"/>
    <w:rsid w:val="004F1874"/>
    <w:rsid w:val="00503D8B"/>
    <w:rsid w:val="005C0D68"/>
    <w:rsid w:val="005E6306"/>
    <w:rsid w:val="00693CE7"/>
    <w:rsid w:val="006B2FD5"/>
    <w:rsid w:val="007A1F6F"/>
    <w:rsid w:val="007F5773"/>
    <w:rsid w:val="008D5731"/>
    <w:rsid w:val="008F005B"/>
    <w:rsid w:val="009451C5"/>
    <w:rsid w:val="009E69F4"/>
    <w:rsid w:val="00A1108C"/>
    <w:rsid w:val="00A74B07"/>
    <w:rsid w:val="00AB0440"/>
    <w:rsid w:val="00B25466"/>
    <w:rsid w:val="00B52045"/>
    <w:rsid w:val="00BC2CF3"/>
    <w:rsid w:val="00C30ECE"/>
    <w:rsid w:val="00C31D94"/>
    <w:rsid w:val="00CA41BE"/>
    <w:rsid w:val="00CB4A92"/>
    <w:rsid w:val="00CE01AE"/>
    <w:rsid w:val="00CF23CF"/>
    <w:rsid w:val="00D969EF"/>
    <w:rsid w:val="00DA6F1D"/>
    <w:rsid w:val="00DE50FF"/>
    <w:rsid w:val="00E21963"/>
    <w:rsid w:val="00EC44B4"/>
    <w:rsid w:val="00F04369"/>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9C9FFF90-A900-47E4-A68A-CD82509D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C23D5"/>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1C23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302</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S2893  1R Senate Statement 6/21/21</vt:lpstr>
    </vt:vector>
  </TitlesOfParts>
  <Manager>R230</Manager>
  <Company>Office of Legislative Services</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S2893  1R Senate Statement 6/21/21</dc:title>
  <dc:subject/>
  <dc:creator>Senate</dc:creator>
  <cp:keywords>S2893|1|HS |259|0|0|!||</cp:keywords>
  <dc:description/>
  <cp:lastModifiedBy>Bektas, Brenda</cp:lastModifiedBy>
  <cp:revision>2</cp:revision>
  <cp:lastPrinted>2021-06-22T15:18:00Z</cp:lastPrinted>
  <dcterms:created xsi:type="dcterms:W3CDTF">2021-06-22T16:47:00Z</dcterms:created>
  <dcterms:modified xsi:type="dcterms:W3CDTF">2021-06-22T16:47:00Z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