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3EF87" w14:textId="2C3615D5" w:rsidR="009326D9" w:rsidRDefault="009326D9" w:rsidP="009326D9">
      <w:pPr>
        <w:pStyle w:val="bpuBill"/>
      </w:pPr>
      <w:bookmarkStart w:id="0" w:name="bpuFrontPg"/>
      <w:bookmarkStart w:id="1" w:name="_GoBack"/>
      <w:bookmarkEnd w:id="0"/>
      <w:bookmarkEnd w:id="1"/>
      <w:r>
        <w:t xml:space="preserve">SENATE, No. 2903 </w:t>
      </w:r>
    </w:p>
    <w:p w14:paraId="31F049D3" w14:textId="2407DA95" w:rsidR="009326D9" w:rsidRPr="009D38FF" w:rsidRDefault="009326D9" w:rsidP="009326D9">
      <w:pPr>
        <w:pStyle w:val="bpuWpGraphic"/>
      </w:pPr>
      <w:r>
        <w:object w:dxaOrig="8985" w:dyaOrig="255" w14:anchorId="6A4CEC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617500" r:id="rId8"/>
        </w:object>
      </w:r>
    </w:p>
    <w:p w14:paraId="2FE14590" w14:textId="77777777" w:rsidR="009326D9" w:rsidRDefault="009326D9" w:rsidP="009326D9">
      <w:pPr>
        <w:pStyle w:val="bpuState"/>
      </w:pPr>
      <w:r>
        <w:t>STATE OF NEW JERSEY</w:t>
      </w:r>
    </w:p>
    <w:p w14:paraId="3A15D094" w14:textId="77777777" w:rsidR="009326D9" w:rsidRDefault="009326D9" w:rsidP="009326D9">
      <w:pPr>
        <w:pStyle w:val="bpuLegislature"/>
      </w:pPr>
      <w:r>
        <w:t>219th LEGISLATURE</w:t>
      </w:r>
    </w:p>
    <w:p w14:paraId="748E182F" w14:textId="1016614B" w:rsidR="009326D9" w:rsidRDefault="009326D9" w:rsidP="009326D9">
      <w:pPr>
        <w:pStyle w:val="bpuWpGraphic"/>
      </w:pPr>
      <w:r>
        <w:object w:dxaOrig="8985" w:dyaOrig="255" w14:anchorId="71EF9AE6">
          <v:shape id="_x0000_i1026" type="#_x0000_t75" style="width:6in;height:12pt" o:ole="">
            <v:imagedata r:id="rId7" o:title=""/>
          </v:shape>
          <o:OLEObject Type="Embed" ProgID="WPWin6.1" ShapeID="_x0000_i1026" DrawAspect="Content" ObjectID="_1661617501" r:id="rId9"/>
        </w:object>
      </w:r>
      <w:r>
        <w:t xml:space="preserve">  </w:t>
      </w:r>
    </w:p>
    <w:p w14:paraId="73C07BEA" w14:textId="77777777" w:rsidR="009326D9" w:rsidRDefault="009326D9" w:rsidP="009326D9">
      <w:pPr>
        <w:pStyle w:val="bpuIntro"/>
      </w:pPr>
      <w:r>
        <w:t>INTRODUCED SEPTEMBER 14, 2020</w:t>
      </w:r>
    </w:p>
    <w:p w14:paraId="5DA7E477" w14:textId="77777777" w:rsidR="009326D9" w:rsidRDefault="009326D9" w:rsidP="009326D9">
      <w:pPr>
        <w:pStyle w:val="bpuIntro"/>
      </w:pPr>
    </w:p>
    <w:p w14:paraId="1FF2860F" w14:textId="77777777" w:rsidR="009326D9" w:rsidRDefault="009326D9" w:rsidP="009326D9">
      <w:pPr>
        <w:pStyle w:val="bpuIntro"/>
        <w:sectPr w:rsidR="009326D9" w:rsidSect="009326D9">
          <w:headerReference w:type="even" r:id="rId10"/>
          <w:headerReference w:type="default" r:id="rId11"/>
          <w:pgSz w:w="12240" w:h="20160" w:code="5"/>
          <w:pgMar w:top="2160" w:right="1440" w:bottom="1440" w:left="1440" w:header="72" w:footer="720" w:gutter="0"/>
          <w:pgNumType w:start="1"/>
          <w:cols w:space="720"/>
          <w:docGrid w:linePitch="360"/>
        </w:sectPr>
      </w:pPr>
    </w:p>
    <w:p w14:paraId="48B49E4A" w14:textId="77777777" w:rsidR="009326D9" w:rsidRDefault="009326D9" w:rsidP="009326D9">
      <w:pPr>
        <w:pStyle w:val="bpuIntro"/>
      </w:pPr>
    </w:p>
    <w:p w14:paraId="24DCF47D" w14:textId="77777777" w:rsidR="009326D9" w:rsidRDefault="009326D9" w:rsidP="009326D9">
      <w:pPr>
        <w:pStyle w:val="bpuSponsor"/>
      </w:pPr>
      <w:r>
        <w:t>Sponsored by:</w:t>
      </w:r>
    </w:p>
    <w:p w14:paraId="327C4BDC" w14:textId="77777777" w:rsidR="009326D9" w:rsidRDefault="009326D9" w:rsidP="009326D9">
      <w:pPr>
        <w:pStyle w:val="bpuSponsor"/>
      </w:pPr>
      <w:r>
        <w:t>Senator  VIN GOPAL</w:t>
      </w:r>
    </w:p>
    <w:p w14:paraId="20BF6AAE" w14:textId="77777777" w:rsidR="009326D9" w:rsidRDefault="009326D9" w:rsidP="009326D9">
      <w:pPr>
        <w:pStyle w:val="bpuSponsor"/>
      </w:pPr>
      <w:r>
        <w:t>District 11 (Monmouth)</w:t>
      </w:r>
    </w:p>
    <w:p w14:paraId="5AED6E6A" w14:textId="77777777" w:rsidR="009326D9" w:rsidRDefault="009326D9" w:rsidP="009326D9">
      <w:pPr>
        <w:pStyle w:val="bpuSponsor"/>
      </w:pPr>
    </w:p>
    <w:p w14:paraId="79B4CAC2" w14:textId="77777777" w:rsidR="009326D9" w:rsidRDefault="009326D9" w:rsidP="009326D9">
      <w:pPr>
        <w:pStyle w:val="bpuSponsor"/>
      </w:pPr>
    </w:p>
    <w:p w14:paraId="7607CAC4" w14:textId="77777777" w:rsidR="009326D9" w:rsidRDefault="009326D9" w:rsidP="009326D9">
      <w:pPr>
        <w:pStyle w:val="bpuSponsor"/>
      </w:pPr>
    </w:p>
    <w:p w14:paraId="63FA7A0C" w14:textId="77777777" w:rsidR="009326D9" w:rsidRDefault="009326D9" w:rsidP="009326D9">
      <w:pPr>
        <w:pStyle w:val="bpuSponsor"/>
      </w:pPr>
    </w:p>
    <w:p w14:paraId="31F08DFC" w14:textId="77777777" w:rsidR="009326D9" w:rsidRDefault="009326D9" w:rsidP="009326D9">
      <w:pPr>
        <w:pStyle w:val="bpuSponsor"/>
      </w:pPr>
      <w:r>
        <w:t>SYNOPSIS</w:t>
      </w:r>
    </w:p>
    <w:p w14:paraId="13F754EF" w14:textId="77777777" w:rsidR="009326D9" w:rsidRDefault="009326D9" w:rsidP="009326D9">
      <w:pPr>
        <w:pStyle w:val="bpuNormText"/>
      </w:pPr>
      <w:r>
        <w:tab/>
        <w:t xml:space="preserve">Exempts Purple Heart recipients from payment of motor vehicle registration, driver’s license, and identification card fees. </w:t>
      </w:r>
    </w:p>
    <w:p w14:paraId="2009D4B8" w14:textId="77777777" w:rsidR="009326D9" w:rsidRDefault="009326D9" w:rsidP="009326D9">
      <w:pPr>
        <w:pStyle w:val="bpuNormText"/>
      </w:pPr>
    </w:p>
    <w:p w14:paraId="0B0503DB" w14:textId="77777777" w:rsidR="009326D9" w:rsidRDefault="009326D9" w:rsidP="009326D9">
      <w:pPr>
        <w:pStyle w:val="bpuSponsor"/>
      </w:pPr>
      <w:r>
        <w:t xml:space="preserve">CURRENT VERSION OF TEXT </w:t>
      </w:r>
    </w:p>
    <w:p w14:paraId="469574DF" w14:textId="77777777" w:rsidR="009326D9" w:rsidRDefault="009326D9" w:rsidP="009326D9">
      <w:pPr>
        <w:pStyle w:val="bpuNormText"/>
      </w:pPr>
      <w:r>
        <w:tab/>
        <w:t>As introduced.</w:t>
      </w:r>
    </w:p>
    <w:p w14:paraId="661D9FD1" w14:textId="6EB17789" w:rsidR="009326D9" w:rsidRDefault="009326D9" w:rsidP="009326D9">
      <w:pPr>
        <w:pStyle w:val="bpuNormText"/>
      </w:pPr>
      <w:r>
        <w:rPr>
          <w:noProof/>
        </w:rPr>
        <w:drawing>
          <wp:anchor distT="0" distB="0" distL="114300" distR="114300" simplePos="0" relativeHeight="251659264" behindDoc="1" locked="0" layoutInCell="1" allowOverlap="1" wp14:anchorId="2943AB85" wp14:editId="43AFBF5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830D24B" w14:textId="77777777" w:rsidR="009326D9" w:rsidRDefault="009326D9" w:rsidP="008916EC">
      <w:pPr>
        <w:pStyle w:val="FronterPage"/>
        <w:tabs>
          <w:tab w:val="clear" w:pos="720"/>
          <w:tab w:val="clear" w:pos="1440"/>
          <w:tab w:val="clear" w:pos="2160"/>
          <w:tab w:val="clear" w:pos="2880"/>
          <w:tab w:val="clear" w:pos="3600"/>
          <w:tab w:val="clear" w:pos="4320"/>
          <w:tab w:val="clear" w:pos="5040"/>
        </w:tabs>
        <w:sectPr w:rsidR="009326D9" w:rsidSect="009326D9">
          <w:type w:val="continuous"/>
          <w:pgSz w:w="12240" w:h="20160" w:code="5"/>
          <w:pgMar w:top="1440" w:right="2275" w:bottom="1440" w:left="2275" w:header="72" w:footer="720" w:gutter="0"/>
          <w:pgNumType w:start="1"/>
          <w:cols w:space="720"/>
          <w:docGrid w:linePitch="360"/>
        </w:sectPr>
      </w:pPr>
    </w:p>
    <w:p w14:paraId="03B8A567" w14:textId="77777777" w:rsidR="000B1054" w:rsidRDefault="00EE6BF9" w:rsidP="001C7B1D">
      <w:pPr>
        <w:pStyle w:val="HangingAnAct"/>
      </w:pPr>
      <w:r>
        <w:rPr>
          <w:rStyle w:val="BillHead"/>
        </w:rPr>
        <w:lastRenderedPageBreak/>
        <w:t>An Act</w:t>
      </w:r>
      <w:r w:rsidR="00686AEB" w:rsidRPr="006B7FA7">
        <w:rPr>
          <w:rStyle w:val="HangingAnActChar"/>
        </w:rPr>
        <w:t xml:space="preserve"> </w:t>
      </w:r>
      <w:r w:rsidR="001C7B1D" w:rsidRPr="001C7B1D">
        <w:t>concerning motor vehicle registration, licensing, and identification</w:t>
      </w:r>
      <w:r w:rsidR="00FB6828">
        <w:t xml:space="preserve"> card</w:t>
      </w:r>
      <w:r w:rsidR="001C7B1D" w:rsidRPr="001C7B1D">
        <w:t xml:space="preserve"> fees for certain veterans and amending R.S.39:3-10, P.L.1948, c.28, and P.L.1980, c.47.</w:t>
      </w:r>
    </w:p>
    <w:p w14:paraId="5DAE159E" w14:textId="77777777" w:rsidR="001C7B1D" w:rsidRPr="001C7B1D" w:rsidRDefault="001C7B1D" w:rsidP="001C7B1D"/>
    <w:p w14:paraId="7A8026E3" w14:textId="77777777" w:rsidR="00686AEB" w:rsidRPr="00AA7880" w:rsidRDefault="00686AEB" w:rsidP="00686AEB">
      <w:r>
        <w:tab/>
      </w:r>
      <w:r w:rsidR="00EE6BF9">
        <w:rPr>
          <w:rStyle w:val="BillHeading2"/>
        </w:rPr>
        <w:t>Be It Enacted</w:t>
      </w:r>
      <w:r>
        <w:rPr>
          <w:rStyle w:val="BillHeading2"/>
        </w:rPr>
        <w:t xml:space="preserve"> </w:t>
      </w:r>
      <w:r w:rsidR="00EE6BF9">
        <w:rPr>
          <w:rStyle w:val="BillLanguage"/>
        </w:rPr>
        <w:t>by the Senate and General Assembly of the State of New Jersey:</w:t>
      </w:r>
    </w:p>
    <w:p w14:paraId="2160C029" w14:textId="77777777" w:rsidR="00686AEB" w:rsidRPr="00D71D68" w:rsidRDefault="00686AEB" w:rsidP="00686AEB"/>
    <w:p w14:paraId="17B8BBBD" w14:textId="77777777" w:rsidR="00B23087" w:rsidRDefault="00B23087" w:rsidP="002A7FFC">
      <w:r>
        <w:tab/>
      </w:r>
      <w:r w:rsidR="00F54CD9">
        <w:t>1.</w:t>
      </w:r>
      <w:r w:rsidR="00F54CD9">
        <w:tab/>
      </w:r>
      <w:r>
        <w:t>R.S.39:3-10 is amended to read as follows:</w:t>
      </w:r>
    </w:p>
    <w:p w14:paraId="25070925" w14:textId="0296DC9A" w:rsidR="002A7FFC" w:rsidRDefault="00B23087" w:rsidP="002A7FFC">
      <w:r>
        <w:tab/>
      </w:r>
      <w:r w:rsidR="002A7FFC">
        <w:t xml:space="preserve">39:3-10. </w:t>
      </w:r>
      <w:r w:rsidR="008E4C97">
        <w:t xml:space="preserve"> </w:t>
      </w:r>
      <w:r w:rsidR="002A7FFC">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14:paraId="19F68EDC" w14:textId="77777777" w:rsidR="002A7FFC" w:rsidRDefault="002A7FFC" w:rsidP="002A7FFC">
      <w:r>
        <w:tab/>
        <w:t>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p>
    <w:p w14:paraId="22D34D2A" w14:textId="77777777" w:rsidR="002A7FFC" w:rsidRDefault="002A7FFC" w:rsidP="002A7FFC">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14:paraId="1F44036D" w14:textId="77777777" w:rsidR="002A7FFC" w:rsidRDefault="002A7FFC" w:rsidP="002A7FFC">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14:paraId="0F4424CC" w14:textId="77777777" w:rsidR="002A7FFC" w:rsidRDefault="002A7FFC" w:rsidP="002A7FFC">
      <w:r>
        <w:tab/>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14:paraId="4444626D" w14:textId="70BEE4AB" w:rsidR="002A7FFC" w:rsidRDefault="002A7FFC" w:rsidP="002A7FFC">
      <w:r>
        <w:tab/>
        <w:t>A person issued a motorcycle license pursuant to this section may be issued a standard motorcycle license or a REAL ID motorcycle license.</w:t>
      </w:r>
      <w:r w:rsidR="00E5667D">
        <w:t xml:space="preserve"> </w:t>
      </w:r>
      <w:r>
        <w:t>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14:paraId="0E80D1E8" w14:textId="77777777" w:rsidR="002A7FFC" w:rsidRDefault="002A7FFC" w:rsidP="002A7FFC">
      <w:r>
        <w:tab/>
        <w:t xml:space="preserve">In addition to requiring the person to submit satisfactory proof of identity and age, the commission shall require the person to provide: </w:t>
      </w:r>
    </w:p>
    <w:p w14:paraId="7F0170BE" w14:textId="77777777" w:rsidR="002A7FFC" w:rsidRDefault="002A7FFC" w:rsidP="002A7FFC">
      <w:r>
        <w:tab/>
        <w:t>(1)</w:t>
      </w:r>
      <w:r>
        <w:tab/>
        <w:t xml:space="preserve">as a condition for obtaining a standard motorcycle license, proof of the person's social security number and one document providing satisfactory proof that the person is a New Jersey resident. </w:t>
      </w:r>
    </w:p>
    <w:p w14:paraId="754F2374" w14:textId="77777777" w:rsidR="002A7FFC" w:rsidRDefault="002A7FFC" w:rsidP="002A7FFC">
      <w:r>
        <w:tab/>
        <w:t>If the person does not have a social security number, the person shall either:</w:t>
      </w:r>
    </w:p>
    <w:p w14:paraId="781011D9" w14:textId="77777777" w:rsidR="002A7FFC" w:rsidRDefault="002A7FFC" w:rsidP="002A7FFC">
      <w:r>
        <w:tab/>
        <w:t>(a)</w:t>
      </w:r>
      <w:r>
        <w:tab/>
        <w:t xml:space="preserve">provide satisfactory proof of an Individual Taxpayer Identification Number; or </w:t>
      </w:r>
    </w:p>
    <w:p w14:paraId="1B89A3A7" w14:textId="77777777" w:rsidR="002A7FFC" w:rsidRDefault="002A7FFC" w:rsidP="002A7FFC">
      <w:r>
        <w:tab/>
        <w:t>(b)</w:t>
      </w:r>
      <w:r>
        <w:tab/>
        <w:t>indicate, in a manner prescribed by the commission and consistent with all other provisions of P.L.2019, c.271 (C.39:3-10o et al.), that the person is not eligible to receive a social security number; or</w:t>
      </w:r>
    </w:p>
    <w:p w14:paraId="0A57EDDA" w14:textId="77777777" w:rsidR="002A7FFC" w:rsidRDefault="002A7FFC" w:rsidP="002A7FFC">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14:paraId="6A4C6FCD" w14:textId="77777777" w:rsidR="002A7FFC" w:rsidRDefault="002A7FFC" w:rsidP="002A7FFC">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14:paraId="116A00BD" w14:textId="77777777" w:rsidR="002A7FFC" w:rsidRDefault="002A7FFC" w:rsidP="002A7FFC">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14:paraId="2AAB1067" w14:textId="77777777" w:rsidR="002A7FFC" w:rsidRDefault="002A7FFC" w:rsidP="002A7FFC">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14:paraId="7FA10CAA" w14:textId="77777777" w:rsidR="002A7FFC" w:rsidRDefault="002A7FFC" w:rsidP="002A7FFC">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14:paraId="606FE060" w14:textId="77777777" w:rsidR="002A7FFC" w:rsidRDefault="002A7FFC" w:rsidP="002A7FFC">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14:paraId="3EFF9E37" w14:textId="77777777" w:rsidR="002A7FFC" w:rsidRDefault="002A7FFC" w:rsidP="002A7FFC">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14:paraId="6F656790" w14:textId="77777777" w:rsidR="002A7FFC" w:rsidRDefault="002A7FFC" w:rsidP="002A7FFC">
      <w:r>
        <w:tab/>
        <w:t>The commission shall expand the driver's license examination to include questions concerning the dangers of carbon monoxide poisoning from motor vehicles and techniques for the safe operation and proper maintenance of a motor vehicle.</w:t>
      </w:r>
    </w:p>
    <w:p w14:paraId="2042F95F" w14:textId="77777777" w:rsidR="002A7FFC" w:rsidRDefault="002A7FFC" w:rsidP="002A7FFC">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14:paraId="4465874E" w14:textId="77777777" w:rsidR="002A7FFC" w:rsidRDefault="002A7FFC" w:rsidP="002A7FFC">
      <w:r>
        <w:tab/>
        <w:t>The commission shall create classified licensing of drivers covering the following classifications:</w:t>
      </w:r>
    </w:p>
    <w:p w14:paraId="0604945B" w14:textId="77777777" w:rsidR="002A7FFC" w:rsidRDefault="002A7FFC" w:rsidP="002A7FFC">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14:paraId="78BC1270" w14:textId="77777777" w:rsidR="002A7FFC" w:rsidRDefault="002A7FFC" w:rsidP="002A7FFC">
      <w:r>
        <w:tab/>
        <w:t>b.</w:t>
      </w:r>
      <w:r>
        <w:tab/>
        <w:t xml:space="preserve">Omnibuses as classified by R.S.39:3-10.1 and school buses classified under N.J.S.18A:39-1 et seq. </w:t>
      </w:r>
    </w:p>
    <w:p w14:paraId="621C5968" w14:textId="77777777" w:rsidR="002A7FFC" w:rsidRDefault="002A7FFC" w:rsidP="002A7FFC">
      <w:r>
        <w:tab/>
        <w:t>c.</w:t>
      </w:r>
      <w:r>
        <w:tab/>
        <w:t>(Deleted by amendment, P.L.1999, c.28)</w:t>
      </w:r>
    </w:p>
    <w:p w14:paraId="749EDB65" w14:textId="77777777" w:rsidR="002A7FFC" w:rsidRDefault="002A7FFC" w:rsidP="002A7FFC">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14:paraId="0D53B21F" w14:textId="77777777" w:rsidR="002A7FFC" w:rsidRDefault="002A7FFC" w:rsidP="002A7FFC">
      <w:r>
        <w:tab/>
        <w:t>Every applicant for a license under classification b. shall be a holder of a basic driver's license.  Any issuance of a license under classification b. shall be by endorsement on the person's basic driver's license.</w:t>
      </w:r>
    </w:p>
    <w:p w14:paraId="5EE50FA0" w14:textId="77777777" w:rsidR="002A7FFC" w:rsidRDefault="002A7FFC" w:rsidP="002A7FFC">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14:paraId="14954817" w14:textId="77777777" w:rsidR="002A7FFC" w:rsidRDefault="002A7FFC" w:rsidP="002A7FFC">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14:paraId="3DFB6176" w14:textId="77777777" w:rsidR="002A7FFC" w:rsidRDefault="002A7FFC" w:rsidP="002A7FFC">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14:paraId="6FD6D42A" w14:textId="77777777" w:rsidR="002A7FFC" w:rsidRDefault="002A7FFC" w:rsidP="002A7FFC">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14:paraId="1F964978" w14:textId="77777777" w:rsidR="002A7FFC" w:rsidRDefault="002A7FFC" w:rsidP="002A7FFC">
      <w:r>
        <w:tab/>
        <w:t>The required fee for a license for the license period shall be as follows, subject to adjustment pursuant to section 16 of P.L.2007, c.335 (C.39:2A-36.1):</w:t>
      </w:r>
    </w:p>
    <w:p w14:paraId="638D3DF5" w14:textId="77777777" w:rsidR="002A7FFC" w:rsidRDefault="002A7FFC" w:rsidP="002A7FFC">
      <w:r>
        <w:tab/>
      </w:r>
      <w:r>
        <w:tab/>
        <w:t>Standard motorcycle license or endorsement: $18.</w:t>
      </w:r>
    </w:p>
    <w:p w14:paraId="3C8ED724" w14:textId="77777777" w:rsidR="002A7FFC" w:rsidRDefault="002A7FFC" w:rsidP="002A7FFC">
      <w:r>
        <w:tab/>
      </w:r>
      <w:r>
        <w:tab/>
        <w:t>REAL ID motorcycle license: $29.</w:t>
      </w:r>
    </w:p>
    <w:p w14:paraId="4EE05293" w14:textId="77777777" w:rsidR="002A7FFC" w:rsidRDefault="002A7FFC" w:rsidP="002A7FFC">
      <w:r>
        <w:tab/>
      </w:r>
      <w:r>
        <w:tab/>
        <w:t>Omnibus or school bus endorsement: $18.</w:t>
      </w:r>
    </w:p>
    <w:p w14:paraId="0ECCAAB8" w14:textId="77777777" w:rsidR="002A7FFC" w:rsidRDefault="002A7FFC" w:rsidP="002A7FFC">
      <w:r>
        <w:tab/>
      </w:r>
      <w:r>
        <w:tab/>
        <w:t>Standard basic driver's license: $18.</w:t>
      </w:r>
    </w:p>
    <w:p w14:paraId="5CBE1C19" w14:textId="77777777" w:rsidR="002A7FFC" w:rsidRDefault="002A7FFC" w:rsidP="002A7FFC">
      <w:r>
        <w:tab/>
      </w:r>
      <w:r>
        <w:tab/>
        <w:t>REAL ID basic driver's license: $29.</w:t>
      </w:r>
    </w:p>
    <w:p w14:paraId="0448E153" w14:textId="5550C7DA" w:rsidR="002A7FFC" w:rsidRDefault="002A7FFC" w:rsidP="002A7FFC">
      <w:r>
        <w:tab/>
        <w:t>The commission shall waive the payment of fees for</w:t>
      </w:r>
      <w:r w:rsidR="00CD3E41">
        <w:t xml:space="preserve"> </w:t>
      </w:r>
      <w:r w:rsidR="00CD3E41" w:rsidRPr="00CD3E41">
        <w:rPr>
          <w:u w:val="single"/>
        </w:rPr>
        <w:t>the</w:t>
      </w:r>
      <w:r>
        <w:t xml:space="preserve"> issuance of</w:t>
      </w:r>
      <w:r w:rsidR="00CD3E41" w:rsidRPr="00CD3E41">
        <w:rPr>
          <w:u w:val="single"/>
        </w:rPr>
        <w:t>:</w:t>
      </w:r>
      <w:r w:rsidR="00CD3E41">
        <w:t xml:space="preserve"> </w:t>
      </w:r>
      <w:r>
        <w:t>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r w:rsidR="00CD3E41" w:rsidRPr="00CD3E41">
        <w:rPr>
          <w:u w:val="single"/>
        </w:rPr>
        <w:t xml:space="preserve">; and </w:t>
      </w:r>
      <w:r w:rsidR="00CD3E41">
        <w:rPr>
          <w:u w:val="single"/>
        </w:rPr>
        <w:t>licenses for persons who are</w:t>
      </w:r>
      <w:r w:rsidR="00CD3E41" w:rsidRPr="00D5059D">
        <w:rPr>
          <w:u w:val="single"/>
        </w:rPr>
        <w:t xml:space="preserve"> recipient</w:t>
      </w:r>
      <w:r w:rsidR="00CD3E41">
        <w:rPr>
          <w:u w:val="single"/>
        </w:rPr>
        <w:t>s</w:t>
      </w:r>
      <w:r w:rsidR="00CD3E41" w:rsidRPr="00D5059D">
        <w:rPr>
          <w:u w:val="single"/>
        </w:rPr>
        <w:t xml:space="preserve"> of the Purple Heart</w:t>
      </w:r>
      <w:r w:rsidR="00FB5720">
        <w:rPr>
          <w:u w:val="single"/>
        </w:rPr>
        <w:t xml:space="preserve"> medal</w:t>
      </w:r>
      <w:r w:rsidR="00CD3E41" w:rsidRPr="00D5059D">
        <w:rPr>
          <w:u w:val="single"/>
        </w:rPr>
        <w:t>, or its successor military honor</w:t>
      </w:r>
      <w:r w:rsidR="00FB5720">
        <w:rPr>
          <w:u w:val="single"/>
        </w:rPr>
        <w:t>, for that person’s service in the Armed Forced of the United States</w:t>
      </w:r>
      <w:r>
        <w:t>.</w:t>
      </w:r>
    </w:p>
    <w:p w14:paraId="7AF8D263" w14:textId="77777777" w:rsidR="002A7FFC" w:rsidRDefault="002A7FFC" w:rsidP="002A7FFC">
      <w:r>
        <w:tab/>
        <w:t>The commission shall issue licenses for the following license period on and after the first day of the calendar month immediately preceding the commencement of the period, the licenses to be effective immediately.</w:t>
      </w:r>
    </w:p>
    <w:p w14:paraId="36AC2ABC" w14:textId="77777777" w:rsidR="002A7FFC" w:rsidRDefault="002A7FFC" w:rsidP="002A7FFC">
      <w:r>
        <w:tab/>
        <w:t>All applications for renewals of licenses shall be made in a manner prescribed by the commission and in accordance with procedures established by it.</w:t>
      </w:r>
    </w:p>
    <w:p w14:paraId="05F03110" w14:textId="77777777" w:rsidR="002A7FFC" w:rsidRDefault="002A7FFC" w:rsidP="002A7FFC">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14:paraId="6A96E037" w14:textId="77777777" w:rsidR="002A7FFC" w:rsidRDefault="002A7FFC" w:rsidP="002A7FFC">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14:paraId="3924A108" w14:textId="77777777" w:rsidR="002A7FFC" w:rsidRDefault="002A7FFC" w:rsidP="002A7FFC">
      <w:r>
        <w:tab/>
        <w:t xml:space="preserve">In addition to requiring an applicant for a driver's license to submit satisfactory proof of identity and age, the commission also shall require the applicant to provide: </w:t>
      </w:r>
    </w:p>
    <w:p w14:paraId="4D427DD5" w14:textId="77777777" w:rsidR="002A7FFC" w:rsidRDefault="002A7FFC" w:rsidP="002A7FFC">
      <w:r>
        <w:tab/>
        <w:t>(1)</w:t>
      </w:r>
      <w: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14:paraId="0AE22AA0" w14:textId="77777777" w:rsidR="002A7FFC" w:rsidRDefault="002A7FFC" w:rsidP="002A7FFC">
      <w:r>
        <w:tab/>
        <w:t>(a)</w:t>
      </w:r>
      <w:r>
        <w:tab/>
        <w:t xml:space="preserve">provide satisfactory proof of an Individual Taxpayer Identification Number; or </w:t>
      </w:r>
    </w:p>
    <w:p w14:paraId="2189F23A" w14:textId="77777777" w:rsidR="002A7FFC" w:rsidRDefault="002A7FFC" w:rsidP="002A7FFC">
      <w:r>
        <w:tab/>
        <w:t>(b)</w:t>
      </w:r>
      <w:r>
        <w:tab/>
        <w:t>indicate, in a manner prescribed by the commission and consistent with all other provisions of P.L.2019, c.271 (C.39:3-10o et al.), that the person is not eligible to receive a social security number; or</w:t>
      </w:r>
    </w:p>
    <w:p w14:paraId="441E5417" w14:textId="77777777" w:rsidR="002A7FFC" w:rsidRDefault="002A7FFC" w:rsidP="002A7FFC">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14:paraId="5A8CD8F6" w14:textId="77777777" w:rsidR="002A7FFC" w:rsidRDefault="002A7FFC" w:rsidP="002A7FFC">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14:paraId="686C30B4" w14:textId="77777777" w:rsidR="002A7FFC" w:rsidRDefault="002A7FFC" w:rsidP="002A7FFC">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14:paraId="19955358" w14:textId="77777777" w:rsidR="002A7FFC" w:rsidRDefault="002A7FFC" w:rsidP="002A7FFC">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14:paraId="10AB044E" w14:textId="77777777" w:rsidR="002A7FFC" w:rsidRDefault="002A7FFC" w:rsidP="002A7FFC">
      <w:r>
        <w:tab/>
        <w:t>Nothing in this section shall be construed to alter or extend the expiration of any license issued prior to the date this amendatory and supplementary act becomes operative.</w:t>
      </w:r>
    </w:p>
    <w:p w14:paraId="0BD0D3B2" w14:textId="77777777" w:rsidR="002A7FFC" w:rsidRDefault="002A7FFC" w:rsidP="002A7FFC">
      <w:r>
        <w:tab/>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14:paraId="6555FF58" w14:textId="77777777" w:rsidR="002A7FFC" w:rsidRDefault="002A7FFC" w:rsidP="002A7FFC">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14:paraId="2F31CF34" w14:textId="77777777" w:rsidR="002A7FFC" w:rsidRDefault="002A7FFC" w:rsidP="002A7FFC">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14:paraId="24E6B783" w14:textId="77777777" w:rsidR="002A7FFC" w:rsidRDefault="002A7FFC" w:rsidP="002A7FFC">
      <w:r>
        <w:tab/>
        <w:t xml:space="preserve">As used in this section: </w:t>
      </w:r>
    </w:p>
    <w:p w14:paraId="421AEA37" w14:textId="77777777" w:rsidR="002A7FFC" w:rsidRDefault="002A7FFC" w:rsidP="002A7FFC">
      <w:r>
        <w:tab/>
        <w:t xml:space="preserve">"Parking sensors" means proximity sensors which use either electromagnetic or ultrasonic technology and are designed to alert the driver to obstacles while parking. </w:t>
      </w:r>
    </w:p>
    <w:p w14:paraId="1D9820B7" w14:textId="77777777" w:rsidR="002A7FFC" w:rsidRDefault="002A7FFC" w:rsidP="002A7FFC">
      <w:r>
        <w:tab/>
        <w:t>"Rear visibility system" means devices or components installed on a motor vehicle at the time of manufacture that allow a forward facing driver to view a visual image of the area directly behind the vehicle.</w:t>
      </w:r>
    </w:p>
    <w:p w14:paraId="702BD30F" w14:textId="77777777" w:rsidR="002A7FFC" w:rsidRDefault="002A7FFC" w:rsidP="00F54CD9">
      <w:r>
        <w:t>(</w:t>
      </w:r>
      <w:proofErr w:type="spellStart"/>
      <w:r>
        <w:t>cf</w:t>
      </w:r>
      <w:proofErr w:type="spellEnd"/>
      <w:r>
        <w:t>: P.L.2019, c.271, s.8)</w:t>
      </w:r>
    </w:p>
    <w:p w14:paraId="5C4CEAB2" w14:textId="77777777" w:rsidR="002A7FFC" w:rsidRDefault="002A7FFC" w:rsidP="00F54CD9"/>
    <w:p w14:paraId="0DD49F6F" w14:textId="77777777" w:rsidR="00F54CD9" w:rsidRDefault="002A7FFC" w:rsidP="00F54CD9">
      <w:r>
        <w:tab/>
        <w:t>2.</w:t>
      </w:r>
      <w:r>
        <w:tab/>
      </w:r>
      <w:r w:rsidR="00F54CD9">
        <w:t xml:space="preserve">Section 1 of P.L.1948, c.28 (C.39:3-27.1) is amended to read as follows: </w:t>
      </w:r>
    </w:p>
    <w:p w14:paraId="30F526F6" w14:textId="7FD6C25C" w:rsidR="00F54CD9" w:rsidRDefault="00F54CD9" w:rsidP="00F54CD9">
      <w:pPr>
        <w:tabs>
          <w:tab w:val="clear" w:pos="1440"/>
          <w:tab w:val="clear" w:pos="2160"/>
          <w:tab w:val="left" w:pos="990"/>
          <w:tab w:val="left" w:pos="1350"/>
          <w:tab w:val="left" w:pos="1710"/>
        </w:tabs>
      </w:pPr>
      <w:r>
        <w:tab/>
      </w:r>
      <w:r w:rsidR="00263A14" w:rsidRPr="00263A14">
        <w:t>1.</w:t>
      </w:r>
      <w:r w:rsidR="00263A14">
        <w:rPr>
          <w:rFonts w:ascii="Albertus Extra Bold" w:hAnsi="Albertus Extra Bold"/>
          <w:b/>
        </w:rPr>
        <w:tab/>
      </w:r>
      <w:r w:rsidRPr="005A7B49">
        <w:rPr>
          <w:rFonts w:ascii="Albertus Extra Bold" w:hAnsi="Albertus Extra Bold"/>
          <w:b/>
        </w:rPr>
        <w:t>[</w:t>
      </w:r>
      <w:r>
        <w:t>No</w:t>
      </w:r>
      <w:r w:rsidRPr="005A7B49">
        <w:rPr>
          <w:rFonts w:ascii="Albertus Extra Bold" w:hAnsi="Albertus Extra Bold"/>
          <w:b/>
        </w:rPr>
        <w:t>]</w:t>
      </w:r>
      <w:r w:rsidR="00263A14">
        <w:t xml:space="preserve"> </w:t>
      </w:r>
      <w:r w:rsidRPr="005A7B49">
        <w:rPr>
          <w:u w:val="single"/>
        </w:rPr>
        <w:t>A</w:t>
      </w:r>
      <w:r>
        <w:t xml:space="preserve"> fee shall </w:t>
      </w:r>
      <w:r w:rsidRPr="005A7B49">
        <w:rPr>
          <w:u w:val="single"/>
        </w:rPr>
        <w:t>not</w:t>
      </w:r>
      <w:r>
        <w:t xml:space="preserve"> be charged for the registration, in any year or years, of one motor vehicle of passenger type, which is not to be used for hire, owned by any resident of the State of New Jersey, individually or jointly with a spouse</w:t>
      </w:r>
      <w:r w:rsidRPr="00E011DE">
        <w:rPr>
          <w:rFonts w:ascii="Albertus Extra Bold" w:hAnsi="Albertus Extra Bold"/>
          <w:b/>
        </w:rPr>
        <w:t>[</w:t>
      </w:r>
      <w:r>
        <w:t>;</w:t>
      </w:r>
      <w:r w:rsidRPr="00E011DE">
        <w:rPr>
          <w:rFonts w:ascii="Albertus Extra Bold" w:hAnsi="Albertus Extra Bold"/>
          <w:b/>
        </w:rPr>
        <w:t>]</w:t>
      </w:r>
      <w:r>
        <w:t xml:space="preserve"> </w:t>
      </w:r>
      <w:r w:rsidRPr="00E011DE">
        <w:rPr>
          <w:u w:val="single"/>
        </w:rPr>
        <w:t>, who:</w:t>
      </w:r>
      <w:r>
        <w:t xml:space="preserve"> </w:t>
      </w:r>
    </w:p>
    <w:p w14:paraId="47E489B4" w14:textId="77777777" w:rsidR="00F54CD9" w:rsidRDefault="00F54CD9" w:rsidP="00F54CD9">
      <w:r>
        <w:tab/>
        <w:t>(1)</w:t>
      </w:r>
      <w:r>
        <w:tab/>
      </w:r>
      <w:r w:rsidRPr="00E011DE">
        <w:rPr>
          <w:rFonts w:ascii="Albertus Extra Bold" w:hAnsi="Albertus Extra Bold"/>
          <w:b/>
        </w:rPr>
        <w:t>[</w:t>
      </w:r>
      <w:r>
        <w:t>who</w:t>
      </w:r>
      <w:r w:rsidRPr="00E011DE">
        <w:rPr>
          <w:rFonts w:ascii="Albertus Extra Bold" w:hAnsi="Albertus Extra Bold"/>
          <w:b/>
        </w:rPr>
        <w:t>]</w:t>
      </w:r>
      <w:r>
        <w:t xml:space="preserve"> is eligible for compensation pursuant to R.S. 38:18-1, </w:t>
      </w:r>
      <w:r w:rsidRPr="002B2667">
        <w:rPr>
          <w:u w:val="single"/>
        </w:rPr>
        <w:t>R.S.</w:t>
      </w:r>
      <w:r>
        <w:t>38:18-2</w:t>
      </w:r>
      <w:r w:rsidRPr="002B2667">
        <w:rPr>
          <w:u w:val="single"/>
        </w:rPr>
        <w:t>,</w:t>
      </w:r>
      <w:r>
        <w:t xml:space="preserve"> and </w:t>
      </w:r>
      <w:r w:rsidRPr="002B2667">
        <w:rPr>
          <w:u w:val="single"/>
        </w:rPr>
        <w:t>R.S.</w:t>
      </w:r>
      <w:r>
        <w:t>38:18-3</w:t>
      </w:r>
      <w:r w:rsidRPr="00E011DE">
        <w:rPr>
          <w:rFonts w:ascii="Albertus Extra Bold" w:hAnsi="Albertus Extra Bold"/>
          <w:b/>
        </w:rPr>
        <w:t>[</w:t>
      </w:r>
      <w:r>
        <w:t>,</w:t>
      </w:r>
      <w:r w:rsidRPr="00E011DE">
        <w:rPr>
          <w:rFonts w:ascii="Albertus Extra Bold" w:hAnsi="Albertus Extra Bold"/>
          <w:b/>
        </w:rPr>
        <w:t>]</w:t>
      </w:r>
      <w:r>
        <w:t xml:space="preserve"> </w:t>
      </w:r>
      <w:r w:rsidRPr="00E011DE">
        <w:rPr>
          <w:u w:val="single"/>
        </w:rPr>
        <w:t>;</w:t>
      </w:r>
      <w:r>
        <w:t xml:space="preserve"> </w:t>
      </w:r>
    </w:p>
    <w:p w14:paraId="25838C2B" w14:textId="77777777" w:rsidR="00F54CD9" w:rsidRDefault="00F54CD9" w:rsidP="00F54CD9">
      <w:r>
        <w:tab/>
        <w:t>(2)</w:t>
      </w:r>
      <w:r>
        <w:tab/>
      </w:r>
      <w:r w:rsidRPr="00E011DE">
        <w:rPr>
          <w:rFonts w:ascii="Albertus Extra Bold" w:hAnsi="Albertus Extra Bold"/>
          <w:b/>
        </w:rPr>
        <w:t>[</w:t>
      </w:r>
      <w:r>
        <w:t>who</w:t>
      </w:r>
      <w:r w:rsidRPr="00E011DE">
        <w:rPr>
          <w:rFonts w:ascii="Albertus Extra Bold" w:hAnsi="Albertus Extra Bold"/>
          <w:b/>
        </w:rPr>
        <w:t>]</w:t>
      </w:r>
      <w:r>
        <w:t xml:space="preserve"> has qualified or shall qualify under the provisions of Public Law 663-79th Congress of the United States of America (August 8, 1946) or of Public  Law 187--82nd Congress of the United States of America (October 20, 1951) or who is a veteran of World War I with service-connected disabilities of the kind set forth in </w:t>
      </w:r>
      <w:r w:rsidRPr="002B2667">
        <w:rPr>
          <w:rFonts w:ascii="Albertus Extra Bold" w:hAnsi="Albertus Extra Bold"/>
          <w:b/>
        </w:rPr>
        <w:t>[</w:t>
      </w:r>
      <w:r>
        <w:t>said</w:t>
      </w:r>
      <w:r w:rsidRPr="002B2667">
        <w:rPr>
          <w:rFonts w:ascii="Albertus Extra Bold" w:hAnsi="Albertus Extra Bold"/>
          <w:b/>
        </w:rPr>
        <w:t>]</w:t>
      </w:r>
      <w:r>
        <w:t xml:space="preserve"> </w:t>
      </w:r>
      <w:r w:rsidRPr="002B2667">
        <w:rPr>
          <w:u w:val="single"/>
        </w:rPr>
        <w:t>those</w:t>
      </w:r>
      <w:r>
        <w:t xml:space="preserve"> Public Laws, and who is the holder of a current driver's license issued by this State, if such motor vehicle is equipped with such special attachments and devices as the </w:t>
      </w:r>
      <w:r w:rsidRPr="005A7B49">
        <w:rPr>
          <w:rFonts w:ascii="Albertus Extra Bold" w:hAnsi="Albertus Extra Bold"/>
          <w:b/>
        </w:rPr>
        <w:t>[</w:t>
      </w:r>
      <w:r>
        <w:t>Director of the Division of Motor Vehicles in the Department of Law and Public Safety</w:t>
      </w:r>
      <w:r w:rsidRPr="005A7B49">
        <w:rPr>
          <w:rFonts w:ascii="Albertus Extra Bold" w:hAnsi="Albertus Extra Bold"/>
          <w:b/>
        </w:rPr>
        <w:t>]</w:t>
      </w:r>
      <w:r>
        <w:t xml:space="preserve"> </w:t>
      </w:r>
      <w:r w:rsidRPr="00E011DE">
        <w:rPr>
          <w:u w:val="single"/>
        </w:rPr>
        <w:t>Chief Administrator of the New Jersey Motor Vehicle Commission</w:t>
      </w:r>
      <w:r>
        <w:t xml:space="preserve"> may deem necessary to provide for the safe operation thereof by such person</w:t>
      </w:r>
      <w:r w:rsidRPr="00E011DE">
        <w:rPr>
          <w:rFonts w:ascii="Albertus Extra Bold" w:hAnsi="Albertus Extra Bold"/>
          <w:b/>
        </w:rPr>
        <w:t>[</w:t>
      </w:r>
      <w:r>
        <w:t>, or</w:t>
      </w:r>
      <w:r w:rsidRPr="00E011DE">
        <w:rPr>
          <w:rFonts w:ascii="Albertus Extra Bold" w:hAnsi="Albertus Extra Bold"/>
          <w:b/>
        </w:rPr>
        <w:t>]</w:t>
      </w:r>
      <w:r>
        <w:t xml:space="preserve"> </w:t>
      </w:r>
      <w:r w:rsidRPr="00E011DE">
        <w:rPr>
          <w:u w:val="single"/>
        </w:rPr>
        <w:t>;</w:t>
      </w:r>
    </w:p>
    <w:p w14:paraId="42A515ED" w14:textId="77777777" w:rsidR="00F54CD9" w:rsidRDefault="00F54CD9" w:rsidP="00F54CD9">
      <w:pPr>
        <w:rPr>
          <w:u w:val="single"/>
        </w:rPr>
      </w:pPr>
      <w:r>
        <w:tab/>
        <w:t>(3)</w:t>
      </w:r>
      <w:r>
        <w:tab/>
      </w:r>
      <w:r w:rsidRPr="00E011DE">
        <w:rPr>
          <w:rFonts w:ascii="Albertus Extra Bold" w:hAnsi="Albertus Extra Bold"/>
          <w:b/>
        </w:rPr>
        <w:t>[</w:t>
      </w:r>
      <w:r>
        <w:t>who</w:t>
      </w:r>
      <w:r w:rsidRPr="00E011DE">
        <w:rPr>
          <w:rFonts w:ascii="Albertus Extra Bold" w:hAnsi="Albertus Extra Bold"/>
          <w:b/>
        </w:rPr>
        <w:t>]</w:t>
      </w:r>
      <w:r>
        <w:t xml:space="preserve"> is the holder of the Congressional Medal of Honor, which registration shall be evidenced by distinctive license plates of a design approved by the </w:t>
      </w:r>
      <w:r w:rsidRPr="004E0807">
        <w:rPr>
          <w:rFonts w:ascii="Albertus Extra Bold" w:hAnsi="Albertus Extra Bold"/>
          <w:b/>
        </w:rPr>
        <w:t>[</w:t>
      </w:r>
      <w:r>
        <w:t>Director of the Division of Motor Vehicles</w:t>
      </w:r>
      <w:r w:rsidRPr="004E0807">
        <w:rPr>
          <w:rFonts w:ascii="Albertus Extra Bold" w:hAnsi="Albertus Extra Bold"/>
          <w:b/>
        </w:rPr>
        <w:t>]</w:t>
      </w:r>
      <w:r>
        <w:t xml:space="preserve"> </w:t>
      </w:r>
      <w:r w:rsidRPr="004E0807">
        <w:rPr>
          <w:u w:val="single"/>
        </w:rPr>
        <w:t>chief administrator</w:t>
      </w:r>
      <w:r>
        <w:rPr>
          <w:u w:val="single"/>
        </w:rPr>
        <w:t>; or</w:t>
      </w:r>
    </w:p>
    <w:p w14:paraId="524709CD" w14:textId="57953972" w:rsidR="00F54CD9" w:rsidRPr="00C11F54" w:rsidRDefault="00F54CD9" w:rsidP="00F54CD9">
      <w:r w:rsidRPr="00E13762">
        <w:tab/>
      </w:r>
      <w:r>
        <w:rPr>
          <w:u w:val="single"/>
        </w:rPr>
        <w:t>(4)</w:t>
      </w:r>
      <w:r>
        <w:rPr>
          <w:u w:val="single"/>
        </w:rPr>
        <w:tab/>
      </w:r>
      <w:r w:rsidRPr="00E13762">
        <w:rPr>
          <w:u w:val="single"/>
        </w:rPr>
        <w:t xml:space="preserve">who is </w:t>
      </w:r>
      <w:r w:rsidR="002E60BD">
        <w:rPr>
          <w:u w:val="single"/>
        </w:rPr>
        <w:t xml:space="preserve">a recipient of </w:t>
      </w:r>
      <w:r w:rsidR="00C11F54">
        <w:rPr>
          <w:u w:val="single"/>
        </w:rPr>
        <w:t>the Purple Heart</w:t>
      </w:r>
      <w:r w:rsidR="007C4F22">
        <w:rPr>
          <w:u w:val="single"/>
        </w:rPr>
        <w:t xml:space="preserve"> medal</w:t>
      </w:r>
      <w:r w:rsidR="00C11F54">
        <w:rPr>
          <w:u w:val="single"/>
        </w:rPr>
        <w:t>, or its successor military honor</w:t>
      </w:r>
      <w:r w:rsidR="007C4F22">
        <w:rPr>
          <w:u w:val="single"/>
        </w:rPr>
        <w:t>, for that person’s service in the Armed Forces of the United States</w:t>
      </w:r>
      <w:r>
        <w:t>.</w:t>
      </w:r>
      <w:r w:rsidRPr="004E0807">
        <w:rPr>
          <w:u w:val="single"/>
        </w:rPr>
        <w:t xml:space="preserve"> </w:t>
      </w:r>
    </w:p>
    <w:p w14:paraId="0A4FDC1C" w14:textId="77777777" w:rsidR="00F54CD9" w:rsidRDefault="00F54CD9" w:rsidP="00F54CD9">
      <w:r>
        <w:t>(</w:t>
      </w:r>
      <w:proofErr w:type="spellStart"/>
      <w:r>
        <w:t>cf</w:t>
      </w:r>
      <w:proofErr w:type="spellEnd"/>
      <w:r>
        <w:t>: P.L.1979, c.122, s.1)</w:t>
      </w:r>
    </w:p>
    <w:p w14:paraId="34BBE175" w14:textId="77777777" w:rsidR="00C11F54" w:rsidRDefault="00C11F54" w:rsidP="00F54CD9"/>
    <w:p w14:paraId="26C523B1" w14:textId="706E00FE" w:rsidR="00D5059D" w:rsidRDefault="002A7FFC" w:rsidP="00D5059D">
      <w:r>
        <w:tab/>
        <w:t>3</w:t>
      </w:r>
      <w:r w:rsidR="00D5059D">
        <w:t>.</w:t>
      </w:r>
      <w:r w:rsidR="00263A14">
        <w:tab/>
      </w:r>
      <w:r w:rsidR="00C11F54">
        <w:t>Se</w:t>
      </w:r>
      <w:r w:rsidR="00D5059D">
        <w:t>ction 6 of P.L.1980, c.47 (C.39:3-29.7) is amended to read as follows:</w:t>
      </w:r>
    </w:p>
    <w:p w14:paraId="73F6FD23" w14:textId="01C58F8C" w:rsidR="00D5059D" w:rsidRDefault="008E4C97" w:rsidP="00D5059D">
      <w:r>
        <w:tab/>
        <w:t>6.</w:t>
      </w:r>
      <w:r>
        <w:tab/>
      </w:r>
      <w:r w:rsidR="00D5059D">
        <w:t>a.</w:t>
      </w:r>
      <w:r>
        <w:t xml:space="preserve"> </w:t>
      </w:r>
      <w:r w:rsidR="00D5059D">
        <w:t xml:space="preserve"> The chief administrator shall charge fees as follows:</w:t>
      </w:r>
    </w:p>
    <w:p w14:paraId="655A1EA0" w14:textId="77777777" w:rsidR="00D5059D" w:rsidRDefault="00D5059D" w:rsidP="00D5059D">
      <w:r>
        <w:tab/>
        <w:t>Standard Identification Card, Original</w:t>
      </w:r>
      <w:r>
        <w:tab/>
        <w:t>$18</w:t>
      </w:r>
    </w:p>
    <w:p w14:paraId="4D55C427" w14:textId="77777777" w:rsidR="00D5059D" w:rsidRDefault="00D5059D" w:rsidP="00D5059D">
      <w:r>
        <w:tab/>
        <w:t>Identification Card, Duplicate</w:t>
      </w:r>
      <w:r>
        <w:tab/>
      </w:r>
      <w:r>
        <w:tab/>
        <w:t>$5</w:t>
      </w:r>
    </w:p>
    <w:p w14:paraId="6E52F8D0" w14:textId="77777777" w:rsidR="00D5059D" w:rsidRDefault="00D5059D" w:rsidP="00D5059D">
      <w:r>
        <w:tab/>
        <w:t>Identification Card, Renewal</w:t>
      </w:r>
      <w:r>
        <w:tab/>
      </w:r>
      <w:r>
        <w:tab/>
        <w:t>$18</w:t>
      </w:r>
    </w:p>
    <w:p w14:paraId="00202BF1" w14:textId="77777777" w:rsidR="00D5059D" w:rsidRDefault="00D5059D" w:rsidP="00D5059D">
      <w:r>
        <w:tab/>
        <w:t>REAL ID Identification Card</w:t>
      </w:r>
      <w:r>
        <w:tab/>
      </w:r>
      <w:r>
        <w:tab/>
        <w:t>$29</w:t>
      </w:r>
    </w:p>
    <w:p w14:paraId="6D427113" w14:textId="77777777" w:rsidR="00D5059D" w:rsidRDefault="00D5059D" w:rsidP="00D5059D">
      <w:r>
        <w:tab/>
        <w:t>Digitized photograph</w:t>
      </w:r>
      <w:r>
        <w:tab/>
      </w:r>
      <w:r>
        <w:tab/>
      </w:r>
      <w:r>
        <w:tab/>
        <w:t>$6, in addition to the fees required above</w:t>
      </w:r>
    </w:p>
    <w:p w14:paraId="28F8CC68" w14:textId="50EF722F" w:rsidR="00D5059D" w:rsidRDefault="00D5059D" w:rsidP="00D5059D">
      <w:r>
        <w:tab/>
        <w:t>b.</w:t>
      </w:r>
      <w:r>
        <w:tab/>
        <w:t xml:space="preserve">The chief administrator </w:t>
      </w:r>
      <w:r w:rsidR="00E5667D" w:rsidRPr="00917F0C">
        <w:rPr>
          <w:rFonts w:ascii="Albertus Extra Bold" w:hAnsi="Albertus Extra Bold"/>
          <w:b/>
        </w:rPr>
        <w:t>[</w:t>
      </w:r>
      <w:r>
        <w:t>may</w:t>
      </w:r>
      <w:r w:rsidR="00E5667D" w:rsidRPr="00917F0C">
        <w:rPr>
          <w:rFonts w:ascii="Albertus Extra Bold" w:hAnsi="Albertus Extra Bold"/>
          <w:b/>
        </w:rPr>
        <w:t>]</w:t>
      </w:r>
      <w:r w:rsidR="00E5667D">
        <w:t xml:space="preserve"> </w:t>
      </w:r>
      <w:r w:rsidR="00E5667D" w:rsidRPr="00917F0C">
        <w:rPr>
          <w:u w:val="single"/>
        </w:rPr>
        <w:t>shall</w:t>
      </w:r>
      <w:r w:rsidR="00B97C92" w:rsidRPr="00B97C92">
        <w:t xml:space="preserve"> </w:t>
      </w:r>
      <w:r>
        <w:t>waive the fees established under subsection a. of this section for</w:t>
      </w:r>
      <w:r w:rsidRPr="00D5059D">
        <w:rPr>
          <w:u w:val="single"/>
        </w:rPr>
        <w:t>:</w:t>
      </w:r>
      <w:r>
        <w:t xml:space="preserve"> </w:t>
      </w:r>
    </w:p>
    <w:p w14:paraId="6BC68639" w14:textId="7285F194" w:rsidR="00D5059D" w:rsidRDefault="00D5059D" w:rsidP="00D5059D">
      <w:r>
        <w:tab/>
      </w:r>
      <w:r w:rsidRPr="00D5059D">
        <w:rPr>
          <w:u w:val="single"/>
        </w:rPr>
        <w:t>(1)</w:t>
      </w:r>
      <w:r w:rsidR="008E4C97">
        <w:tab/>
      </w:r>
      <w:r>
        <w:t xml:space="preserve">a person who is homeless who submits proof of temporary residence through a social worker or the coordinator of an emergency shelter for the homeless where the person is temporarily residing.  </w:t>
      </w:r>
    </w:p>
    <w:p w14:paraId="3A182DBF" w14:textId="77777777" w:rsidR="00D5059D" w:rsidRDefault="00D5059D" w:rsidP="00D5059D">
      <w:r>
        <w:tab/>
        <w:t xml:space="preserve">On or before December 31 of each year, the commission shall report to the Office of Homelessness Prevention in the Department of Community Affairs an accounting of each instance in which the commission provided a fee waiver pursuant to this section.  </w:t>
      </w:r>
    </w:p>
    <w:p w14:paraId="4C9FC7BC" w14:textId="77777777" w:rsidR="00D5059D" w:rsidRDefault="00D5059D" w:rsidP="00D5059D">
      <w:pPr>
        <w:rPr>
          <w:u w:val="single"/>
        </w:rPr>
      </w:pPr>
      <w:r>
        <w:tab/>
        <w:t>For the purposes of this section, "person who is homeless" means a person without a domicile who is unable to secure permanent and stable housing as determined by a social worker or the coordinator of an emergency shelter for the homeless established pursuant to P.L.1985, c.48 (C.55:13C-1 et seq.)</w:t>
      </w:r>
      <w:r w:rsidRPr="00D5059D">
        <w:rPr>
          <w:u w:val="single"/>
        </w:rPr>
        <w:t>;</w:t>
      </w:r>
      <w:r w:rsidR="002A7FFC">
        <w:rPr>
          <w:u w:val="single"/>
        </w:rPr>
        <w:t xml:space="preserve"> and</w:t>
      </w:r>
    </w:p>
    <w:p w14:paraId="28BE5ED9" w14:textId="5DA3784A" w:rsidR="00D5059D" w:rsidRDefault="00D5059D" w:rsidP="00D5059D">
      <w:r w:rsidRPr="00D5059D">
        <w:tab/>
      </w:r>
      <w:r>
        <w:rPr>
          <w:u w:val="single"/>
        </w:rPr>
        <w:t>(2)</w:t>
      </w:r>
      <w:r>
        <w:rPr>
          <w:u w:val="single"/>
        </w:rPr>
        <w:tab/>
        <w:t xml:space="preserve">a person who </w:t>
      </w:r>
      <w:r w:rsidRPr="00D5059D">
        <w:rPr>
          <w:u w:val="single"/>
        </w:rPr>
        <w:t>is a recipient of the Purple Heart</w:t>
      </w:r>
      <w:r w:rsidR="007C4F22">
        <w:rPr>
          <w:u w:val="single"/>
        </w:rPr>
        <w:t xml:space="preserve"> medal</w:t>
      </w:r>
      <w:r w:rsidRPr="00D5059D">
        <w:rPr>
          <w:u w:val="single"/>
        </w:rPr>
        <w:t>, or its successor military honor</w:t>
      </w:r>
      <w:r w:rsidR="007C4F22">
        <w:rPr>
          <w:u w:val="single"/>
        </w:rPr>
        <w:t>, for that person’s service in the Armed Forces of the United States</w:t>
      </w:r>
      <w:r>
        <w:t xml:space="preserve">. </w:t>
      </w:r>
    </w:p>
    <w:p w14:paraId="2A4985B9" w14:textId="77777777" w:rsidR="00D5059D" w:rsidRDefault="00D5059D" w:rsidP="00D5059D">
      <w:r>
        <w:tab/>
        <w:t>c.</w:t>
      </w:r>
      <w:r>
        <w:tab/>
        <w:t>The chief administrator may waive the fee imposed for a duplicate identification card if the applicant, at the time of application: is applying for a REAL ID identification card, as that term is defined in R.S.39:1-1; currently holds a valid identification card issued by the commission; and is not eligible to renew the applicant's current identification card.  The chief administrator's authority to waive the duplicate identification card fee under this subsection shall expire on October 1, 2020.  In order to receive a REAL ID identification card pursuant to this subsection, the applicant shall first surrender to the commission the applicant's current identification card.</w:t>
      </w:r>
    </w:p>
    <w:p w14:paraId="619BCA58" w14:textId="77777777" w:rsidR="00D5059D" w:rsidRDefault="00D5059D" w:rsidP="00D5059D">
      <w:r>
        <w:t>(</w:t>
      </w:r>
      <w:proofErr w:type="spellStart"/>
      <w:r>
        <w:t>cf</w:t>
      </w:r>
      <w:proofErr w:type="spellEnd"/>
      <w:r>
        <w:t>: P.L.2019, c.271, s.18)</w:t>
      </w:r>
    </w:p>
    <w:p w14:paraId="30AE7E64" w14:textId="77777777" w:rsidR="00F54CD9" w:rsidRPr="00D71D68" w:rsidRDefault="00F54CD9" w:rsidP="00F54CD9"/>
    <w:p w14:paraId="313395CD" w14:textId="77777777" w:rsidR="00F54CD9" w:rsidRDefault="00F54CD9" w:rsidP="00F54CD9">
      <w:r>
        <w:tab/>
      </w:r>
      <w:r w:rsidR="002A7FFC">
        <w:t>4</w:t>
      </w:r>
      <w:r>
        <w:t>.</w:t>
      </w:r>
      <w:r>
        <w:tab/>
        <w:t xml:space="preserve">This act shall take effect </w:t>
      </w:r>
      <w:r w:rsidRPr="004E0807">
        <w:t>on the first day of the thirteenth month after enactment, but</w:t>
      </w:r>
      <w:r>
        <w:t xml:space="preserve"> </w:t>
      </w:r>
      <w:r w:rsidRPr="004E0807">
        <w:t>the Chief Administrator of the New Jersey Motor Vehicle Commission may take such administrative action in advance as shall be necessary for the implementation of this act.</w:t>
      </w:r>
    </w:p>
    <w:p w14:paraId="23069A4A" w14:textId="77777777" w:rsidR="00F54CD9" w:rsidRDefault="00F54CD9" w:rsidP="00F54CD9"/>
    <w:p w14:paraId="4F59C0EE" w14:textId="77777777" w:rsidR="00F54CD9" w:rsidRPr="00CE7BD8" w:rsidRDefault="00F54CD9" w:rsidP="00F54CD9"/>
    <w:p w14:paraId="414B3F35" w14:textId="77777777" w:rsidR="00F54CD9" w:rsidRPr="00AA7880" w:rsidRDefault="00F54CD9" w:rsidP="00F54CD9">
      <w:pPr>
        <w:jc w:val="center"/>
      </w:pPr>
      <w:r w:rsidRPr="00D71D68">
        <w:t>STATEMENT</w:t>
      </w:r>
    </w:p>
    <w:p w14:paraId="7EC4986F" w14:textId="77777777" w:rsidR="00F54CD9" w:rsidRDefault="00F54CD9" w:rsidP="00F54CD9"/>
    <w:p w14:paraId="5718E5C4" w14:textId="2DDBF75A" w:rsidR="00F54CD9" w:rsidRDefault="00F54CD9" w:rsidP="00686AEB">
      <w:r>
        <w:tab/>
        <w:t>This bill e</w:t>
      </w:r>
      <w:r w:rsidRPr="00DF11F2">
        <w:t xml:space="preserve">xempts </w:t>
      </w:r>
      <w:r>
        <w:t>from motor vehicle registration fees one passenger motor vehicle owned by any</w:t>
      </w:r>
      <w:r w:rsidRPr="004E0807">
        <w:t xml:space="preserve"> resident</w:t>
      </w:r>
      <w:r w:rsidR="00917F0C">
        <w:t xml:space="preserve"> who</w:t>
      </w:r>
      <w:r>
        <w:t xml:space="preserve"> </w:t>
      </w:r>
      <w:r w:rsidRPr="00AD2661">
        <w:t xml:space="preserve">is </w:t>
      </w:r>
      <w:r w:rsidR="00C11F54">
        <w:t>a recipient of the Purple Heart</w:t>
      </w:r>
      <w:r w:rsidRPr="00AD2661">
        <w:t>, or its successor</w:t>
      </w:r>
      <w:r w:rsidR="00C11F54">
        <w:t xml:space="preserve"> military honor.</w:t>
      </w:r>
      <w:r w:rsidR="002A7FFC">
        <w:t xml:space="preserve">  The bill also exempts Purple Heart recipients from driver’s license and identification card fees. </w:t>
      </w:r>
    </w:p>
    <w:sectPr w:rsidR="00F54CD9" w:rsidSect="009326D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D33FBE" w14:textId="77777777" w:rsidR="004874B1" w:rsidRDefault="004874B1">
      <w:r>
        <w:separator/>
      </w:r>
    </w:p>
  </w:endnote>
  <w:endnote w:type="continuationSeparator" w:id="0">
    <w:p w14:paraId="44F01A24" w14:textId="77777777" w:rsidR="004874B1" w:rsidRDefault="00487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91AD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F9682" w14:textId="77777777" w:rsidR="00EE6BF9" w:rsidRPr="00921C91" w:rsidRDefault="00EE6BF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5CDA0F1" w14:textId="77777777" w:rsidR="00EE6BF9" w:rsidRPr="00921C91" w:rsidRDefault="00EE6BF9">
    <w:pPr>
      <w:pStyle w:val="Footer"/>
      <w:rPr>
        <w:szCs w:val="18"/>
      </w:rPr>
    </w:pPr>
  </w:p>
  <w:p w14:paraId="2CA3FB5E" w14:textId="77777777" w:rsidR="00EE6BF9" w:rsidRPr="00921C91" w:rsidRDefault="00EE6BF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9EF195F" w14:textId="77777777" w:rsidR="00EE6BF9" w:rsidRDefault="00EE6BF9">
    <w:pPr>
      <w:pStyle w:val="Footer"/>
    </w:pPr>
  </w:p>
  <w:p w14:paraId="54AD0B4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C16A3F" w14:textId="77777777" w:rsidR="004874B1" w:rsidRDefault="004874B1">
      <w:r>
        <w:separator/>
      </w:r>
    </w:p>
  </w:footnote>
  <w:footnote w:type="continuationSeparator" w:id="0">
    <w:p w14:paraId="0A7D9DBB" w14:textId="77777777" w:rsidR="004874B1" w:rsidRDefault="00487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95701" w14:textId="77777777" w:rsidR="00665CBC" w:rsidRDefault="004906C3">
    <w:pPr>
      <w:pStyle w:val="Header"/>
    </w:pPr>
    <w:r>
      <w:rPr>
        <w:noProof/>
      </w:rPr>
      <w:pict w14:anchorId="37054D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7AF7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0FD08" w14:textId="37A72866" w:rsidR="00665CBC" w:rsidRDefault="00665CBC" w:rsidP="00686AEB">
    <w:pPr>
      <w:pStyle w:val="Header"/>
      <w:jc w:val="center"/>
      <w:rPr>
        <w:rStyle w:val="PageNumber"/>
      </w:rPr>
    </w:pPr>
  </w:p>
  <w:p w14:paraId="22C5B1F0" w14:textId="0FB8E71D" w:rsidR="009326D9" w:rsidRDefault="009326D9" w:rsidP="009326D9">
    <w:pPr>
      <w:pStyle w:val="bpuHeadSpon"/>
    </w:pPr>
    <w:r w:rsidRPr="009326D9">
      <w:rPr>
        <w:rStyle w:val="bpuHeadSponChar"/>
      </w:rPr>
      <w:t>S2903</w:t>
    </w:r>
    <w:r>
      <w:t xml:space="preserve"> GOPAL</w:t>
    </w:r>
  </w:p>
  <w:p w14:paraId="4386FB6F" w14:textId="227C69F7" w:rsidR="009326D9" w:rsidRDefault="009326D9" w:rsidP="009326D9">
    <w:pPr>
      <w:pStyle w:val="bpuHeadSpon"/>
    </w:pPr>
    <w:r>
      <w:fldChar w:fldCharType="begin"/>
    </w:r>
    <w:r>
      <w:instrText xml:space="preserve"> PAGE  \* MERGEFORMAT </w:instrText>
    </w:r>
    <w:r>
      <w:fldChar w:fldCharType="separate"/>
    </w:r>
    <w:r w:rsidR="004906C3">
      <w:rPr>
        <w:noProof/>
      </w:rPr>
      <w:t>12</w:t>
    </w:r>
    <w:r>
      <w:fldChar w:fldCharType="end"/>
    </w:r>
  </w:p>
  <w:p w14:paraId="7DE69F2D" w14:textId="77777777" w:rsidR="009326D9" w:rsidRDefault="009326D9" w:rsidP="009326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ADE2C" w14:textId="77675FB4" w:rsidR="00665CBC" w:rsidRDefault="00665CBC">
    <w:pPr>
      <w:pStyle w:val="Header"/>
    </w:pPr>
  </w:p>
  <w:p w14:paraId="53CF6909" w14:textId="5C8A4D17" w:rsidR="009326D9" w:rsidRDefault="009326D9" w:rsidP="009326D9">
    <w:pPr>
      <w:pStyle w:val="bpuHeadSpon"/>
    </w:pPr>
    <w:r w:rsidRPr="009326D9">
      <w:rPr>
        <w:rStyle w:val="bpuHeadSponChar"/>
      </w:rPr>
      <w:t>S2903</w:t>
    </w:r>
    <w:r>
      <w:t xml:space="preserve"> GOPAL</w:t>
    </w:r>
  </w:p>
  <w:p w14:paraId="40BC457F" w14:textId="5237983E" w:rsidR="009326D9" w:rsidRDefault="009326D9" w:rsidP="009326D9">
    <w:pPr>
      <w:pStyle w:val="bpuHeadSpon"/>
    </w:pPr>
    <w:r>
      <w:fldChar w:fldCharType="begin"/>
    </w:r>
    <w:r>
      <w:instrText xml:space="preserve"> PAGE  \* MERGEFORMAT </w:instrText>
    </w:r>
    <w:r>
      <w:fldChar w:fldCharType="separate"/>
    </w:r>
    <w:r w:rsidR="004906C3">
      <w:rPr>
        <w:noProof/>
      </w:rPr>
      <w:t>2</w:t>
    </w:r>
    <w:r>
      <w:fldChar w:fldCharType="end"/>
    </w:r>
  </w:p>
  <w:p w14:paraId="1C9EECD9" w14:textId="77777777" w:rsidR="009326D9" w:rsidRDefault="009326D9" w:rsidP="009326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519"/>
    <w:rsid w:val="000051BD"/>
    <w:rsid w:val="000160A5"/>
    <w:rsid w:val="0002335B"/>
    <w:rsid w:val="000350C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EE4"/>
    <w:rsid w:val="00173D2B"/>
    <w:rsid w:val="00181676"/>
    <w:rsid w:val="00183603"/>
    <w:rsid w:val="00194E78"/>
    <w:rsid w:val="0019707B"/>
    <w:rsid w:val="00197E8B"/>
    <w:rsid w:val="00197FA4"/>
    <w:rsid w:val="001A161A"/>
    <w:rsid w:val="001A3B79"/>
    <w:rsid w:val="001A66B6"/>
    <w:rsid w:val="001B4716"/>
    <w:rsid w:val="001B4EA4"/>
    <w:rsid w:val="001C7B1D"/>
    <w:rsid w:val="001C7C52"/>
    <w:rsid w:val="001D25F3"/>
    <w:rsid w:val="001E15F1"/>
    <w:rsid w:val="001E16FA"/>
    <w:rsid w:val="001E6213"/>
    <w:rsid w:val="001F14C7"/>
    <w:rsid w:val="001F7405"/>
    <w:rsid w:val="00205533"/>
    <w:rsid w:val="00212B8D"/>
    <w:rsid w:val="00222983"/>
    <w:rsid w:val="00231B40"/>
    <w:rsid w:val="002370D0"/>
    <w:rsid w:val="00255958"/>
    <w:rsid w:val="00257FA2"/>
    <w:rsid w:val="00263A14"/>
    <w:rsid w:val="0026574A"/>
    <w:rsid w:val="002660BB"/>
    <w:rsid w:val="002720E8"/>
    <w:rsid w:val="00275293"/>
    <w:rsid w:val="002776B0"/>
    <w:rsid w:val="002861B9"/>
    <w:rsid w:val="00286C7E"/>
    <w:rsid w:val="002A1029"/>
    <w:rsid w:val="002A3A1A"/>
    <w:rsid w:val="002A4692"/>
    <w:rsid w:val="002A51BA"/>
    <w:rsid w:val="002A7FFC"/>
    <w:rsid w:val="002B2E26"/>
    <w:rsid w:val="002B3FE6"/>
    <w:rsid w:val="002C2D81"/>
    <w:rsid w:val="002C461E"/>
    <w:rsid w:val="002C6CEC"/>
    <w:rsid w:val="002E09CE"/>
    <w:rsid w:val="002E60BD"/>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4B1"/>
    <w:rsid w:val="004906C3"/>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681"/>
    <w:rsid w:val="00513C81"/>
    <w:rsid w:val="00527BFB"/>
    <w:rsid w:val="00532A32"/>
    <w:rsid w:val="0053483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64E"/>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F22"/>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C97"/>
    <w:rsid w:val="008F1E5A"/>
    <w:rsid w:val="008F7794"/>
    <w:rsid w:val="00901BDA"/>
    <w:rsid w:val="009121D8"/>
    <w:rsid w:val="00916F7A"/>
    <w:rsid w:val="00917F0C"/>
    <w:rsid w:val="00917FE3"/>
    <w:rsid w:val="009318C7"/>
    <w:rsid w:val="00931C09"/>
    <w:rsid w:val="009326D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892"/>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087"/>
    <w:rsid w:val="00B2574A"/>
    <w:rsid w:val="00B35D8A"/>
    <w:rsid w:val="00B4125E"/>
    <w:rsid w:val="00B45B34"/>
    <w:rsid w:val="00B57047"/>
    <w:rsid w:val="00B61D86"/>
    <w:rsid w:val="00B6342D"/>
    <w:rsid w:val="00B675AF"/>
    <w:rsid w:val="00B71184"/>
    <w:rsid w:val="00B726BD"/>
    <w:rsid w:val="00B732BC"/>
    <w:rsid w:val="00B90E33"/>
    <w:rsid w:val="00B9676B"/>
    <w:rsid w:val="00B97C92"/>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F5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E4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59D"/>
    <w:rsid w:val="00D507BC"/>
    <w:rsid w:val="00D56AA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67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BF9"/>
    <w:rsid w:val="00F00D08"/>
    <w:rsid w:val="00F15583"/>
    <w:rsid w:val="00F200EE"/>
    <w:rsid w:val="00F22481"/>
    <w:rsid w:val="00F2542E"/>
    <w:rsid w:val="00F27278"/>
    <w:rsid w:val="00F344E3"/>
    <w:rsid w:val="00F34D58"/>
    <w:rsid w:val="00F41A9D"/>
    <w:rsid w:val="00F44314"/>
    <w:rsid w:val="00F44A83"/>
    <w:rsid w:val="00F54B9C"/>
    <w:rsid w:val="00F54CD9"/>
    <w:rsid w:val="00F56E96"/>
    <w:rsid w:val="00F573DD"/>
    <w:rsid w:val="00F61E59"/>
    <w:rsid w:val="00F63D99"/>
    <w:rsid w:val="00F6426B"/>
    <w:rsid w:val="00F709B3"/>
    <w:rsid w:val="00F71A5E"/>
    <w:rsid w:val="00FA0AFC"/>
    <w:rsid w:val="00FA1C82"/>
    <w:rsid w:val="00FA2ED1"/>
    <w:rsid w:val="00FA4A52"/>
    <w:rsid w:val="00FB4045"/>
    <w:rsid w:val="00FB4D8E"/>
    <w:rsid w:val="00FB5519"/>
    <w:rsid w:val="00FB5720"/>
    <w:rsid w:val="00FB682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B7535F"/>
  <w15:docId w15:val="{27BAE956-F4E9-49AB-923A-F29FBE7DF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CommentReference">
    <w:name w:val="annotation reference"/>
    <w:basedOn w:val="DefaultParagraphFont"/>
    <w:semiHidden/>
    <w:unhideWhenUsed/>
    <w:rsid w:val="00FB5720"/>
    <w:rPr>
      <w:sz w:val="16"/>
      <w:szCs w:val="16"/>
    </w:rPr>
  </w:style>
  <w:style w:type="paragraph" w:styleId="CommentText">
    <w:name w:val="annotation text"/>
    <w:basedOn w:val="Normal"/>
    <w:link w:val="CommentTextChar"/>
    <w:semiHidden/>
    <w:unhideWhenUsed/>
    <w:rsid w:val="00FB5720"/>
    <w:pPr>
      <w:spacing w:line="240" w:lineRule="auto"/>
    </w:pPr>
    <w:rPr>
      <w:sz w:val="20"/>
      <w:szCs w:val="20"/>
    </w:rPr>
  </w:style>
  <w:style w:type="character" w:customStyle="1" w:styleId="CommentTextChar">
    <w:name w:val="Comment Text Char"/>
    <w:basedOn w:val="DefaultParagraphFont"/>
    <w:link w:val="CommentText"/>
    <w:semiHidden/>
    <w:rsid w:val="00FB5720"/>
    <w:rPr>
      <w:spacing w:val="4"/>
    </w:rPr>
  </w:style>
  <w:style w:type="paragraph" w:styleId="CommentSubject">
    <w:name w:val="annotation subject"/>
    <w:basedOn w:val="CommentText"/>
    <w:next w:val="CommentText"/>
    <w:link w:val="CommentSubjectChar"/>
    <w:semiHidden/>
    <w:unhideWhenUsed/>
    <w:rsid w:val="00FB5720"/>
    <w:rPr>
      <w:b/>
      <w:bCs/>
    </w:rPr>
  </w:style>
  <w:style w:type="character" w:customStyle="1" w:styleId="CommentSubjectChar">
    <w:name w:val="Comment Subject Char"/>
    <w:basedOn w:val="CommentTextChar"/>
    <w:link w:val="CommentSubject"/>
    <w:semiHidden/>
    <w:rsid w:val="00FB5720"/>
    <w:rPr>
      <w:b/>
      <w:bCs/>
      <w:spacing w:val="4"/>
    </w:rPr>
  </w:style>
  <w:style w:type="paragraph" w:styleId="BalloonText">
    <w:name w:val="Balloon Text"/>
    <w:basedOn w:val="Normal"/>
    <w:link w:val="BalloonTextChar"/>
    <w:semiHidden/>
    <w:unhideWhenUsed/>
    <w:rsid w:val="00FB57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5720"/>
    <w:rPr>
      <w:rFonts w:ascii="Segoe UI" w:hAnsi="Segoe UI" w:cs="Segoe UI"/>
      <w:spacing w:val="4"/>
      <w:sz w:val="18"/>
      <w:szCs w:val="18"/>
    </w:rPr>
  </w:style>
  <w:style w:type="character" w:styleId="LineNumber">
    <w:name w:val="line number"/>
    <w:basedOn w:val="DefaultParagraphFont"/>
    <w:semiHidden/>
    <w:unhideWhenUsed/>
    <w:rsid w:val="00932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4C3EE-A356-491A-9B06-959E66475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4706</Words>
  <Characters>24766</Characters>
  <Application>Microsoft Office Word</Application>
  <DocSecurity>0</DocSecurity>
  <Lines>521</Lines>
  <Paragraphs>95</Paragraphs>
  <ScaleCrop>false</ScaleCrop>
  <HeadingPairs>
    <vt:vector size="2" baseType="variant">
      <vt:variant>
        <vt:lpstr>Title</vt:lpstr>
      </vt:variant>
      <vt:variant>
        <vt:i4>1</vt:i4>
      </vt:variant>
    </vt:vector>
  </HeadingPairs>
  <TitlesOfParts>
    <vt:vector size="1" baseType="lpstr">
      <vt:lpstr>S2903</vt:lpstr>
    </vt:vector>
  </TitlesOfParts>
  <Manager>R225</Manager>
  <Company>NJ Office of Legislative Services</Company>
  <LinksUpToDate>false</LinksUpToDate>
  <CharactersWithSpaces>29534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S2903</dc:title>
  <dc:subject/>
  <dc:creator>Senator  GOPAL</dc:creator>
  <cp:keywords>S2903|12|AU |273|0|273|F|0|</cp:keywords>
  <dc:description>INTRODUCED SEPTEMBER 14, 2020</dc:description>
  <cp:lastModifiedBy>Siracusa, Nicole</cp:lastModifiedBy>
  <cp:revision>2</cp:revision>
  <cp:lastPrinted>2005-10-12T19:02:00Z</cp:lastPrinted>
  <dcterms:created xsi:type="dcterms:W3CDTF">2020-09-14T23:37:00Z</dcterms:created>
  <dcterms:modified xsi:type="dcterms:W3CDTF">2020-09-14T23:37:00Z</dcterms:modified>
  <cp:category>s.4: Eff. date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